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2B87D6" w14:textId="30D0ED40" w:rsidR="00CC0398" w:rsidRPr="00C82736" w:rsidRDefault="00F80E9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CC7E08">
            <w:rPr>
              <w:rFonts w:ascii="Arial" w:hAnsi="Arial" w:cs="Arial"/>
              <w:sz w:val="36"/>
              <w:szCs w:val="36"/>
            </w:rPr>
            <w:t>k</w:t>
          </w:r>
          <w:r w:rsidR="00AD1F05" w:rsidRPr="00C82736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-</w:t>
          </w:r>
          <w:proofErr w:type="spellStart"/>
          <w:r w:rsidR="00AD1F05" w:rsidRPr="00C82736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Strophanthi</w:t>
          </w:r>
          <w:r w:rsidR="00595D86" w:rsidRPr="00C82736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n</w:t>
          </w:r>
          <w:proofErr w:type="spellEnd"/>
        </w:sdtContent>
      </w:sdt>
    </w:p>
    <w:p w14:paraId="7B604C8D" w14:textId="21EB69F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 xml:space="preserve">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01CF486" w14:textId="1EC83700" w:rsidR="005F2CF3" w:rsidRDefault="00F80E97" w:rsidP="00171722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AD1F05" w:rsidRPr="00E05FA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spellStart"/>
      <w:r w:rsidR="00AD1F05" w:rsidRPr="00E05FA4">
        <w:rPr>
          <w:rFonts w:ascii="Arial" w:hAnsi="Arial" w:cs="Arial"/>
          <w:bCs/>
          <w:color w:val="000000" w:themeColor="text1"/>
          <w:sz w:val="20"/>
          <w:szCs w:val="20"/>
        </w:rPr>
        <w:t>Strophanthin</w:t>
      </w:r>
      <w:proofErr w:type="spellEnd"/>
      <w:r w:rsidR="00AD1F05">
        <w:rPr>
          <w:rFonts w:ascii="Arial" w:hAnsi="Arial" w:cs="Arial"/>
          <w:color w:val="222222"/>
          <w:sz w:val="20"/>
          <w:szCs w:val="20"/>
        </w:rPr>
        <w:t xml:space="preserve"> </w:t>
      </w:r>
      <w:r w:rsidR="00106742">
        <w:rPr>
          <w:rFonts w:ascii="Arial" w:hAnsi="Arial" w:cs="Arial"/>
          <w:color w:val="222222"/>
          <w:sz w:val="20"/>
          <w:szCs w:val="20"/>
        </w:rPr>
        <w:t xml:space="preserve">is </w:t>
      </w:r>
      <w:r w:rsidR="00AD1F05" w:rsidRPr="00AD1F05">
        <w:rPr>
          <w:rFonts w:ascii="Arial" w:hAnsi="Arial" w:cs="Arial"/>
          <w:b/>
          <w:color w:val="222222"/>
          <w:sz w:val="20"/>
          <w:szCs w:val="20"/>
        </w:rPr>
        <w:t>toxic</w:t>
      </w:r>
      <w:r w:rsidR="00AD1F05">
        <w:rPr>
          <w:rFonts w:ascii="Arial" w:hAnsi="Arial" w:cs="Arial"/>
          <w:color w:val="222222"/>
          <w:sz w:val="20"/>
          <w:szCs w:val="20"/>
        </w:rPr>
        <w:t xml:space="preserve"> b</w:t>
      </w:r>
      <w:r w:rsidR="00741CA4">
        <w:rPr>
          <w:rFonts w:ascii="Arial" w:hAnsi="Arial" w:cs="Arial"/>
          <w:color w:val="222222"/>
          <w:sz w:val="20"/>
          <w:szCs w:val="20"/>
        </w:rPr>
        <w:t>y inhalation and if swallowed. Poses danger of cumulative effects from chronic exposure.</w:t>
      </w:r>
      <w:r w:rsidR="00AD1F05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20C5879" w14:textId="1F66DEDE" w:rsidR="005F2CF3" w:rsidRPr="00F80E97" w:rsidRDefault="00F80E97" w:rsidP="00F80E97">
      <w:pPr>
        <w:spacing w:before="20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AD1F05" w:rsidRPr="00E05FA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spellStart"/>
      <w:r w:rsidR="00AD1F05" w:rsidRPr="00E05FA4">
        <w:rPr>
          <w:rFonts w:ascii="Arial" w:hAnsi="Arial" w:cs="Arial"/>
          <w:bCs/>
          <w:color w:val="000000" w:themeColor="text1"/>
          <w:sz w:val="20"/>
          <w:szCs w:val="20"/>
        </w:rPr>
        <w:t>Strophanthin</w:t>
      </w:r>
      <w:proofErr w:type="spellEnd"/>
      <w:r w:rsidR="00AD1F05">
        <w:rPr>
          <w:rFonts w:ascii="Arial" w:hAnsi="Arial" w:cs="Arial"/>
          <w:bCs/>
          <w:color w:val="000000" w:themeColor="text1"/>
          <w:sz w:val="20"/>
          <w:szCs w:val="20"/>
        </w:rPr>
        <w:t xml:space="preserve"> is a cardiac glycoside, </w:t>
      </w:r>
      <w:r w:rsidR="00AD1F05" w:rsidRPr="00AD1F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obtained from the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plant </w:t>
      </w:r>
      <w:proofErr w:type="spellStart"/>
      <w:r w:rsidR="00AD1F05" w:rsidRPr="00F80E97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Strophanthus</w:t>
      </w:r>
      <w:proofErr w:type="spellEnd"/>
      <w:r w:rsidR="00AD1F05" w:rsidRPr="00F80E97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D1F05" w:rsidRPr="00F80E97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kombé</w:t>
      </w:r>
      <w:proofErr w:type="spellEnd"/>
      <w:r w:rsidR="00AD1F05" w:rsidRPr="00F80E97">
        <w:rPr>
          <w:rFonts w:ascii="Arial" w:eastAsia="Times New Roman" w:hAnsi="Arial" w:cs="Arial"/>
          <w:sz w:val="20"/>
          <w:szCs w:val="20"/>
        </w:rPr>
        <w:t>.</w:t>
      </w: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441911C" w14:textId="71D21983" w:rsidR="00171722" w:rsidRPr="00245E50" w:rsidRDefault="00D8294B" w:rsidP="00A4460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45E50">
        <w:rPr>
          <w:rFonts w:ascii="Arial" w:hAnsi="Arial" w:cs="Arial"/>
          <w:sz w:val="20"/>
          <w:szCs w:val="20"/>
        </w:rPr>
        <w:t xml:space="preserve">CAS#: </w:t>
      </w:r>
      <w:r w:rsidR="00AD1F05" w:rsidRPr="00AD1F0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11005-63-3</w:t>
      </w:r>
    </w:p>
    <w:p w14:paraId="4B8FE3B1" w14:textId="3E9147EB" w:rsidR="00D8294B" w:rsidRPr="00245E50" w:rsidRDefault="00F02A25" w:rsidP="00A44604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>C</w:t>
      </w:r>
      <w:r w:rsidR="00D8294B" w:rsidRPr="00245E50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D1F05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14:paraId="18F9024B" w14:textId="77777777" w:rsidR="00AD1F05" w:rsidRPr="00AD1F05" w:rsidRDefault="00D8294B" w:rsidP="00AD1F05">
      <w:pPr>
        <w:rPr>
          <w:rFonts w:ascii="Times" w:eastAsia="Times New Roman" w:hAnsi="Times" w:cs="Times New Roman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>Molecular Formula</w:t>
      </w:r>
      <w:r w:rsidR="00CC0398" w:rsidRPr="00AD1F05">
        <w:rPr>
          <w:rFonts w:ascii="Arial" w:hAnsi="Arial" w:cs="Arial"/>
          <w:sz w:val="20"/>
          <w:szCs w:val="20"/>
        </w:rPr>
        <w:t xml:space="preserve">: </w:t>
      </w:r>
      <w:r w:rsidR="00AD1F05" w:rsidRPr="00AD1F0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AD1F05" w:rsidRPr="00AD1F0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23</w:t>
      </w:r>
      <w:r w:rsidR="00AD1F05" w:rsidRPr="00AD1F0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AD1F05" w:rsidRPr="00AD1F0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32</w:t>
      </w:r>
      <w:r w:rsidR="00AD1F05" w:rsidRPr="00AD1F0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  <w:r w:rsidR="00AD1F05" w:rsidRPr="00AD1F05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6</w:t>
      </w:r>
    </w:p>
    <w:p w14:paraId="3D35E5FB" w14:textId="00DF3C65" w:rsidR="00C406D4" w:rsidRPr="00245E50" w:rsidRDefault="00D8294B" w:rsidP="00E33613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t xml:space="preserve">Form (physical state): </w:t>
      </w:r>
      <w:r w:rsidR="00F80E97">
        <w:rPr>
          <w:rFonts w:ascii="Arial" w:hAnsi="Arial" w:cs="Arial"/>
          <w:sz w:val="20"/>
          <w:szCs w:val="20"/>
        </w:rPr>
        <w:t>S</w:t>
      </w:r>
      <w:r w:rsidR="005F2CF3" w:rsidRPr="00245E50">
        <w:rPr>
          <w:rFonts w:ascii="Arial" w:hAnsi="Arial" w:cs="Arial"/>
          <w:sz w:val="20"/>
          <w:szCs w:val="20"/>
        </w:rPr>
        <w:t>olid</w:t>
      </w:r>
      <w:r w:rsidR="00245E50" w:rsidRPr="00245E50">
        <w:rPr>
          <w:rFonts w:ascii="Arial" w:hAnsi="Arial" w:cs="Arial"/>
          <w:sz w:val="20"/>
          <w:szCs w:val="20"/>
        </w:rPr>
        <w:t xml:space="preserve"> </w:t>
      </w:r>
    </w:p>
    <w:p w14:paraId="57C4B030" w14:textId="13DA1624" w:rsidR="00D8294B" w:rsidRPr="00E5131C" w:rsidRDefault="00CA1762" w:rsidP="00C406D4">
      <w:pPr>
        <w:rPr>
          <w:rFonts w:ascii="Arial" w:hAnsi="Arial" w:cs="Arial"/>
          <w:sz w:val="20"/>
          <w:szCs w:val="20"/>
        </w:rPr>
      </w:pPr>
      <w:r w:rsidRPr="00245E50">
        <w:rPr>
          <w:rFonts w:ascii="Arial" w:hAnsi="Arial" w:cs="Arial"/>
          <w:sz w:val="20"/>
          <w:szCs w:val="20"/>
        </w:rPr>
        <w:lastRenderedPageBreak/>
        <w:t xml:space="preserve">Color: </w:t>
      </w:r>
      <w:r w:rsidR="00F80E97">
        <w:rPr>
          <w:rFonts w:ascii="Arial" w:hAnsi="Arial" w:cs="Arial"/>
          <w:sz w:val="20"/>
          <w:szCs w:val="20"/>
        </w:rPr>
        <w:t>U</w:t>
      </w:r>
      <w:r w:rsidR="00E5131C">
        <w:rPr>
          <w:rFonts w:ascii="Arial" w:hAnsi="Arial" w:cs="Arial"/>
          <w:sz w:val="20"/>
          <w:szCs w:val="20"/>
        </w:rPr>
        <w:t>nknown</w:t>
      </w:r>
    </w:p>
    <w:p w14:paraId="3630061D" w14:textId="4A671EDF" w:rsidR="00470243" w:rsidRPr="00E5131C" w:rsidRDefault="00C406D4" w:rsidP="00DC6539">
      <w:pPr>
        <w:rPr>
          <w:rFonts w:ascii="Times" w:eastAsia="Times New Roman" w:hAnsi="Times" w:cs="Times New Roman"/>
          <w:sz w:val="20"/>
          <w:szCs w:val="20"/>
        </w:rPr>
      </w:pPr>
      <w:r w:rsidRPr="00E5131C">
        <w:rPr>
          <w:rFonts w:ascii="Arial" w:hAnsi="Arial" w:cs="Arial"/>
          <w:sz w:val="20"/>
          <w:szCs w:val="20"/>
        </w:rPr>
        <w:t>Boiling point</w:t>
      </w:r>
      <w:r w:rsidR="004B29A0" w:rsidRPr="00E5131C">
        <w:rPr>
          <w:rFonts w:ascii="Arial" w:hAnsi="Arial" w:cs="Arial"/>
          <w:sz w:val="20"/>
          <w:szCs w:val="20"/>
        </w:rPr>
        <w:t>:</w:t>
      </w:r>
      <w:r w:rsidR="00DC6539" w:rsidRPr="00E5131C">
        <w:rPr>
          <w:rFonts w:ascii="Arial" w:hAnsi="Arial" w:cs="Arial"/>
          <w:sz w:val="20"/>
          <w:szCs w:val="20"/>
        </w:rPr>
        <w:t xml:space="preserve">  </w:t>
      </w:r>
      <w:r w:rsidR="00E5131C" w:rsidRPr="00E5131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877.1 °C at 760 mmHg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006343D" w14:textId="16FFBF45" w:rsidR="00AD1F05" w:rsidRPr="00AD1F05" w:rsidRDefault="00F80E97" w:rsidP="00106742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="00AD1F05"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AD1F05"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Strophanthin</w:t>
                      </w:r>
                      <w:proofErr w:type="spellEnd"/>
                      <w:r w:rsidR="00AD1F0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 </w:t>
                      </w:r>
                      <w:r w:rsidR="00AD1F05" w:rsidRPr="00AD1F05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toxic</w:t>
                      </w:r>
                      <w:r w:rsidR="00AD1F05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by inhalation and if swallowed. Danger of cumulative effects. </w:t>
                      </w:r>
                      <w:r w:rsidR="00AD1F05" w:rsidRPr="00AD1F0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Cardiac glycosides often cause side effects because there is little therapeutic window between therapeutic and toxic doses, and many deaths have occurred.</w:t>
                      </w:r>
                      <w:r w:rsidR="00AD1F05" w:rsidRPr="00AD1F0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D1F05" w:rsidRPr="00AD1F05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Early signs of overdose include nausea, vomiting and loss of appetite.</w:t>
                      </w:r>
                    </w:p>
                    <w:p w14:paraId="3DA0610B" w14:textId="104356AA" w:rsidR="000445D0" w:rsidRPr="005F2CF3" w:rsidRDefault="005F2CF3" w:rsidP="00F80E97">
                      <w:pPr>
                        <w:spacing w:before="200"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xposure limit data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A1762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7D5B5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373D8CC" w14:textId="314147F5" w:rsidR="00CC0398" w:rsidRPr="00CC0398" w:rsidRDefault="0059591C" w:rsidP="00F80E97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DC6539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5F2C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F80E97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80E9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A8814C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80E97">
        <w:rPr>
          <w:rFonts w:ascii="Arial" w:hAnsi="Arial" w:cs="Arial"/>
          <w:sz w:val="20"/>
          <w:szCs w:val="20"/>
        </w:rPr>
        <w:t>.</w:t>
      </w:r>
    </w:p>
    <w:p w14:paraId="44A68C10" w14:textId="505E460E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80E97">
        <w:rPr>
          <w:rFonts w:ascii="Arial" w:hAnsi="Arial" w:cs="Arial"/>
          <w:sz w:val="20"/>
          <w:szCs w:val="20"/>
        </w:rPr>
        <w:t>.</w:t>
      </w:r>
    </w:p>
    <w:p w14:paraId="7486AFA3" w14:textId="04A7B11B" w:rsidR="00C82736" w:rsidRPr="003F564F" w:rsidRDefault="00C82736" w:rsidP="00F80E9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F80E9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80E9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7B27A5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F80E97">
        <w:rPr>
          <w:rFonts w:ascii="Arial" w:hAnsi="Arial" w:cs="Arial"/>
          <w:sz w:val="20"/>
          <w:szCs w:val="20"/>
        </w:rPr>
        <w:t>k</w:t>
      </w:r>
      <w:r w:rsidR="00AD1F05" w:rsidRPr="00E05FA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spellStart"/>
      <w:r w:rsidR="00AD1F05" w:rsidRPr="00E05FA4">
        <w:rPr>
          <w:rFonts w:ascii="Arial" w:hAnsi="Arial" w:cs="Arial"/>
          <w:bCs/>
          <w:color w:val="000000" w:themeColor="text1"/>
          <w:sz w:val="20"/>
          <w:szCs w:val="20"/>
        </w:rPr>
        <w:t>Strophanthin</w:t>
      </w:r>
      <w:proofErr w:type="spellEnd"/>
      <w:r w:rsidR="00AD1F0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1359ADC" w14:textId="77777777" w:rsidR="003F564F" w:rsidRPr="00265CA6" w:rsidRDefault="003F564F" w:rsidP="00F80E9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80E9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80E9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80E9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80E9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80E9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50368B62" w:rsidR="003F564F" w:rsidRPr="00265CA6" w:rsidRDefault="00F80E9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0D68074" w14:textId="77777777" w:rsidR="00F80E97" w:rsidRDefault="00F80E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A7BF84A" w14:textId="7D6683AD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04E6B19" w:rsidR="003F564F" w:rsidRPr="00265CA6" w:rsidRDefault="00F80E9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08074F9E" w:rsidR="00DF4FA9" w:rsidRDefault="00F80E9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58601"/>
                </w:sdtPr>
                <w:sdtEndPr/>
                <w:sdtContent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>Use of a glove box is required when working with pyrophoric solids or liquids.</w:t>
                  </w:r>
                </w:sdtContent>
              </w:sdt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F80E9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F80E97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6952809" w:rsidR="003F564F" w:rsidRPr="00F80E97" w:rsidRDefault="00F80E9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 w:rsidRPr="00F80E97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Pr="00F80E9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 w:rsidRPr="00F80E97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 w:rsidRPr="00F80E97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 w:rsidRPr="00F80E97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F80E9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F80E97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F80E97" w:rsidRDefault="00F80E9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 w:rsidRPr="00F80E97">
                <w:rPr>
                  <w:rFonts w:ascii="Arial" w:hAnsi="Arial" w:cs="Arial"/>
                  <w:bCs/>
                  <w:sz w:val="20"/>
                  <w:szCs w:val="20"/>
                </w:rPr>
                <w:t xml:space="preserve">Immediately flush skin with plenty of water for at least 15 minutes while removing contaminated clothing and shoes. Wash </w:t>
              </w:r>
              <w:r w:rsidR="00507560" w:rsidRPr="00F80E97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F80E97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 shoes before reuse</w:t>
              </w:r>
              <w:r w:rsidR="008C4AEC" w:rsidRPr="00F80E9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 w:rsidRPr="00F80E97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F80E97">
                <w:rPr>
                  <w:rFonts w:ascii="Arial" w:hAnsi="Arial" w:cs="Arial"/>
                  <w:bCs/>
                  <w:sz w:val="20"/>
                  <w:szCs w:val="20"/>
                </w:rPr>
                <w:t>medical attention immediately.</w:t>
              </w:r>
            </w:sdtContent>
          </w:sdt>
        </w:p>
      </w:sdtContent>
    </w:sdt>
    <w:p w14:paraId="2B7E7EBD" w14:textId="77777777" w:rsidR="003F564F" w:rsidRPr="00F80E9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F80E97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F80E97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0E97">
                        <w:rPr>
                          <w:rFonts w:ascii="Arial" w:hAnsi="Arial" w:cs="Arial"/>
                          <w:sz w:val="20"/>
                          <w:szCs w:val="20"/>
                        </w:rPr>
                        <w:t>Check for and remove any contact lenses. Rinse thoroughly with plenty of water for at least 15 minutes and consult a physician. Seek immediate medical attention and continue eye rinse during 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F80E9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F80E97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F80E97" w:rsidRDefault="00F80E9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 w:rsidRPr="00F80E97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 w:rsidRPr="00F80E9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 w:rsidRPr="00F80E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 w:rsidRPr="00F80E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BA0F618" w14:textId="46421CC1" w:rsidR="00245E50" w:rsidRDefault="00F80E97" w:rsidP="00245E50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245E50" w:rsidRPr="00F80E97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245E50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245E50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245E50">
                <w:rPr>
                  <w:rFonts w:ascii="Arial" w:hAnsi="Arial" w:cs="Arial"/>
                  <w:sz w:val="20"/>
                  <w:szCs w:val="20"/>
                </w:rPr>
                <w:t xml:space="preserve"> Avoid heat and shock or friction when handling. </w:t>
              </w:r>
            </w:p>
            <w:sdt>
              <w:sdtPr>
                <w:rPr>
                  <w:rFonts w:ascii="Arial" w:hAnsi="Arial" w:cs="Arial"/>
                  <w:sz w:val="20"/>
                  <w:szCs w:val="20"/>
                </w:rPr>
                <w:id w:val="-874158205"/>
              </w:sdtPr>
              <w:sdtEndPr/>
              <w:sdtContent>
                <w:p w14:paraId="75EAF5D1" w14:textId="52088982" w:rsidR="00C406D4" w:rsidRPr="005E5049" w:rsidRDefault="00F80E97" w:rsidP="00245E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35590302"/>
                    </w:sdtPr>
                    <w:sdtEndPr/>
                    <w:sdtContent>
                      <w:r w:rsidR="00245E50" w:rsidRPr="00F80E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Precautions for safe storage:</w:t>
                      </w:r>
                      <w:r w:rsidR="00245E5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Minimize the 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generation and accumulation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of dust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 Avoid contact with eyes, skin, and clothing. Keep container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tightly closed. </w:t>
                  </w:r>
                  <w:r w:rsidR="00245E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Store in a cool, dry and</w:t>
                  </w:r>
                  <w:r w:rsidR="00245E50" w:rsidRPr="008C4AE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well-ventilated area away from incompatible substances. </w:t>
                  </w:r>
                </w:p>
              </w:sdtContent>
            </w:sdt>
          </w:sdtContent>
        </w:sdt>
      </w:sdtContent>
    </w:sdt>
    <w:p w14:paraId="14B37270" w14:textId="77777777" w:rsidR="00AD1F05" w:rsidRPr="00803871" w:rsidRDefault="00AD1F05" w:rsidP="00AD1F0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370DD3E" w14:textId="225982E8" w:rsidR="00C82736" w:rsidRDefault="00C82736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BE46A37" w14:textId="77777777" w:rsidR="00C82736" w:rsidRPr="00600ABB" w:rsidRDefault="00C82736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583F5F9" w14:textId="77777777" w:rsidR="00F80E97" w:rsidRDefault="00F80E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4CB9FE3" w14:textId="79106873" w:rsidR="00C82736" w:rsidRDefault="00C82736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2C1B47C" w14:textId="77777777" w:rsidR="00C82736" w:rsidRDefault="00C82736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C35DDE7" w14:textId="77777777" w:rsidR="00C82736" w:rsidRDefault="00C82736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98EAD47" w14:textId="77777777" w:rsidR="00C82736" w:rsidRPr="00265CA6" w:rsidRDefault="00C82736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19A45C6" w14:textId="77777777" w:rsidR="00C82736" w:rsidRDefault="00C82736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AF31AAC" w14:textId="3FBCEA53" w:rsidR="00C82736" w:rsidRDefault="00C82736" w:rsidP="00F80E9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80E97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80E97">
        <w:rPr>
          <w:rFonts w:ascii="Arial" w:hAnsi="Arial" w:cs="Arial"/>
          <w:sz w:val="20"/>
          <w:szCs w:val="20"/>
        </w:rPr>
        <w:t>al and Laboratory Safety Manual.</w:t>
      </w:r>
    </w:p>
    <w:p w14:paraId="4B52FF24" w14:textId="77777777" w:rsidR="00C82736" w:rsidRPr="00265CA6" w:rsidRDefault="00C82736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A12ECEE" w14:textId="6DABD432" w:rsidR="00C82736" w:rsidRDefault="00C82736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80E97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3185308" w14:textId="77777777" w:rsidR="00C82736" w:rsidRPr="00265CA6" w:rsidRDefault="00C82736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606BE3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51EA18D" w14:textId="77777777" w:rsidR="00C82736" w:rsidRPr="00F17523" w:rsidRDefault="00C82736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3284138" w14:textId="77777777" w:rsidR="00C82736" w:rsidRPr="00600ABB" w:rsidRDefault="00C82736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80E9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363080C" w14:textId="793875EB" w:rsidR="00C82736" w:rsidRPr="00AF1F08" w:rsidRDefault="00C82736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80E9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12CBB1F0" w14:textId="77777777" w:rsidR="00F80E97" w:rsidRDefault="00F80E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7E1BFD2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468328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F80E97">
        <w:rPr>
          <w:rFonts w:ascii="Arial" w:hAnsi="Arial" w:cs="Arial"/>
          <w:sz w:val="20"/>
          <w:szCs w:val="20"/>
        </w:rPr>
        <w:t>k</w:t>
      </w:r>
      <w:r w:rsidR="00741CA4" w:rsidRPr="00E05FA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spellStart"/>
      <w:r w:rsidR="00741CA4" w:rsidRPr="00E05FA4">
        <w:rPr>
          <w:rFonts w:ascii="Arial" w:hAnsi="Arial" w:cs="Arial"/>
          <w:bCs/>
          <w:color w:val="000000" w:themeColor="text1"/>
          <w:sz w:val="20"/>
          <w:szCs w:val="20"/>
        </w:rPr>
        <w:t>Strophanthin</w:t>
      </w:r>
      <w:proofErr w:type="spellEnd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80E97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4B69B7" w14:textId="182733A2" w:rsidR="00C82736" w:rsidRDefault="00C82736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80E97">
        <w:rPr>
          <w:rFonts w:ascii="Arial" w:hAnsi="Arial" w:cs="Arial"/>
          <w:sz w:val="20"/>
          <w:szCs w:val="20"/>
        </w:rPr>
        <w:t xml:space="preserve"> provided by the manufacturer.</w:t>
      </w:r>
    </w:p>
    <w:p w14:paraId="74237907" w14:textId="77777777" w:rsidR="00C82736" w:rsidRPr="00471562" w:rsidRDefault="00C82736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E702F3" w14:textId="2B8C89FF" w:rsidR="00C82736" w:rsidRDefault="00C82736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F80E97">
        <w:rPr>
          <w:rFonts w:ascii="Arial" w:hAnsi="Arial" w:cs="Arial"/>
          <w:sz w:val="20"/>
          <w:szCs w:val="20"/>
        </w:rPr>
        <w:t>ing within the last 12 months.</w:t>
      </w:r>
    </w:p>
    <w:p w14:paraId="01E4C2F9" w14:textId="14957198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C9AA5A0" w14:textId="77777777" w:rsidR="00F80E97" w:rsidRDefault="00F80E97" w:rsidP="00F80E9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58131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3D0F3B8" w14:textId="77777777" w:rsidR="00F80E97" w:rsidRDefault="00F80E97" w:rsidP="00F80E9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222B8C8" w14:textId="77777777" w:rsidR="00F80E97" w:rsidRDefault="00F80E97" w:rsidP="00F80E9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44C449A0" w14:textId="77777777" w:rsidR="00C82736" w:rsidRDefault="00C8273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3852" w14:textId="77777777" w:rsidR="000D4F47" w:rsidRDefault="000D4F47" w:rsidP="00E83E8B">
      <w:pPr>
        <w:spacing w:after="0" w:line="240" w:lineRule="auto"/>
      </w:pPr>
      <w:r>
        <w:separator/>
      </w:r>
    </w:p>
  </w:endnote>
  <w:endnote w:type="continuationSeparator" w:id="0">
    <w:p w14:paraId="75D7CDA5" w14:textId="77777777" w:rsidR="000D4F47" w:rsidRDefault="000D4F4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EE7252D" w:rsidR="00972CE1" w:rsidRPr="00F80E97" w:rsidRDefault="00F80E97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F80E97">
      <w:rPr>
        <w:rFonts w:ascii="Arial" w:hAnsi="Arial" w:cs="Arial"/>
        <w:bCs/>
        <w:color w:val="000000" w:themeColor="text1"/>
        <w:sz w:val="18"/>
        <w:szCs w:val="18"/>
      </w:rPr>
      <w:t>k</w:t>
    </w:r>
    <w:r w:rsidR="00AD1F05" w:rsidRPr="00F80E97">
      <w:rPr>
        <w:rFonts w:ascii="Arial" w:hAnsi="Arial" w:cs="Arial"/>
        <w:bCs/>
        <w:color w:val="000000" w:themeColor="text1"/>
        <w:sz w:val="18"/>
        <w:szCs w:val="18"/>
      </w:rPr>
      <w:t>-</w:t>
    </w:r>
    <w:proofErr w:type="spellStart"/>
    <w:r w:rsidR="00AD1F05" w:rsidRPr="00F80E97">
      <w:rPr>
        <w:rFonts w:ascii="Arial" w:hAnsi="Arial" w:cs="Arial"/>
        <w:bCs/>
        <w:color w:val="000000" w:themeColor="text1"/>
        <w:sz w:val="18"/>
        <w:szCs w:val="18"/>
      </w:rPr>
      <w:t>Strophanthin</w:t>
    </w:r>
    <w:proofErr w:type="spellEnd"/>
    <w:r w:rsidR="00106742" w:rsidRPr="00F80E97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80E97">
          <w:rPr>
            <w:rFonts w:ascii="Arial" w:hAnsi="Arial" w:cs="Arial"/>
            <w:sz w:val="18"/>
            <w:szCs w:val="18"/>
          </w:rPr>
          <w:tab/>
        </w:r>
        <w:r w:rsidR="00C82736" w:rsidRPr="00F80E9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82736" w:rsidRPr="00F80E97">
          <w:rPr>
            <w:rFonts w:ascii="Arial" w:hAnsi="Arial" w:cs="Arial"/>
            <w:bCs/>
            <w:sz w:val="18"/>
            <w:szCs w:val="18"/>
          </w:rPr>
          <w:fldChar w:fldCharType="begin"/>
        </w:r>
        <w:r w:rsidR="00C82736" w:rsidRPr="00F80E9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82736" w:rsidRPr="00F80E9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82736" w:rsidRPr="00F80E97">
          <w:rPr>
            <w:rFonts w:ascii="Arial" w:hAnsi="Arial" w:cs="Arial"/>
            <w:bCs/>
            <w:sz w:val="18"/>
            <w:szCs w:val="18"/>
          </w:rPr>
          <w:fldChar w:fldCharType="end"/>
        </w:r>
        <w:r w:rsidR="00C82736" w:rsidRPr="00F80E97">
          <w:rPr>
            <w:rFonts w:ascii="Arial" w:hAnsi="Arial" w:cs="Arial"/>
            <w:sz w:val="18"/>
            <w:szCs w:val="18"/>
          </w:rPr>
          <w:t xml:space="preserve"> of </w:t>
        </w:r>
        <w:r w:rsidR="00C82736" w:rsidRPr="00F80E97">
          <w:rPr>
            <w:rFonts w:ascii="Arial" w:hAnsi="Arial" w:cs="Arial"/>
            <w:bCs/>
            <w:sz w:val="18"/>
            <w:szCs w:val="18"/>
          </w:rPr>
          <w:fldChar w:fldCharType="begin"/>
        </w:r>
        <w:r w:rsidR="00C82736" w:rsidRPr="00F80E9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82736" w:rsidRPr="00F80E9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82736" w:rsidRPr="00F80E97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80E97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r w:rsidR="00C82736" w:rsidRPr="00F80E97">
          <w:rPr>
            <w:rFonts w:ascii="Arial" w:hAnsi="Arial" w:cs="Arial"/>
            <w:noProof/>
            <w:sz w:val="18"/>
            <w:szCs w:val="18"/>
          </w:rPr>
          <w:t>10/</w:t>
        </w:r>
        <w:r>
          <w:rPr>
            <w:rFonts w:ascii="Arial" w:hAnsi="Arial" w:cs="Arial"/>
            <w:noProof/>
            <w:sz w:val="18"/>
            <w:szCs w:val="18"/>
          </w:rPr>
          <w:t>20</w:t>
        </w:r>
        <w:r w:rsidR="00C82736" w:rsidRPr="00F80E97">
          <w:rPr>
            <w:rFonts w:ascii="Arial" w:hAnsi="Arial" w:cs="Arial"/>
            <w:noProof/>
            <w:sz w:val="18"/>
            <w:szCs w:val="18"/>
          </w:rPr>
          <w:t>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38ADA09" w:rsidR="00972CE1" w:rsidRPr="00972CE1" w:rsidRDefault="00C82736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C8273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C82736">
      <w:rPr>
        <w:rFonts w:ascii="Arial" w:hAnsi="Arial" w:cs="Arial"/>
        <w:noProof/>
        <w:color w:val="A6A6A6"/>
        <w:sz w:val="12"/>
        <w:szCs w:val="12"/>
      </w:rPr>
      <w:tab/>
    </w:r>
    <w:r w:rsidRPr="00C8273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C8273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C82736">
      <w:rPr>
        <w:rFonts w:ascii="Arial" w:hAnsi="Arial" w:cs="Arial"/>
        <w:noProof/>
        <w:color w:val="A6A6A6"/>
        <w:sz w:val="12"/>
        <w:szCs w:val="12"/>
      </w:rPr>
      <w:t>: Reviewed By</w:t>
    </w:r>
    <w:r w:rsidRPr="00C8273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C82736">
      <w:rPr>
        <w:rFonts w:ascii="Arial" w:hAnsi="Arial" w:cs="Arial"/>
        <w:noProof/>
        <w:color w:val="BFBFBF"/>
        <w:sz w:val="12"/>
        <w:szCs w:val="12"/>
        <w:u w:val="single"/>
      </w:rPr>
      <w:t>.</w:t>
    </w:r>
    <w:r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77EB8" w14:textId="77777777" w:rsidR="000D4F47" w:rsidRDefault="000D4F47" w:rsidP="00E83E8B">
      <w:pPr>
        <w:spacing w:after="0" w:line="240" w:lineRule="auto"/>
      </w:pPr>
      <w:r>
        <w:separator/>
      </w:r>
    </w:p>
  </w:footnote>
  <w:footnote w:type="continuationSeparator" w:id="0">
    <w:p w14:paraId="1AFDB098" w14:textId="77777777" w:rsidR="000D4F47" w:rsidRDefault="000D4F4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14CB9031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60675C66" w14:textId="70ABBEED" w:rsidR="00CC7E08" w:rsidRDefault="00CC7E08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87BB1" wp14:editId="7F21932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4F47"/>
    <w:rsid w:val="000D5EF1"/>
    <w:rsid w:val="000F1A7E"/>
    <w:rsid w:val="000F5131"/>
    <w:rsid w:val="000F6DA5"/>
    <w:rsid w:val="00106742"/>
    <w:rsid w:val="0011462E"/>
    <w:rsid w:val="00120D9A"/>
    <w:rsid w:val="00171722"/>
    <w:rsid w:val="00174DC9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45E50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2EC3"/>
    <w:rsid w:val="0059591C"/>
    <w:rsid w:val="00595D86"/>
    <w:rsid w:val="005A36A1"/>
    <w:rsid w:val="005A6FB3"/>
    <w:rsid w:val="005B42FA"/>
    <w:rsid w:val="005E5049"/>
    <w:rsid w:val="005F2CF3"/>
    <w:rsid w:val="00604B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41CA4"/>
    <w:rsid w:val="00763952"/>
    <w:rsid w:val="00765F96"/>
    <w:rsid w:val="00787432"/>
    <w:rsid w:val="007D58BC"/>
    <w:rsid w:val="007D5B58"/>
    <w:rsid w:val="007E5FE7"/>
    <w:rsid w:val="007F76C3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A5F7E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D1D4E"/>
    <w:rsid w:val="00AD1F05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441A5"/>
    <w:rsid w:val="00C56884"/>
    <w:rsid w:val="00C82736"/>
    <w:rsid w:val="00CA001D"/>
    <w:rsid w:val="00CA1762"/>
    <w:rsid w:val="00CC0398"/>
    <w:rsid w:val="00CC7E0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C6539"/>
    <w:rsid w:val="00DF4A6C"/>
    <w:rsid w:val="00DF4FA9"/>
    <w:rsid w:val="00E10CA5"/>
    <w:rsid w:val="00E1617A"/>
    <w:rsid w:val="00E25791"/>
    <w:rsid w:val="00E33613"/>
    <w:rsid w:val="00E5131C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80E97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A4E886D-786B-439E-A691-B5C1C62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85CD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A1E2-B9A3-4F9E-BC31-AB02B1CF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2017-08-03T12:13:00Z</dcterms:created>
  <dcterms:modified xsi:type="dcterms:W3CDTF">2017-10-20T18:22:00Z</dcterms:modified>
</cp:coreProperties>
</file>