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1B1FBD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B94C45" w:rsidRPr="00B94C45">
                <w:rPr>
                  <w:rFonts w:ascii="Arial" w:hAnsi="Arial" w:cs="Arial"/>
                  <w:sz w:val="36"/>
                  <w:szCs w:val="36"/>
                </w:rPr>
                <w:t>Tunicamycin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1B1FB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457603" w:rsidRPr="0045760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Tunicamycin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BA4470">
            <w:rPr>
              <w:rFonts w:ascii="Arial" w:hAnsi="Arial" w:cs="Arial"/>
              <w:sz w:val="20"/>
              <w:szCs w:val="20"/>
            </w:rPr>
            <w:t>is</w:t>
          </w:r>
          <w:r w:rsidR="001A2F4E">
            <w:rPr>
              <w:rFonts w:ascii="Arial" w:hAnsi="Arial" w:cs="Arial"/>
              <w:sz w:val="20"/>
              <w:szCs w:val="20"/>
            </w:rPr>
            <w:t xml:space="preserve"> </w:t>
          </w:r>
          <w:r w:rsidR="00C93F6D">
            <w:rPr>
              <w:rFonts w:ascii="Arial" w:hAnsi="Arial" w:cs="Arial"/>
              <w:sz w:val="20"/>
              <w:szCs w:val="20"/>
            </w:rPr>
            <w:t>fatal</w:t>
          </w:r>
          <w:r w:rsidR="001A2F4E">
            <w:rPr>
              <w:rFonts w:ascii="Arial" w:hAnsi="Arial" w:cs="Arial"/>
              <w:sz w:val="20"/>
              <w:szCs w:val="20"/>
            </w:rPr>
            <w:t xml:space="preserve"> if</w:t>
          </w:r>
          <w:r w:rsidR="00CF361A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 xml:space="preserve">ingested </w:t>
          </w:r>
          <w:r w:rsidR="00E44C20">
            <w:rPr>
              <w:rFonts w:ascii="Arial" w:hAnsi="Arial" w:cs="Arial"/>
              <w:sz w:val="20"/>
              <w:szCs w:val="20"/>
            </w:rPr>
            <w:t>and may be harmful if inhaled</w:t>
          </w:r>
          <w:r w:rsidR="00C93F6D">
            <w:rPr>
              <w:rFonts w:ascii="Arial" w:hAnsi="Arial" w:cs="Arial"/>
              <w:sz w:val="20"/>
              <w:szCs w:val="20"/>
            </w:rPr>
            <w:t xml:space="preserve"> or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351C90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4F03A8">
            <w:rPr>
              <w:rFonts w:ascii="Arial" w:hAnsi="Arial" w:cs="Arial"/>
              <w:sz w:val="20"/>
              <w:szCs w:val="20"/>
            </w:rPr>
            <w:t xml:space="preserve"> </w:t>
          </w:r>
          <w:r w:rsidR="004F004A">
            <w:rPr>
              <w:rFonts w:ascii="Arial" w:hAnsi="Arial" w:cs="Arial"/>
              <w:sz w:val="20"/>
              <w:szCs w:val="20"/>
            </w:rPr>
            <w:t xml:space="preserve">It is </w:t>
          </w:r>
          <w:r w:rsidR="00E44C20">
            <w:rPr>
              <w:rFonts w:ascii="Arial" w:hAnsi="Arial" w:cs="Arial"/>
              <w:sz w:val="20"/>
              <w:szCs w:val="20"/>
            </w:rPr>
            <w:t>a suspected</w:t>
          </w:r>
          <w:r w:rsidR="00925AD2">
            <w:rPr>
              <w:rFonts w:ascii="Arial" w:hAnsi="Arial" w:cs="Arial"/>
              <w:sz w:val="20"/>
              <w:szCs w:val="20"/>
            </w:rPr>
            <w:t xml:space="preserve"> teratogen and</w:t>
          </w:r>
          <w:r w:rsidR="00E44C20">
            <w:rPr>
              <w:rFonts w:ascii="Arial" w:hAnsi="Arial" w:cs="Arial"/>
              <w:sz w:val="20"/>
              <w:szCs w:val="20"/>
            </w:rPr>
            <w:t xml:space="preserve"> reproductive toxicant</w:t>
          </w:r>
          <w:r w:rsidR="00282487">
            <w:rPr>
              <w:rFonts w:ascii="Arial" w:hAnsi="Arial" w:cs="Arial"/>
              <w:sz w:val="20"/>
              <w:szCs w:val="20"/>
            </w:rPr>
            <w:t xml:space="preserve">.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5503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550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32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32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554399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5543998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58293858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58293859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58297156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158297157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712773313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712773314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712773869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712773870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712776507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712776508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712785673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712785674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712791055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712791056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r w:rsidR="00457603" w:rsidRPr="00457603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>Tunicamycin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8C5F0B">
            <w:rPr>
              <w:rFonts w:ascii="Arial" w:hAnsi="Arial" w:cs="Arial"/>
              <w:sz w:val="20"/>
              <w:szCs w:val="20"/>
            </w:rPr>
            <w:t xml:space="preserve"> </w:t>
          </w:r>
          <w:r w:rsidR="00925AD2">
            <w:rPr>
              <w:rFonts w:ascii="Arial" w:hAnsi="Arial" w:cs="Arial"/>
              <w:sz w:val="20"/>
              <w:szCs w:val="20"/>
            </w:rPr>
            <w:t xml:space="preserve">is a mixture of homologous </w:t>
          </w:r>
          <w:r w:rsidR="004E3D04">
            <w:rPr>
              <w:rFonts w:ascii="Arial" w:hAnsi="Arial" w:cs="Arial"/>
              <w:sz w:val="20"/>
              <w:szCs w:val="20"/>
            </w:rPr>
            <w:t xml:space="preserve">nucleoside </w:t>
          </w:r>
          <w:r w:rsidR="00925AD2">
            <w:rPr>
              <w:rFonts w:ascii="Arial" w:hAnsi="Arial" w:cs="Arial"/>
              <w:sz w:val="20"/>
              <w:szCs w:val="20"/>
            </w:rPr>
            <w:t>antibiotics that inhibit</w:t>
          </w:r>
          <w:r w:rsidR="004E3D04">
            <w:rPr>
              <w:rFonts w:ascii="Arial" w:hAnsi="Arial" w:cs="Arial"/>
              <w:sz w:val="20"/>
              <w:szCs w:val="20"/>
            </w:rPr>
            <w:t>s</w:t>
          </w:r>
          <w:r w:rsidR="00925AD2">
            <w:rPr>
              <w:rFonts w:ascii="Arial" w:hAnsi="Arial" w:cs="Arial"/>
              <w:sz w:val="20"/>
              <w:szCs w:val="20"/>
            </w:rPr>
            <w:t xml:space="preserve"> bacterial and eukaryotic N-acetylglucosamine transferases and block</w:t>
          </w:r>
          <w:r w:rsidR="004E3D04">
            <w:rPr>
              <w:rFonts w:ascii="Arial" w:hAnsi="Arial" w:cs="Arial"/>
              <w:sz w:val="20"/>
              <w:szCs w:val="20"/>
            </w:rPr>
            <w:t>s</w:t>
          </w:r>
          <w:r w:rsidR="00925AD2">
            <w:rPr>
              <w:rFonts w:ascii="Arial" w:hAnsi="Arial" w:cs="Arial"/>
              <w:sz w:val="20"/>
              <w:szCs w:val="20"/>
            </w:rPr>
            <w:t xml:space="preserve"> the formation of protein N-</w:t>
          </w:r>
          <w:proofErr w:type="spellStart"/>
          <w:r w:rsidR="00925AD2">
            <w:rPr>
              <w:rFonts w:ascii="Arial" w:hAnsi="Arial" w:cs="Arial"/>
              <w:sz w:val="20"/>
              <w:szCs w:val="20"/>
            </w:rPr>
            <w:t>glycosidic</w:t>
          </w:r>
          <w:proofErr w:type="spellEnd"/>
          <w:r w:rsidR="00925AD2">
            <w:rPr>
              <w:rFonts w:ascii="Arial" w:hAnsi="Arial" w:cs="Arial"/>
              <w:sz w:val="20"/>
              <w:szCs w:val="20"/>
            </w:rPr>
            <w:t xml:space="preserve"> linkages. It also enhances the antiviral and antigrowth effects of interferon.</w:t>
          </w:r>
          <w:r w:rsidR="004E3D04">
            <w:rPr>
              <w:rFonts w:ascii="Arial" w:hAnsi="Arial" w:cs="Arial"/>
              <w:sz w:val="20"/>
              <w:szCs w:val="20"/>
            </w:rPr>
            <w:t xml:space="preserve"> It is used primarily for research purposes in studying glycoprotein synthesis.</w:t>
          </w:r>
          <w:r w:rsidR="00925AD2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C93F6D">
            <w:rPr>
              <w:rFonts w:ascii="Arial" w:hAnsi="Arial" w:cs="Arial"/>
              <w:sz w:val="20"/>
              <w:szCs w:val="20"/>
            </w:rPr>
            <w:t>11089-65-9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C93F6D">
            <w:rPr>
              <w:rFonts w:ascii="Arial" w:hAnsi="Arial" w:cs="Arial"/>
              <w:b/>
              <w:sz w:val="20"/>
              <w:szCs w:val="20"/>
              <w:u w:val="single"/>
            </w:rPr>
            <w:t>Very toxic by ingestion</w:t>
          </w:r>
          <w:r w:rsidR="00E44C20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C93F6D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target organ effect, teratogen,</w:t>
          </w:r>
          <w:r w:rsidR="00E44C20">
            <w:rPr>
              <w:rFonts w:ascii="Arial" w:hAnsi="Arial" w:cs="Arial"/>
              <w:b/>
              <w:sz w:val="20"/>
              <w:szCs w:val="20"/>
              <w:u w:val="single"/>
            </w:rPr>
            <w:t xml:space="preserve">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7319DE" w:rsidRPr="007319DE">
            <w:rPr>
              <w:rFonts w:ascii="Arial" w:hAnsi="Arial" w:cs="Arial"/>
              <w:sz w:val="20"/>
              <w:szCs w:val="20"/>
            </w:rPr>
            <w:t>C</w:t>
          </w:r>
          <w:r w:rsidR="004E3D04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7319DE" w:rsidRPr="007319DE">
            <w:rPr>
              <w:rFonts w:ascii="Arial" w:hAnsi="Arial" w:cs="Arial"/>
              <w:sz w:val="20"/>
              <w:szCs w:val="20"/>
              <w:vertAlign w:val="subscript"/>
            </w:rPr>
            <w:t>9</w:t>
          </w:r>
          <w:r w:rsidR="007319DE" w:rsidRPr="007319DE">
            <w:rPr>
              <w:rFonts w:ascii="Arial" w:hAnsi="Arial" w:cs="Arial"/>
              <w:sz w:val="20"/>
              <w:szCs w:val="20"/>
            </w:rPr>
            <w:t>H</w:t>
          </w:r>
          <w:r w:rsidR="004E3D04">
            <w:rPr>
              <w:rFonts w:ascii="Arial" w:hAnsi="Arial" w:cs="Arial"/>
              <w:sz w:val="20"/>
              <w:szCs w:val="20"/>
              <w:vertAlign w:val="subscript"/>
            </w:rPr>
            <w:t>64</w:t>
          </w:r>
          <w:r w:rsidR="007319DE" w:rsidRPr="007319DE">
            <w:rPr>
              <w:rFonts w:ascii="Arial" w:hAnsi="Arial" w:cs="Arial"/>
              <w:sz w:val="20"/>
              <w:szCs w:val="20"/>
            </w:rPr>
            <w:t>N</w:t>
          </w:r>
          <w:r w:rsidR="004E3D04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7319DE" w:rsidRPr="007319DE">
            <w:rPr>
              <w:rFonts w:ascii="Arial" w:hAnsi="Arial" w:cs="Arial"/>
              <w:sz w:val="20"/>
              <w:szCs w:val="20"/>
            </w:rPr>
            <w:t>O</w:t>
          </w:r>
          <w:r w:rsidR="004E3D04">
            <w:rPr>
              <w:rFonts w:ascii="Arial" w:hAnsi="Arial" w:cs="Arial"/>
              <w:sz w:val="20"/>
              <w:szCs w:val="20"/>
              <w:vertAlign w:val="subscript"/>
            </w:rPr>
            <w:t>16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319DE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C41F24">
            <w:rPr>
              <w:rFonts w:ascii="Arial" w:hAnsi="Arial" w:cs="Arial"/>
              <w:sz w:val="20"/>
              <w:szCs w:val="20"/>
            </w:rPr>
            <w:t>Unkn</w:t>
          </w:r>
          <w:r w:rsidR="00C93F6D">
            <w:rPr>
              <w:rFonts w:ascii="Arial" w:hAnsi="Arial" w:cs="Arial"/>
              <w:sz w:val="20"/>
              <w:szCs w:val="20"/>
            </w:rPr>
            <w:t>o</w:t>
          </w:r>
          <w:r w:rsidR="00C41F24">
            <w:rPr>
              <w:rFonts w:ascii="Arial" w:hAnsi="Arial" w:cs="Arial"/>
              <w:sz w:val="20"/>
              <w:szCs w:val="20"/>
            </w:rPr>
            <w:t>w</w:t>
          </w:r>
          <w:r w:rsidR="00C93F6D">
            <w:rPr>
              <w:rFonts w:ascii="Arial" w:hAnsi="Arial" w:cs="Arial"/>
              <w:sz w:val="20"/>
              <w:szCs w:val="20"/>
            </w:rPr>
            <w:t>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1B1FBD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0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2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56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56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10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10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457603" w:rsidRPr="00457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Tunicamycin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A4470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93F6D">
                <w:rPr>
                  <w:rFonts w:ascii="Arial" w:hAnsi="Arial" w:cs="Arial"/>
                  <w:sz w:val="20"/>
                  <w:szCs w:val="20"/>
                </w:rPr>
                <w:t>fatal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ingested</w:t>
              </w:r>
              <w:r w:rsidR="0047383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71D73">
                <w:rPr>
                  <w:rFonts w:ascii="Arial" w:hAnsi="Arial" w:cs="Arial"/>
                  <w:sz w:val="20"/>
                  <w:szCs w:val="20"/>
                </w:rPr>
                <w:t>and may be harmful if inhaled</w:t>
              </w:r>
              <w:r w:rsidR="00C93F6D">
                <w:rPr>
                  <w:rFonts w:ascii="Arial" w:hAnsi="Arial" w:cs="Arial"/>
                  <w:sz w:val="20"/>
                  <w:szCs w:val="20"/>
                </w:rPr>
                <w:t xml:space="preserve"> or 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51C90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C5F0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171D73">
                <w:rPr>
                  <w:rFonts w:ascii="Arial" w:hAnsi="Arial" w:cs="Arial"/>
                  <w:sz w:val="20"/>
                  <w:szCs w:val="20"/>
                </w:rPr>
                <w:t xml:space="preserve">may cause </w:t>
              </w:r>
              <w:r w:rsidR="00C93F6D">
                <w:rPr>
                  <w:rFonts w:ascii="Arial" w:hAnsi="Arial" w:cs="Arial"/>
                  <w:sz w:val="20"/>
                  <w:szCs w:val="20"/>
                </w:rPr>
                <w:t>reproductive disorders. It may cause congenital malformation in the fetus.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93F6D">
                <w:rPr>
                  <w:rFonts w:ascii="Arial" w:hAnsi="Arial" w:cs="Arial"/>
                  <w:sz w:val="20"/>
                  <w:szCs w:val="20"/>
                </w:rPr>
                <w:t>Exposure may cause neurotoxic effects and may affect cell growth rate and morphology.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B87C6B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 pa</w:t>
                      </w:r>
                      <w:r w:rsidR="00965A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rticle respirator with type </w:t>
                      </w:r>
                      <w:r w:rsidR="00C93F6D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1C4F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F004A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547EA9" w:rsidRPr="003F564F" w:rsidRDefault="00547EA9" w:rsidP="00547EA9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1B1FB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2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3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56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56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10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10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457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t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457603" w:rsidRPr="00457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unicamycin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1B1FB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B1FB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B1FB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B1FB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1B1FB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C93F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</w:t>
                      </w:r>
                      <w:r w:rsidR="00C41F24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C93F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A077F1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1B1FB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1B1FB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1B1FBD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1B1FB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1B1FB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1B1FB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1B1FB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1B1FB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B47701">
        <w:rPr>
          <w:rFonts w:ascii="Arial" w:hAnsi="Arial" w:cs="Arial"/>
          <w:sz w:val="20"/>
          <w:szCs w:val="20"/>
        </w:rPr>
        <w:t>.</w:t>
      </w:r>
      <w:r w:rsidR="00B87C6B">
        <w:rPr>
          <w:rFonts w:ascii="Arial" w:hAnsi="Arial" w:cs="Arial"/>
          <w:sz w:val="20"/>
          <w:szCs w:val="20"/>
        </w:rPr>
        <w:t xml:space="preserve"> </w:t>
      </w:r>
      <w:r w:rsidR="00C93F6D">
        <w:rPr>
          <w:rFonts w:ascii="Arial" w:hAnsi="Arial" w:cs="Arial"/>
          <w:sz w:val="20"/>
          <w:szCs w:val="20"/>
        </w:rPr>
        <w:t xml:space="preserve">Light and moisture sensitive. Recommended storage temperature is 2-8 °C. </w:t>
      </w:r>
      <w:r w:rsidR="00B87C6B">
        <w:rPr>
          <w:rFonts w:ascii="Arial" w:hAnsi="Arial" w:cs="Arial"/>
          <w:sz w:val="20"/>
          <w:szCs w:val="20"/>
        </w:rPr>
        <w:t>Avoid</w:t>
      </w:r>
      <w:r w:rsidR="0047383D">
        <w:rPr>
          <w:rFonts w:ascii="Arial" w:hAnsi="Arial" w:cs="Arial"/>
          <w:sz w:val="20"/>
          <w:szCs w:val="20"/>
        </w:rPr>
        <w:t xml:space="preserve"> strong</w:t>
      </w:r>
      <w:r w:rsidR="00B87C6B">
        <w:rPr>
          <w:rFonts w:ascii="Arial" w:hAnsi="Arial" w:cs="Arial"/>
          <w:sz w:val="20"/>
          <w:szCs w:val="20"/>
        </w:rPr>
        <w:t xml:space="preserve"> </w:t>
      </w:r>
      <w:r w:rsidR="004A4138">
        <w:rPr>
          <w:rFonts w:ascii="Arial" w:hAnsi="Arial" w:cs="Arial"/>
          <w:sz w:val="20"/>
          <w:szCs w:val="20"/>
        </w:rPr>
        <w:t>oxidizing agents.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B94775" w:rsidRDefault="00B94775" w:rsidP="00B9477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1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B94775" w:rsidRPr="00600ABB" w:rsidRDefault="00B94775" w:rsidP="00B9477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B94775" w:rsidRDefault="00B94775" w:rsidP="00B9477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94775" w:rsidRDefault="00B94775" w:rsidP="00B947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B94775" w:rsidRPr="00C94889" w:rsidRDefault="00B94775" w:rsidP="00B947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B94775" w:rsidRDefault="00B94775" w:rsidP="00B9477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B94775" w:rsidRPr="003F564F" w:rsidRDefault="00B94775" w:rsidP="00B94775">
      <w:pPr>
        <w:pStyle w:val="Heading1"/>
      </w:pPr>
    </w:p>
    <w:p w:rsidR="00B94775" w:rsidRDefault="00B94775" w:rsidP="00B9477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:rsidR="00B94775" w:rsidRPr="00265CA6" w:rsidRDefault="00B94775" w:rsidP="00B9477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:rsidR="00B94775" w:rsidRDefault="00B94775" w:rsidP="00B9477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B94775" w:rsidRPr="00265CA6" w:rsidRDefault="00B94775" w:rsidP="00B9477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0B50DF" w:rsidRPr="00F17523" w:rsidRDefault="000B50DF" w:rsidP="000B50DF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:rsidR="000B50DF" w:rsidRPr="000B50DF" w:rsidRDefault="000B50DF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1B1FBD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0B50D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:rsidR="000B50DF" w:rsidRPr="00AF1F08" w:rsidRDefault="000B50DF" w:rsidP="000B50DF">
      <w:pPr>
        <w:rPr>
          <w:rFonts w:ascii="Arial" w:hAnsi="Arial" w:cs="Arial"/>
          <w:sz w:val="20"/>
          <w:szCs w:val="20"/>
        </w:rPr>
      </w:pPr>
      <w:bookmarkStart w:id="3" w:name="_Hlk496791391"/>
      <w:bookmarkStart w:id="4" w:name="_Hlk497289366"/>
      <w:bookmarkStart w:id="5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3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4"/>
    </w:p>
    <w:bookmarkEnd w:id="5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1B1FB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1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400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4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5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60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61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56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56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10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10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457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t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457603" w:rsidRPr="00457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unicamycin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1C91" w:rsidRPr="00514382" w:rsidRDefault="00851C91" w:rsidP="00851C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:rsidR="00851C91" w:rsidRPr="00514382" w:rsidRDefault="00851C91" w:rsidP="00851C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1C91" w:rsidRPr="00514382" w:rsidRDefault="00851C91" w:rsidP="00851C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193555" w:rsidRDefault="00193555" w:rsidP="00A077F1">
      <w:pPr>
        <w:keepNext/>
        <w:contextualSpacing/>
        <w:rPr>
          <w:rFonts w:ascii="Arial" w:hAnsi="Arial" w:cs="Arial"/>
          <w:b/>
          <w:bCs/>
          <w:sz w:val="24"/>
          <w:szCs w:val="24"/>
        </w:rPr>
      </w:pPr>
      <w:bookmarkStart w:id="7" w:name="_Hlk495667092"/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193555" w:rsidRDefault="00193555" w:rsidP="0019355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193555" w:rsidRDefault="00193555" w:rsidP="00193555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193555" w:rsidRDefault="00193555" w:rsidP="00193555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7"/>
    <w:p w:rsidR="00193555" w:rsidRDefault="00193555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A7" w:rsidRDefault="00920AA7" w:rsidP="00E83E8B">
      <w:pPr>
        <w:spacing w:after="0" w:line="240" w:lineRule="auto"/>
      </w:pPr>
      <w:r>
        <w:separator/>
      </w:r>
    </w:p>
  </w:endnote>
  <w:endnote w:type="continuationSeparator" w:id="0">
    <w:p w:rsidR="00920AA7" w:rsidRDefault="00920AA7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BD" w:rsidRDefault="001B1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D2" w:rsidRDefault="001B1FBD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5505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5506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327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328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5543999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5544000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58293860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58293861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8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9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315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316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5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56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10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10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25AD2" w:rsidRPr="00457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Tunicamycin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25AD2" w:rsidRPr="00F909E2">
          <w:rPr>
            <w:rFonts w:ascii="Arial" w:hAnsi="Arial" w:cs="Arial"/>
            <w:sz w:val="18"/>
            <w:szCs w:val="18"/>
          </w:rPr>
          <w:tab/>
        </w:r>
        <w:r w:rsidR="00547EA9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547EA9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47EA9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547EA9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547EA9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547EA9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547EA9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47EA9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547EA9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547EA9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925AD2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547EA9">
              <w:rPr>
                <w:rFonts w:ascii="Arial" w:hAnsi="Arial" w:cs="Arial"/>
                <w:noProof/>
                <w:sz w:val="18"/>
                <w:szCs w:val="18"/>
              </w:rPr>
              <w:t>11/1/2017</w:t>
            </w:r>
          </w:sdtContent>
        </w:sdt>
      </w:sdtContent>
    </w:sdt>
  </w:p>
  <w:p w:rsidR="00925AD2" w:rsidRDefault="00925AD2">
    <w:pPr>
      <w:pStyle w:val="Footer"/>
      <w:rPr>
        <w:rFonts w:ascii="Arial" w:hAnsi="Arial" w:cs="Arial"/>
        <w:noProof/>
        <w:sz w:val="18"/>
        <w:szCs w:val="18"/>
      </w:rPr>
    </w:pPr>
  </w:p>
  <w:p w:rsidR="00925AD2" w:rsidRPr="00547EA9" w:rsidRDefault="001B1FBD" w:rsidP="00547EA9">
    <w:pPr>
      <w:pStyle w:val="Footer"/>
      <w:rPr>
        <w:rFonts w:ascii="Arial" w:hAnsi="Arial"/>
        <w:noProof/>
        <w:color w:val="A6A6A6"/>
        <w:sz w:val="12"/>
        <w:szCs w:val="12"/>
      </w:rPr>
    </w:pPr>
    <w:r w:rsidRPr="001B1FBD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1B1FBD">
      <w:rPr>
        <w:rFonts w:ascii="Arial" w:hAnsi="Arial" w:cs="Arial"/>
        <w:noProof/>
        <w:color w:val="A6A6A6"/>
        <w:sz w:val="12"/>
        <w:szCs w:val="12"/>
      </w:rPr>
      <w:tab/>
    </w:r>
    <w:r w:rsidRPr="001B1FBD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1B1FBD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1B1FBD">
      <w:rPr>
        <w:rFonts w:ascii="Arial" w:hAnsi="Arial" w:cs="Arial"/>
        <w:noProof/>
        <w:color w:val="A6A6A6"/>
        <w:sz w:val="12"/>
        <w:szCs w:val="12"/>
      </w:rPr>
      <w:t>: Reviewed By</w:t>
    </w:r>
    <w:r w:rsidRPr="001B1FBD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1B1FBD">
      <w:rPr>
        <w:rFonts w:ascii="Arial" w:hAnsi="Arial" w:cs="Arial"/>
        <w:noProof/>
        <w:color w:val="BFBFBF"/>
        <w:sz w:val="12"/>
        <w:szCs w:val="12"/>
        <w:u w:val="single"/>
      </w:rPr>
      <w:t>.</w:t>
    </w:r>
    <w:bookmarkStart w:id="8" w:name="_GoBack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BD" w:rsidRDefault="001B1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A7" w:rsidRDefault="00920AA7" w:rsidP="00E83E8B">
      <w:pPr>
        <w:spacing w:after="0" w:line="240" w:lineRule="auto"/>
      </w:pPr>
      <w:r>
        <w:separator/>
      </w:r>
    </w:p>
  </w:footnote>
  <w:footnote w:type="continuationSeparator" w:id="0">
    <w:p w:rsidR="00920AA7" w:rsidRDefault="00920AA7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BD" w:rsidRDefault="001B1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D2" w:rsidRDefault="00547EA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F22845" wp14:editId="3DFF9889">
          <wp:simplePos x="0" y="0"/>
          <wp:positionH relativeFrom="page">
            <wp:posOffset>605641</wp:posOffset>
          </wp:positionH>
          <wp:positionV relativeFrom="page">
            <wp:posOffset>408874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AD2">
      <w:ptab w:relativeTo="indent" w:alignment="left" w:leader="none"/>
    </w:r>
    <w:r w:rsidR="00925AD2">
      <w:ptab w:relativeTo="margin" w:alignment="left" w:leader="none"/>
    </w:r>
  </w:p>
  <w:p w:rsidR="00925AD2" w:rsidRDefault="00925AD2">
    <w:pPr>
      <w:pStyle w:val="Header"/>
    </w:pPr>
    <w:r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BD" w:rsidRDefault="001B1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0CFC"/>
    <w:rsid w:val="00011603"/>
    <w:rsid w:val="00012BAC"/>
    <w:rsid w:val="00013183"/>
    <w:rsid w:val="00034813"/>
    <w:rsid w:val="00034FFD"/>
    <w:rsid w:val="0003559B"/>
    <w:rsid w:val="000374A5"/>
    <w:rsid w:val="00050FC5"/>
    <w:rsid w:val="00051C27"/>
    <w:rsid w:val="00055510"/>
    <w:rsid w:val="00055C34"/>
    <w:rsid w:val="0006148C"/>
    <w:rsid w:val="00062713"/>
    <w:rsid w:val="00064D75"/>
    <w:rsid w:val="00071EF0"/>
    <w:rsid w:val="00072B53"/>
    <w:rsid w:val="00077D91"/>
    <w:rsid w:val="0008086D"/>
    <w:rsid w:val="000830C6"/>
    <w:rsid w:val="000846AB"/>
    <w:rsid w:val="00086C99"/>
    <w:rsid w:val="000925EA"/>
    <w:rsid w:val="000B095E"/>
    <w:rsid w:val="000B4916"/>
    <w:rsid w:val="000B4B74"/>
    <w:rsid w:val="000B50DF"/>
    <w:rsid w:val="000B63E8"/>
    <w:rsid w:val="000B6958"/>
    <w:rsid w:val="000C5F04"/>
    <w:rsid w:val="000C6898"/>
    <w:rsid w:val="000D5EF1"/>
    <w:rsid w:val="000E4BF4"/>
    <w:rsid w:val="000F5131"/>
    <w:rsid w:val="000F5924"/>
    <w:rsid w:val="000F6B55"/>
    <w:rsid w:val="00101525"/>
    <w:rsid w:val="00116BE0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71D73"/>
    <w:rsid w:val="00177266"/>
    <w:rsid w:val="001800DA"/>
    <w:rsid w:val="001932B2"/>
    <w:rsid w:val="0019334C"/>
    <w:rsid w:val="00193555"/>
    <w:rsid w:val="00195118"/>
    <w:rsid w:val="001972D2"/>
    <w:rsid w:val="001A02F3"/>
    <w:rsid w:val="001A0C46"/>
    <w:rsid w:val="001A0C71"/>
    <w:rsid w:val="001A2F4E"/>
    <w:rsid w:val="001A7099"/>
    <w:rsid w:val="001B1FBD"/>
    <w:rsid w:val="001B3400"/>
    <w:rsid w:val="001B3636"/>
    <w:rsid w:val="001B4A9A"/>
    <w:rsid w:val="001B6AF7"/>
    <w:rsid w:val="001C4FA3"/>
    <w:rsid w:val="001D0366"/>
    <w:rsid w:val="001D0CA6"/>
    <w:rsid w:val="001E3BC6"/>
    <w:rsid w:val="001E5B1B"/>
    <w:rsid w:val="001E7850"/>
    <w:rsid w:val="001F017E"/>
    <w:rsid w:val="001F0C3D"/>
    <w:rsid w:val="001F5476"/>
    <w:rsid w:val="001F5AEB"/>
    <w:rsid w:val="001F7969"/>
    <w:rsid w:val="00215722"/>
    <w:rsid w:val="00216F3E"/>
    <w:rsid w:val="00225732"/>
    <w:rsid w:val="00230472"/>
    <w:rsid w:val="00236F33"/>
    <w:rsid w:val="002430CC"/>
    <w:rsid w:val="00252B03"/>
    <w:rsid w:val="0025389C"/>
    <w:rsid w:val="00256289"/>
    <w:rsid w:val="00263ED1"/>
    <w:rsid w:val="00265CA6"/>
    <w:rsid w:val="00282487"/>
    <w:rsid w:val="002859B6"/>
    <w:rsid w:val="002926ED"/>
    <w:rsid w:val="0029394B"/>
    <w:rsid w:val="00295381"/>
    <w:rsid w:val="0029599E"/>
    <w:rsid w:val="002B3921"/>
    <w:rsid w:val="002C6F28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C90"/>
    <w:rsid w:val="00351F42"/>
    <w:rsid w:val="00357987"/>
    <w:rsid w:val="00362D42"/>
    <w:rsid w:val="0036571E"/>
    <w:rsid w:val="00366414"/>
    <w:rsid w:val="00366DA6"/>
    <w:rsid w:val="0037238F"/>
    <w:rsid w:val="003904D4"/>
    <w:rsid w:val="003950E9"/>
    <w:rsid w:val="00397048"/>
    <w:rsid w:val="003A59F2"/>
    <w:rsid w:val="003A6C66"/>
    <w:rsid w:val="003C631C"/>
    <w:rsid w:val="003E3A34"/>
    <w:rsid w:val="003E5E88"/>
    <w:rsid w:val="003F272B"/>
    <w:rsid w:val="003F564F"/>
    <w:rsid w:val="004001EB"/>
    <w:rsid w:val="00405A73"/>
    <w:rsid w:val="00414821"/>
    <w:rsid w:val="0041655D"/>
    <w:rsid w:val="00417361"/>
    <w:rsid w:val="00426401"/>
    <w:rsid w:val="00427421"/>
    <w:rsid w:val="004327E1"/>
    <w:rsid w:val="00432E8E"/>
    <w:rsid w:val="004412EA"/>
    <w:rsid w:val="0045145C"/>
    <w:rsid w:val="00457603"/>
    <w:rsid w:val="004606E8"/>
    <w:rsid w:val="00465F9A"/>
    <w:rsid w:val="00466412"/>
    <w:rsid w:val="004674D6"/>
    <w:rsid w:val="0047090A"/>
    <w:rsid w:val="00470CFC"/>
    <w:rsid w:val="00471562"/>
    <w:rsid w:val="00472E85"/>
    <w:rsid w:val="0047383D"/>
    <w:rsid w:val="004770A5"/>
    <w:rsid w:val="004A4138"/>
    <w:rsid w:val="004C004A"/>
    <w:rsid w:val="004C407C"/>
    <w:rsid w:val="004D03AE"/>
    <w:rsid w:val="004D5373"/>
    <w:rsid w:val="004E3D04"/>
    <w:rsid w:val="004E520D"/>
    <w:rsid w:val="004E621D"/>
    <w:rsid w:val="004E6D71"/>
    <w:rsid w:val="004F004A"/>
    <w:rsid w:val="004F00F7"/>
    <w:rsid w:val="004F03A8"/>
    <w:rsid w:val="004F6E2A"/>
    <w:rsid w:val="00506A59"/>
    <w:rsid w:val="005206A9"/>
    <w:rsid w:val="0052121D"/>
    <w:rsid w:val="00522862"/>
    <w:rsid w:val="00524323"/>
    <w:rsid w:val="00530E90"/>
    <w:rsid w:val="00532A1B"/>
    <w:rsid w:val="00532EB4"/>
    <w:rsid w:val="00535C19"/>
    <w:rsid w:val="0053601C"/>
    <w:rsid w:val="005446E1"/>
    <w:rsid w:val="00547EA9"/>
    <w:rsid w:val="005564DA"/>
    <w:rsid w:val="005607A6"/>
    <w:rsid w:val="00572CBC"/>
    <w:rsid w:val="00572FE8"/>
    <w:rsid w:val="005957F5"/>
    <w:rsid w:val="00596C29"/>
    <w:rsid w:val="005A2232"/>
    <w:rsid w:val="005A6CBF"/>
    <w:rsid w:val="005A7103"/>
    <w:rsid w:val="005C0AD6"/>
    <w:rsid w:val="005D2164"/>
    <w:rsid w:val="005F4E74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4CFF"/>
    <w:rsid w:val="006A5194"/>
    <w:rsid w:val="006A70EF"/>
    <w:rsid w:val="006F0C63"/>
    <w:rsid w:val="006F154A"/>
    <w:rsid w:val="00705BDF"/>
    <w:rsid w:val="00716A99"/>
    <w:rsid w:val="00720382"/>
    <w:rsid w:val="00720C89"/>
    <w:rsid w:val="007268C5"/>
    <w:rsid w:val="007319DE"/>
    <w:rsid w:val="00734BB8"/>
    <w:rsid w:val="007440A0"/>
    <w:rsid w:val="00745D52"/>
    <w:rsid w:val="007473AE"/>
    <w:rsid w:val="00754F33"/>
    <w:rsid w:val="007564C8"/>
    <w:rsid w:val="00761E56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69F8"/>
    <w:rsid w:val="00787432"/>
    <w:rsid w:val="007948B9"/>
    <w:rsid w:val="00794BA9"/>
    <w:rsid w:val="00795581"/>
    <w:rsid w:val="007B027B"/>
    <w:rsid w:val="007B3976"/>
    <w:rsid w:val="007C2F8A"/>
    <w:rsid w:val="007C5BC1"/>
    <w:rsid w:val="007C62D5"/>
    <w:rsid w:val="007D0046"/>
    <w:rsid w:val="007D0987"/>
    <w:rsid w:val="007D46A8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2909"/>
    <w:rsid w:val="00830B2B"/>
    <w:rsid w:val="00837AFC"/>
    <w:rsid w:val="0084116F"/>
    <w:rsid w:val="00842BAF"/>
    <w:rsid w:val="00850978"/>
    <w:rsid w:val="00851C91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3E79"/>
    <w:rsid w:val="00895159"/>
    <w:rsid w:val="008975FA"/>
    <w:rsid w:val="008A2498"/>
    <w:rsid w:val="008A63EF"/>
    <w:rsid w:val="008B0241"/>
    <w:rsid w:val="008C0FDE"/>
    <w:rsid w:val="008C5F0B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556F"/>
    <w:rsid w:val="00917F75"/>
    <w:rsid w:val="00920AA7"/>
    <w:rsid w:val="0092227D"/>
    <w:rsid w:val="00923E5A"/>
    <w:rsid w:val="00925AD2"/>
    <w:rsid w:val="00932451"/>
    <w:rsid w:val="00935988"/>
    <w:rsid w:val="00943742"/>
    <w:rsid w:val="009444DD"/>
    <w:rsid w:val="009452B5"/>
    <w:rsid w:val="00952B71"/>
    <w:rsid w:val="00957458"/>
    <w:rsid w:val="0096286A"/>
    <w:rsid w:val="00965AE1"/>
    <w:rsid w:val="009707BA"/>
    <w:rsid w:val="009714F9"/>
    <w:rsid w:val="00972CE1"/>
    <w:rsid w:val="00976B4C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077F1"/>
    <w:rsid w:val="00A119D1"/>
    <w:rsid w:val="00A11DA3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B58EF"/>
    <w:rsid w:val="00AC4068"/>
    <w:rsid w:val="00AD6A6C"/>
    <w:rsid w:val="00AE2D21"/>
    <w:rsid w:val="00AF14C5"/>
    <w:rsid w:val="00AF19B8"/>
    <w:rsid w:val="00AF4FD3"/>
    <w:rsid w:val="00AF63A0"/>
    <w:rsid w:val="00B01BF7"/>
    <w:rsid w:val="00B06891"/>
    <w:rsid w:val="00B1497D"/>
    <w:rsid w:val="00B3115E"/>
    <w:rsid w:val="00B3197C"/>
    <w:rsid w:val="00B31C90"/>
    <w:rsid w:val="00B3717C"/>
    <w:rsid w:val="00B40D6B"/>
    <w:rsid w:val="00B4188D"/>
    <w:rsid w:val="00B43820"/>
    <w:rsid w:val="00B47701"/>
    <w:rsid w:val="00B5026F"/>
    <w:rsid w:val="00B50CCA"/>
    <w:rsid w:val="00B54425"/>
    <w:rsid w:val="00B6326D"/>
    <w:rsid w:val="00B64302"/>
    <w:rsid w:val="00B83D7B"/>
    <w:rsid w:val="00B87C6B"/>
    <w:rsid w:val="00B9377D"/>
    <w:rsid w:val="00B94775"/>
    <w:rsid w:val="00B94C45"/>
    <w:rsid w:val="00BA054A"/>
    <w:rsid w:val="00BA1F0C"/>
    <w:rsid w:val="00BA4470"/>
    <w:rsid w:val="00BC12CE"/>
    <w:rsid w:val="00BC7B88"/>
    <w:rsid w:val="00BD3737"/>
    <w:rsid w:val="00BE1825"/>
    <w:rsid w:val="00BF5361"/>
    <w:rsid w:val="00BF6E77"/>
    <w:rsid w:val="00BF6ED0"/>
    <w:rsid w:val="00C060FA"/>
    <w:rsid w:val="00C07E7F"/>
    <w:rsid w:val="00C15067"/>
    <w:rsid w:val="00C170BC"/>
    <w:rsid w:val="00C2738D"/>
    <w:rsid w:val="00C358F4"/>
    <w:rsid w:val="00C36455"/>
    <w:rsid w:val="00C406D4"/>
    <w:rsid w:val="00C41F24"/>
    <w:rsid w:val="00C44D0F"/>
    <w:rsid w:val="00C45B30"/>
    <w:rsid w:val="00C50A93"/>
    <w:rsid w:val="00C5626D"/>
    <w:rsid w:val="00C6054B"/>
    <w:rsid w:val="00C65712"/>
    <w:rsid w:val="00C757A4"/>
    <w:rsid w:val="00C93F6D"/>
    <w:rsid w:val="00CA0B8D"/>
    <w:rsid w:val="00CA41A4"/>
    <w:rsid w:val="00CA4363"/>
    <w:rsid w:val="00CB2E50"/>
    <w:rsid w:val="00CB4164"/>
    <w:rsid w:val="00CC43F4"/>
    <w:rsid w:val="00CC7E19"/>
    <w:rsid w:val="00CF0BD9"/>
    <w:rsid w:val="00CF361A"/>
    <w:rsid w:val="00D00746"/>
    <w:rsid w:val="00D16CA9"/>
    <w:rsid w:val="00D21841"/>
    <w:rsid w:val="00D30835"/>
    <w:rsid w:val="00D31542"/>
    <w:rsid w:val="00D375D0"/>
    <w:rsid w:val="00D5621A"/>
    <w:rsid w:val="00D57E5A"/>
    <w:rsid w:val="00D6168C"/>
    <w:rsid w:val="00D63AD5"/>
    <w:rsid w:val="00D6487A"/>
    <w:rsid w:val="00D71D37"/>
    <w:rsid w:val="00D749BE"/>
    <w:rsid w:val="00D75E83"/>
    <w:rsid w:val="00D8294B"/>
    <w:rsid w:val="00D85D98"/>
    <w:rsid w:val="00D906CF"/>
    <w:rsid w:val="00D9084A"/>
    <w:rsid w:val="00D922AA"/>
    <w:rsid w:val="00D9775B"/>
    <w:rsid w:val="00DA0F1C"/>
    <w:rsid w:val="00DA1122"/>
    <w:rsid w:val="00DA3231"/>
    <w:rsid w:val="00DA7DC7"/>
    <w:rsid w:val="00DB3580"/>
    <w:rsid w:val="00DB70FD"/>
    <w:rsid w:val="00DC28CE"/>
    <w:rsid w:val="00DC39EF"/>
    <w:rsid w:val="00DC3A1E"/>
    <w:rsid w:val="00DC5940"/>
    <w:rsid w:val="00DD6C8F"/>
    <w:rsid w:val="00DE476B"/>
    <w:rsid w:val="00DF514B"/>
    <w:rsid w:val="00E00AF6"/>
    <w:rsid w:val="00E02CB9"/>
    <w:rsid w:val="00E0398C"/>
    <w:rsid w:val="00E065C6"/>
    <w:rsid w:val="00E06A34"/>
    <w:rsid w:val="00E13ADC"/>
    <w:rsid w:val="00E13B39"/>
    <w:rsid w:val="00E14B7F"/>
    <w:rsid w:val="00E16BF1"/>
    <w:rsid w:val="00E270BA"/>
    <w:rsid w:val="00E33E86"/>
    <w:rsid w:val="00E37B58"/>
    <w:rsid w:val="00E44C20"/>
    <w:rsid w:val="00E4696A"/>
    <w:rsid w:val="00E50C83"/>
    <w:rsid w:val="00E61CD6"/>
    <w:rsid w:val="00E706C6"/>
    <w:rsid w:val="00E70EEA"/>
    <w:rsid w:val="00E73C39"/>
    <w:rsid w:val="00E83E8B"/>
    <w:rsid w:val="00E842B3"/>
    <w:rsid w:val="00E844AC"/>
    <w:rsid w:val="00E86EF7"/>
    <w:rsid w:val="00E93704"/>
    <w:rsid w:val="00E93971"/>
    <w:rsid w:val="00EC2A3A"/>
    <w:rsid w:val="00ED7FDB"/>
    <w:rsid w:val="00EF09A5"/>
    <w:rsid w:val="00EF4267"/>
    <w:rsid w:val="00F02234"/>
    <w:rsid w:val="00F02D08"/>
    <w:rsid w:val="00F050EE"/>
    <w:rsid w:val="00F07C45"/>
    <w:rsid w:val="00F1225A"/>
    <w:rsid w:val="00F13F15"/>
    <w:rsid w:val="00F1415D"/>
    <w:rsid w:val="00F15919"/>
    <w:rsid w:val="00F212B5"/>
    <w:rsid w:val="00F21797"/>
    <w:rsid w:val="00F22C71"/>
    <w:rsid w:val="00F23ADC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0465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2C9B"/>
    <w:rsid w:val="00FB358B"/>
    <w:rsid w:val="00FB3A1A"/>
    <w:rsid w:val="00FB4DD8"/>
    <w:rsid w:val="00FC1EE4"/>
    <w:rsid w:val="00FD278D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76D62E4-FC7B-451B-9DE5-225B8D54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A2405"/>
    <w:rsid w:val="001B5EBF"/>
    <w:rsid w:val="00260C72"/>
    <w:rsid w:val="00261254"/>
    <w:rsid w:val="00303E9E"/>
    <w:rsid w:val="00340218"/>
    <w:rsid w:val="00355CA5"/>
    <w:rsid w:val="003847B2"/>
    <w:rsid w:val="003B538B"/>
    <w:rsid w:val="003D0F2D"/>
    <w:rsid w:val="0042364B"/>
    <w:rsid w:val="00450A08"/>
    <w:rsid w:val="0047703A"/>
    <w:rsid w:val="004F1CE5"/>
    <w:rsid w:val="004F6452"/>
    <w:rsid w:val="004F7EA9"/>
    <w:rsid w:val="00550BF9"/>
    <w:rsid w:val="005938EF"/>
    <w:rsid w:val="005A70F7"/>
    <w:rsid w:val="005C71DD"/>
    <w:rsid w:val="005F6DF0"/>
    <w:rsid w:val="00627AAE"/>
    <w:rsid w:val="006606EC"/>
    <w:rsid w:val="00664E38"/>
    <w:rsid w:val="00696754"/>
    <w:rsid w:val="006E0705"/>
    <w:rsid w:val="006F39ED"/>
    <w:rsid w:val="00701618"/>
    <w:rsid w:val="0070547A"/>
    <w:rsid w:val="007211E0"/>
    <w:rsid w:val="007232FA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B6D6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21741"/>
    <w:rsid w:val="00D310B0"/>
    <w:rsid w:val="00D60832"/>
    <w:rsid w:val="00D7087C"/>
    <w:rsid w:val="00D83F66"/>
    <w:rsid w:val="00D94852"/>
    <w:rsid w:val="00DD5D93"/>
    <w:rsid w:val="00DE7AE5"/>
    <w:rsid w:val="00DF3CCD"/>
    <w:rsid w:val="00E153D3"/>
    <w:rsid w:val="00E44D33"/>
    <w:rsid w:val="00E511F5"/>
    <w:rsid w:val="00E71CB6"/>
    <w:rsid w:val="00E76A14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6B93A-3049-438F-8996-E6F455A5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3</cp:revision>
  <cp:lastPrinted>2012-08-10T18:48:00Z</cp:lastPrinted>
  <dcterms:created xsi:type="dcterms:W3CDTF">2017-11-02T20:05:00Z</dcterms:created>
  <dcterms:modified xsi:type="dcterms:W3CDTF">2017-11-02T20:27:00Z</dcterms:modified>
</cp:coreProperties>
</file>