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254FE9A8" w14:textId="77777777" w:rsidR="00607822" w:rsidRPr="00607822" w:rsidRDefault="00607822" w:rsidP="00FB4DD8">
      <w:pPr>
        <w:jc w:val="center"/>
        <w:rPr>
          <w:rFonts w:ascii="Arial" w:hAnsi="Arial" w:cs="Arial"/>
          <w:color w:val="222222"/>
          <w:sz w:val="36"/>
          <w:szCs w:val="36"/>
        </w:rPr>
      </w:pPr>
      <w:r w:rsidRPr="006E0374">
        <w:rPr>
          <w:rFonts w:ascii="Arial" w:hAnsi="Arial" w:cs="Arial"/>
          <w:color w:val="222222"/>
          <w:sz w:val="36"/>
          <w:szCs w:val="36"/>
        </w:rPr>
        <w:t>(Triphenylphosphine)copper hydride hexamer</w:t>
      </w:r>
      <w:r w:rsidRPr="00607822">
        <w:rPr>
          <w:rFonts w:ascii="Arial" w:hAnsi="Arial" w:cs="Arial"/>
          <w:color w:val="222222"/>
          <w:sz w:val="36"/>
          <w:szCs w:val="36"/>
        </w:rPr>
        <w:t xml:space="preserve"> </w:t>
      </w:r>
    </w:p>
    <w:p w14:paraId="7B604C8D" w14:textId="05C39A44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24F0F73B" w14:textId="5BF3FFD1" w:rsidR="00231C1C" w:rsidRPr="00231C1C" w:rsidRDefault="00607822" w:rsidP="00824B96">
      <w:pPr>
        <w:rPr>
          <w:rFonts w:ascii="Arial" w:eastAsia="Times New Roman" w:hAnsi="Arial" w:cs="Arial"/>
          <w:sz w:val="20"/>
          <w:szCs w:val="20"/>
        </w:rPr>
      </w:pPr>
      <w:r w:rsidRPr="006E0374">
        <w:rPr>
          <w:rFonts w:ascii="Arial" w:hAnsi="Arial" w:cs="Arial"/>
          <w:color w:val="222222"/>
          <w:sz w:val="20"/>
          <w:szCs w:val="20"/>
        </w:rPr>
        <w:t>(Triphenylphosphine)copper hydride hexamer</w:t>
      </w:r>
      <w:r w:rsidRPr="00607822">
        <w:rPr>
          <w:rFonts w:ascii="Arial" w:hAnsi="Arial" w:cs="Arial"/>
          <w:color w:val="222222"/>
          <w:sz w:val="20"/>
          <w:szCs w:val="20"/>
        </w:rPr>
        <w:t xml:space="preserve"> </w:t>
      </w:r>
      <w:r w:rsidR="00B8118D" w:rsidRPr="00607822">
        <w:rPr>
          <w:rFonts w:ascii="Arial" w:hAnsi="Arial" w:cs="Arial"/>
          <w:color w:val="222222"/>
          <w:sz w:val="20"/>
          <w:szCs w:val="20"/>
        </w:rPr>
        <w:t>is</w:t>
      </w:r>
      <w:r w:rsidR="009E6F38" w:rsidRPr="00607822">
        <w:rPr>
          <w:rFonts w:ascii="Arial" w:hAnsi="Arial" w:cs="Arial"/>
          <w:color w:val="222222"/>
          <w:sz w:val="20"/>
          <w:szCs w:val="20"/>
        </w:rPr>
        <w:t xml:space="preserve"> </w:t>
      </w:r>
      <w:r w:rsidRPr="00607822">
        <w:rPr>
          <w:rFonts w:ascii="Arial" w:hAnsi="Arial" w:cs="Arial"/>
          <w:b/>
          <w:sz w:val="20"/>
          <w:szCs w:val="20"/>
        </w:rPr>
        <w:t>flammable</w:t>
      </w:r>
      <w:r w:rsidR="00E36E66" w:rsidRPr="00607822">
        <w:rPr>
          <w:rFonts w:ascii="Arial" w:hAnsi="Arial" w:cs="Arial"/>
          <w:b/>
          <w:sz w:val="20"/>
          <w:szCs w:val="20"/>
        </w:rPr>
        <w:t xml:space="preserve"> </w:t>
      </w:r>
      <w:r w:rsidR="00E36E66" w:rsidRPr="00607822">
        <w:rPr>
          <w:rFonts w:ascii="Arial" w:hAnsi="Arial" w:cs="Arial"/>
          <w:sz w:val="20"/>
          <w:szCs w:val="20"/>
        </w:rPr>
        <w:t xml:space="preserve">and </w:t>
      </w:r>
      <w:r w:rsidR="00231C1C" w:rsidRPr="00607822">
        <w:rPr>
          <w:rFonts w:ascii="Arial" w:hAnsi="Arial" w:cs="Arial"/>
          <w:b/>
          <w:sz w:val="20"/>
          <w:szCs w:val="20"/>
        </w:rPr>
        <w:t xml:space="preserve">corrosive. </w:t>
      </w:r>
      <w:r w:rsidR="00D7550F">
        <w:rPr>
          <w:rFonts w:ascii="Arial" w:hAnsi="Arial" w:cs="Arial"/>
          <w:sz w:val="20"/>
          <w:szCs w:val="20"/>
        </w:rPr>
        <w:t>Avoid heat and sources of ignition.</w:t>
      </w:r>
      <w:r w:rsidR="006615C1">
        <w:rPr>
          <w:rFonts w:ascii="Arial" w:hAnsi="Arial" w:cs="Arial"/>
          <w:sz w:val="20"/>
          <w:szCs w:val="20"/>
        </w:rPr>
        <w:t xml:space="preserve"> </w:t>
      </w:r>
      <w:r w:rsidR="00231C1C" w:rsidRPr="00607822">
        <w:rPr>
          <w:rFonts w:ascii="Arial" w:hAnsi="Arial" w:cs="Arial"/>
          <w:sz w:val="20"/>
          <w:szCs w:val="20"/>
        </w:rPr>
        <w:t xml:space="preserve">Material is extremely destructive to the tissue of the mucous membranes and upper respiratory tract. Harmful if absorbed through the skin. May cause skin or eye irritation. </w:t>
      </w:r>
      <w:r w:rsidR="00231C1C" w:rsidRPr="00607822">
        <w:rPr>
          <w:rFonts w:ascii="Arial" w:eastAsia="Times New Roman" w:hAnsi="Arial" w:cs="Arial"/>
          <w:color w:val="000000"/>
          <w:sz w:val="20"/>
          <w:szCs w:val="20"/>
        </w:rPr>
        <w:t xml:space="preserve">Also known as </w:t>
      </w:r>
      <w:r w:rsidR="00535464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6078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uprous hydride triphenylphosphine hexamer</w:t>
      </w:r>
      <w:r w:rsidR="00824B9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231C1C" w:rsidRPr="006078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Used in organic synthesis</w:t>
      </w:r>
      <w:r w:rsidRPr="006078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reactions.</w:t>
      </w:r>
    </w:p>
    <w:p w14:paraId="5D4666DB" w14:textId="77777777" w:rsidR="002038B8" w:rsidRPr="00535464" w:rsidRDefault="00C406D4" w:rsidP="002038B8">
      <w:pPr>
        <w:rPr>
          <w:rFonts w:ascii="Arial" w:hAnsi="Arial" w:cs="Arial"/>
          <w:b/>
          <w:sz w:val="24"/>
          <w:szCs w:val="24"/>
        </w:rPr>
      </w:pPr>
      <w:r w:rsidRPr="00535464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3DD389D0" w14:textId="4CF4A50B" w:rsidR="00CC0398" w:rsidRPr="00B8118D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 xml:space="preserve">CAS#: </w:t>
      </w:r>
      <w:r w:rsidR="00607822" w:rsidRPr="006E037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33636-93-0</w:t>
      </w:r>
    </w:p>
    <w:p w14:paraId="4B8FE3B1" w14:textId="2371E32B" w:rsidR="00D8294B" w:rsidRPr="00B8118D" w:rsidRDefault="00F02A25" w:rsidP="00A44604">
      <w:pPr>
        <w:rPr>
          <w:rFonts w:ascii="Arial" w:hAnsi="Arial" w:cs="Arial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>C</w:t>
      </w:r>
      <w:r w:rsidR="00D8294B" w:rsidRPr="00B8118D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607822">
            <w:rPr>
              <w:rFonts w:ascii="Arial" w:hAnsi="Arial" w:cs="Arial"/>
              <w:b/>
              <w:sz w:val="20"/>
              <w:szCs w:val="20"/>
              <w:u w:val="single"/>
            </w:rPr>
            <w:t>Flammable solid, Irritant</w:t>
          </w:r>
        </w:sdtContent>
      </w:sdt>
    </w:p>
    <w:p w14:paraId="19D82D9D" w14:textId="6D2014ED" w:rsidR="0026172E" w:rsidRPr="00607822" w:rsidRDefault="00D8294B" w:rsidP="009E6F38">
      <w:pPr>
        <w:rPr>
          <w:rFonts w:ascii="Arial" w:eastAsia="Times New Roman" w:hAnsi="Arial" w:cs="Arial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 xml:space="preserve">Molecular </w:t>
      </w:r>
      <w:r w:rsidRPr="00607822">
        <w:rPr>
          <w:rFonts w:ascii="Arial" w:hAnsi="Arial" w:cs="Arial"/>
          <w:sz w:val="20"/>
          <w:szCs w:val="20"/>
        </w:rPr>
        <w:t>Formula</w:t>
      </w:r>
      <w:r w:rsidR="00CC0398" w:rsidRPr="00607822">
        <w:rPr>
          <w:rFonts w:ascii="Arial" w:hAnsi="Arial" w:cs="Arial"/>
          <w:sz w:val="20"/>
          <w:szCs w:val="20"/>
        </w:rPr>
        <w:t xml:space="preserve">: </w:t>
      </w:r>
      <w:r w:rsidR="00607822" w:rsidRPr="00607822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607822" w:rsidRPr="00607822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108</w:t>
      </w:r>
      <w:r w:rsidR="00607822" w:rsidRPr="00607822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607822" w:rsidRPr="00607822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96</w:t>
      </w:r>
      <w:r w:rsidR="00607822" w:rsidRPr="00607822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Cu</w:t>
      </w:r>
      <w:r w:rsidR="00607822" w:rsidRPr="00607822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6</w:t>
      </w:r>
      <w:r w:rsidR="00607822" w:rsidRPr="00607822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P</w:t>
      </w:r>
      <w:r w:rsidR="00607822" w:rsidRPr="00607822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6</w:t>
      </w:r>
    </w:p>
    <w:p w14:paraId="3D35E5FB" w14:textId="310D85FB" w:rsidR="00C406D4" w:rsidRPr="00607822" w:rsidRDefault="00D8294B" w:rsidP="00E33613">
      <w:pPr>
        <w:rPr>
          <w:rFonts w:ascii="Arial" w:hAnsi="Arial" w:cs="Arial"/>
          <w:sz w:val="20"/>
          <w:szCs w:val="20"/>
        </w:rPr>
      </w:pPr>
      <w:r w:rsidRPr="0060782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r w:rsidR="000667C6" w:rsidRPr="00607822">
        <w:rPr>
          <w:rFonts w:ascii="Arial" w:hAnsi="Arial" w:cs="Arial"/>
          <w:sz w:val="20"/>
          <w:szCs w:val="20"/>
        </w:rPr>
        <w:t xml:space="preserve"> </w:t>
      </w:r>
      <w:r w:rsidR="00535464">
        <w:rPr>
          <w:rFonts w:ascii="Arial" w:hAnsi="Arial" w:cs="Arial"/>
          <w:sz w:val="20"/>
          <w:szCs w:val="20"/>
        </w:rPr>
        <w:t>P</w:t>
      </w:r>
      <w:r w:rsidR="0026172E" w:rsidRPr="00607822">
        <w:rPr>
          <w:rFonts w:ascii="Arial" w:hAnsi="Arial" w:cs="Arial"/>
          <w:sz w:val="20"/>
          <w:szCs w:val="20"/>
        </w:rPr>
        <w:t>owder</w:t>
      </w:r>
    </w:p>
    <w:p w14:paraId="3997B5D7" w14:textId="1A99BB5E" w:rsidR="00B8118D" w:rsidRPr="00607822" w:rsidRDefault="00D8294B" w:rsidP="00C406D4">
      <w:pPr>
        <w:rPr>
          <w:rFonts w:ascii="Arial" w:hAnsi="Arial" w:cs="Arial"/>
          <w:sz w:val="20"/>
          <w:szCs w:val="20"/>
        </w:rPr>
      </w:pPr>
      <w:r w:rsidRPr="00607822">
        <w:rPr>
          <w:rFonts w:ascii="Arial" w:hAnsi="Arial" w:cs="Arial"/>
          <w:sz w:val="20"/>
          <w:szCs w:val="20"/>
        </w:rPr>
        <w:t xml:space="preserve">Color: </w:t>
      </w:r>
      <w:r w:rsidR="00535464">
        <w:rPr>
          <w:rFonts w:ascii="Arial" w:hAnsi="Arial" w:cs="Arial"/>
          <w:sz w:val="20"/>
          <w:szCs w:val="20"/>
        </w:rPr>
        <w:t>R</w:t>
      </w:r>
      <w:r w:rsidR="00607822" w:rsidRPr="00607822">
        <w:rPr>
          <w:rFonts w:ascii="Arial" w:hAnsi="Arial" w:cs="Arial"/>
          <w:sz w:val="20"/>
          <w:szCs w:val="20"/>
        </w:rPr>
        <w:t>ed</w:t>
      </w:r>
    </w:p>
    <w:p w14:paraId="28BB28B2" w14:textId="02B67DFF" w:rsidR="00C06795" w:rsidRPr="00607822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607822">
        <w:rPr>
          <w:rFonts w:ascii="Arial" w:hAnsi="Arial" w:cs="Arial"/>
          <w:sz w:val="20"/>
          <w:szCs w:val="20"/>
        </w:rPr>
        <w:t>Boiling point</w:t>
      </w:r>
      <w:r w:rsidR="004B29A0" w:rsidRPr="00607822">
        <w:rPr>
          <w:rFonts w:ascii="Arial" w:hAnsi="Arial" w:cs="Arial"/>
          <w:sz w:val="20"/>
          <w:szCs w:val="20"/>
        </w:rPr>
        <w:t>:</w:t>
      </w:r>
      <w:r w:rsidR="00C172A8" w:rsidRPr="00607822">
        <w:rPr>
          <w:rFonts w:ascii="Arial" w:hAnsi="Arial" w:cs="Arial"/>
          <w:sz w:val="20"/>
          <w:szCs w:val="20"/>
        </w:rPr>
        <w:t xml:space="preserve"> </w:t>
      </w:r>
      <w:r w:rsidR="009E5D29" w:rsidRPr="00607822">
        <w:rPr>
          <w:rFonts w:ascii="Arial" w:hAnsi="Arial" w:cs="Arial"/>
          <w:sz w:val="20"/>
          <w:szCs w:val="20"/>
        </w:rPr>
        <w:t xml:space="preserve"> </w:t>
      </w:r>
      <w:r w:rsidR="00535464">
        <w:rPr>
          <w:rFonts w:ascii="Arial" w:hAnsi="Arial" w:cs="Arial"/>
          <w:sz w:val="20"/>
          <w:szCs w:val="20"/>
        </w:rPr>
        <w:t>U</w:t>
      </w:r>
      <w:r w:rsidR="004946EA" w:rsidRPr="006078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>
        <w:rPr>
          <w:sz w:val="22"/>
          <w:szCs w:val="22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>
            <w:rPr>
              <w:sz w:val="22"/>
              <w:szCs w:val="22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>
                <w:rPr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p w14:paraId="1D426515" w14:textId="537CCB09" w:rsidR="00D7550F" w:rsidRPr="00607822" w:rsidRDefault="00D7550F" w:rsidP="00D755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037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(Triphenylphosphine)copper hydride hexamer</w:t>
                      </w:r>
                      <w:r w:rsidRPr="0060782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 </w:t>
                      </w:r>
                      <w:r w:rsidRPr="006078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 </w:t>
                      </w:r>
                      <w:r w:rsidRPr="006078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Pr="006078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corrosive.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Avoid heat and sources of ignition.</w:t>
                      </w:r>
                      <w:r w:rsidR="00824B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078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Material is extremely destructive to the tissue of the mucous membranes and upper respiratory tract. Harmful if absorbed through the skin. May cause skin or eye irritation. </w:t>
                      </w:r>
                    </w:p>
                    <w:p w14:paraId="7E0171D2" w14:textId="2610BFE0" w:rsidR="0026172E" w:rsidRPr="0026172E" w:rsidRDefault="0026172E" w:rsidP="00D7550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Persons with impaired respiratory function, airway diseases and conditions such as emphysema or chronic bronchitis, may incur further disability if excessive concentrations of particulate are inhaled. </w:t>
                      </w:r>
                    </w:p>
                    <w:p w14:paraId="3373D8CC" w14:textId="1F4D4CE7" w:rsidR="00CC0398" w:rsidRPr="00CC0398" w:rsidRDefault="00B8118D" w:rsidP="00535464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e.</w:t>
                      </w:r>
                      <w:r w:rsidR="00824B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6626D9" w:rsidRPr="00824B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hd w:val="clear" w:color="auto" w:fill="FFFFFF"/>
                        </w:rPr>
                        <w:t xml:space="preserve">No </w:t>
                      </w:r>
                      <w:r w:rsidR="00A945E8" w:rsidRPr="00824B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hd w:val="clear" w:color="auto" w:fill="FFFFFF"/>
                        </w:rPr>
                        <w:t>acute tox</w:t>
                      </w:r>
                      <w:r w:rsidR="00CE09C4" w:rsidRPr="00824B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hd w:val="clear" w:color="auto" w:fill="FFFFFF"/>
                        </w:rPr>
                        <w:t>icity data</w:t>
                      </w:r>
                      <w:r w:rsidR="00F0625E" w:rsidRPr="00824B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hd w:val="clear" w:color="auto" w:fill="FFFFFF"/>
                        </w:rPr>
                        <w:t xml:space="preserve"> is</w:t>
                      </w:r>
                      <w:r w:rsidR="008B70AD" w:rsidRPr="00824B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hd w:val="clear" w:color="auto" w:fill="FFFFFF"/>
                        </w:rPr>
                        <w:t xml:space="preserve"> available</w:t>
                      </w:r>
                      <w:r w:rsidR="006626D9" w:rsidRPr="00824B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535464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6E42014D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535464">
        <w:rPr>
          <w:rFonts w:ascii="Arial" w:hAnsi="Arial" w:cs="Arial"/>
          <w:sz w:val="20"/>
          <w:szCs w:val="20"/>
        </w:rPr>
        <w:t>.</w:t>
      </w:r>
    </w:p>
    <w:p w14:paraId="44A68C10" w14:textId="2B0D141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535464">
        <w:rPr>
          <w:rFonts w:ascii="Arial" w:hAnsi="Arial" w:cs="Arial"/>
          <w:sz w:val="20"/>
          <w:szCs w:val="20"/>
        </w:rPr>
        <w:t>.</w:t>
      </w:r>
    </w:p>
    <w:p w14:paraId="4922C955" w14:textId="77777777" w:rsidR="00816BED" w:rsidRPr="003F564F" w:rsidRDefault="00816BED" w:rsidP="00535464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07CE9CA2" w14:textId="77777777" w:rsidR="003F564F" w:rsidRPr="00265CA6" w:rsidRDefault="003F564F" w:rsidP="0053546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D2460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7283E14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A50C14" w:rsidRPr="006E0374">
        <w:rPr>
          <w:rFonts w:ascii="Arial" w:hAnsi="Arial" w:cs="Arial"/>
          <w:color w:val="222222"/>
          <w:sz w:val="20"/>
          <w:szCs w:val="20"/>
        </w:rPr>
        <w:t>(</w:t>
      </w:r>
      <w:r w:rsidR="00535464">
        <w:rPr>
          <w:rFonts w:ascii="Arial" w:hAnsi="Arial" w:cs="Arial"/>
          <w:color w:val="222222"/>
          <w:sz w:val="20"/>
          <w:szCs w:val="20"/>
        </w:rPr>
        <w:t>t</w:t>
      </w:r>
      <w:r w:rsidR="00A50C14" w:rsidRPr="006E0374">
        <w:rPr>
          <w:rFonts w:ascii="Arial" w:hAnsi="Arial" w:cs="Arial"/>
          <w:color w:val="222222"/>
          <w:sz w:val="20"/>
          <w:szCs w:val="20"/>
        </w:rPr>
        <w:t>riphenylphosphine)copper hydride hexamer</w:t>
      </w:r>
      <w:r w:rsidR="009E6F38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D2460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D2460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D2460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D2460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45929E8B" w14:textId="77777777" w:rsidR="00535464" w:rsidRDefault="005354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DDBB381" w14:textId="3DBE38B7" w:rsidR="003F564F" w:rsidRPr="00265CA6" w:rsidRDefault="003F564F" w:rsidP="0053546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3BE2D898" w:rsidR="003F564F" w:rsidRPr="00265CA6" w:rsidRDefault="00D2460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 w:rsidR="00535464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 w:rsidR="00535464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 w:rsidR="00535464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57AF6C3" w:rsidR="003F564F" w:rsidRPr="00265CA6" w:rsidRDefault="00D2460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 w:rsidR="005354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 w:rsidR="005354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7ADB6E5C" w:rsidR="00DF4FA9" w:rsidRDefault="00D2460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 w:rsidR="00535464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6D02AA38" w:rsidR="003F564F" w:rsidRPr="003F564F" w:rsidRDefault="00D2460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 w:rsidR="00535464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D2460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D2460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321649088"/>
              </w:sdtPr>
              <w:sdtEndPr/>
              <w:sdtContent>
                <w:p w14:paraId="59A260B9" w14:textId="45BF302E" w:rsidR="00607822" w:rsidRDefault="00D24600" w:rsidP="006078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9397585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600117"/>
                        </w:sdtPr>
                        <w:sdtEndPr/>
                        <w:sdtContent>
                          <w:r w:rsidR="00607822" w:rsidRPr="0053546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Precautions for safe handling:</w:t>
                          </w:r>
                          <w:r w:rsidR="00607822" w:rsidRPr="00DF4F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60782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Flammable</w:t>
                          </w:r>
                          <w:r w:rsidR="00607822" w:rsidRPr="0053546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="0060782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handle away from heat and sources of ignition. Avoid shock or friction. </w:t>
                          </w:r>
                          <w:r w:rsidR="00607822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</w:t>
                          </w:r>
                          <w:r w:rsidR="0060782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id contact with skin and eyes and inhalation. Avoid inhalation of vapo</w:t>
                          </w:r>
                          <w:r w:rsidR="00607822" w:rsidRPr="002038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 or mist.</w:t>
                          </w:r>
                          <w:r w:rsidR="0060782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Avoid formation of dust. </w:t>
                          </w:r>
                        </w:sdtContent>
                      </w:sdt>
                    </w:sdtContent>
                  </w:sdt>
                  <w:r w:rsidR="0060782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75EAF5D1" w14:textId="66F7A35F" w:rsidR="00C406D4" w:rsidRPr="005E5049" w:rsidRDefault="00607822" w:rsidP="006078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5464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Conditions for safe storage: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Flammable</w:t>
                  </w:r>
                  <w:r w:rsidRPr="00535464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store away from heat and sources of ignition. Avoid shock or friction. </w:t>
                  </w:r>
                  <w:r w:rsidRPr="00F0338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Flammable </w:t>
                  </w:r>
                  <w:r w:rsidRPr="007D6E48">
                    <w:rPr>
                      <w:rFonts w:ascii="Arial" w:hAnsi="Arial" w:cs="Arial"/>
                      <w:sz w:val="20"/>
                      <w:szCs w:val="20"/>
                    </w:rPr>
                    <w:t xml:space="preserve">materials should be stored in a </w:t>
                  </w:r>
                  <w:r w:rsidRPr="00B735E4">
                    <w:rPr>
                      <w:rFonts w:ascii="Arial" w:eastAsia="Times New Roman" w:hAnsi="Arial" w:cs="Arial"/>
                      <w:sz w:val="20"/>
                      <w:szCs w:val="20"/>
                    </w:rPr>
                    <w:t>flammable storage cabin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et. </w:t>
                  </w:r>
                  <w:r w:rsidRPr="005E50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Keep in a dry place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5E504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Keep container tightly closed in a cool, dry, and well</w:t>
                  </w:r>
                  <w:r w:rsidR="00A83DC3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ventilated</w:t>
                  </w:r>
                  <w:r w:rsidR="00535464">
                    <w:rPr>
                      <w:rFonts w:ascii="Arial" w:hAnsi="Arial" w:cs="Arial"/>
                      <w:sz w:val="20"/>
                      <w:szCs w:val="20"/>
                    </w:rPr>
                    <w:t xml:space="preserve"> area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. Keep away from incompatible materials and conditions. Keep cool and protect from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sunlight. </w:t>
                  </w:r>
                </w:p>
              </w:sdtContent>
            </w:sdt>
          </w:sdtContent>
        </w:sdt>
      </w:sdtContent>
    </w:sdt>
    <w:p w14:paraId="187758B3" w14:textId="77777777" w:rsidR="00535464" w:rsidRDefault="005354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E53B60" w14:textId="0C2592A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70CF9A06" w14:textId="27C28B55" w:rsidR="00BD731D" w:rsidRDefault="00BD731D" w:rsidP="00BD731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6754CF50" w14:textId="77777777" w:rsidR="00BD731D" w:rsidRPr="00600ABB" w:rsidRDefault="00BD731D" w:rsidP="00BD731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BA22913" w14:textId="77777777" w:rsidR="00BD731D" w:rsidRDefault="00BD731D" w:rsidP="00BD731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70E7ECA" w14:textId="77777777" w:rsidR="00BD731D" w:rsidRDefault="00BD731D" w:rsidP="00BD73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222F0C2" w14:textId="77777777" w:rsidR="00BD731D" w:rsidRPr="00C94889" w:rsidRDefault="00BD731D" w:rsidP="00BD73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17B3976" w14:textId="77777777" w:rsidR="00BD731D" w:rsidRDefault="00BD731D" w:rsidP="00BD731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9D37D04" w14:textId="37B6B3F0" w:rsidR="00BD731D" w:rsidRDefault="00BD731D" w:rsidP="00535464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535464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535464">
        <w:rPr>
          <w:rFonts w:ascii="Arial" w:hAnsi="Arial" w:cs="Arial"/>
          <w:sz w:val="20"/>
          <w:szCs w:val="20"/>
        </w:rPr>
        <w:t>al and Laboratory Safety Manual.</w:t>
      </w:r>
    </w:p>
    <w:p w14:paraId="616FCFED" w14:textId="77777777" w:rsidR="00BD731D" w:rsidRPr="00265CA6" w:rsidRDefault="00BD731D" w:rsidP="00BD731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988B042" w14:textId="0F21C672" w:rsidR="00BD731D" w:rsidRDefault="00BD731D" w:rsidP="00BD731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535464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BDEA2CD" w14:textId="77777777" w:rsidR="00BD731D" w:rsidRPr="00265CA6" w:rsidRDefault="00BD731D" w:rsidP="00BD731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5F3C4E7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9029164" w14:textId="77777777" w:rsidR="0072624F" w:rsidRPr="00F17523" w:rsidRDefault="0072624F" w:rsidP="0072624F">
      <w:pPr>
        <w:rPr>
          <w:rFonts w:ascii="Arial" w:hAnsi="Arial" w:cs="Arial"/>
          <w:b/>
          <w:bCs/>
          <w:sz w:val="20"/>
        </w:rPr>
      </w:pPr>
      <w:bookmarkStart w:id="1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79C17E9" w14:textId="255DF1C7" w:rsidR="0072624F" w:rsidRPr="0072624F" w:rsidRDefault="0072624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1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09F86137" w:rsidR="003F564F" w:rsidRPr="0072624F" w:rsidRDefault="00D24600" w:rsidP="007262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4F69826" w14:textId="77777777" w:rsidR="006F0E5B" w:rsidRPr="00AF1F08" w:rsidRDefault="006F0E5B" w:rsidP="006F0E5B">
      <w:pPr>
        <w:rPr>
          <w:rFonts w:ascii="Arial" w:hAnsi="Arial" w:cs="Arial"/>
          <w:sz w:val="20"/>
          <w:szCs w:val="20"/>
        </w:rPr>
      </w:pPr>
      <w:bookmarkStart w:id="2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bookmarkEnd w:id="2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D2460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4E12AE09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25490BB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215536F8" w14:textId="77777777" w:rsidR="00535464" w:rsidRDefault="005354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39D451DC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55957EF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A50C14" w:rsidRPr="006E0374">
        <w:rPr>
          <w:rFonts w:ascii="Arial" w:hAnsi="Arial" w:cs="Arial"/>
          <w:color w:val="222222"/>
          <w:sz w:val="20"/>
          <w:szCs w:val="20"/>
        </w:rPr>
        <w:t>(</w:t>
      </w:r>
      <w:r w:rsidR="00535464">
        <w:rPr>
          <w:rFonts w:ascii="Arial" w:hAnsi="Arial" w:cs="Arial"/>
          <w:color w:val="222222"/>
          <w:sz w:val="20"/>
          <w:szCs w:val="20"/>
        </w:rPr>
        <w:t>t</w:t>
      </w:r>
      <w:r w:rsidR="00A50C14" w:rsidRPr="006E0374">
        <w:rPr>
          <w:rFonts w:ascii="Arial" w:hAnsi="Arial" w:cs="Arial"/>
          <w:color w:val="222222"/>
          <w:sz w:val="20"/>
          <w:szCs w:val="20"/>
        </w:rPr>
        <w:t>riphenylphosphine)copper hydride hexamer</w:t>
      </w:r>
      <w:r w:rsidR="00231C1C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535464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00B572" w14:textId="053EAABE" w:rsidR="00AC1684" w:rsidRPr="00514382" w:rsidRDefault="00AC1684" w:rsidP="00AC16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535464">
        <w:rPr>
          <w:rFonts w:ascii="Arial" w:hAnsi="Arial" w:cs="Arial"/>
          <w:sz w:val="20"/>
          <w:szCs w:val="20"/>
        </w:rPr>
        <w:t xml:space="preserve"> provided by the manufacturer.</w:t>
      </w:r>
    </w:p>
    <w:p w14:paraId="0C3DC0E4" w14:textId="77777777" w:rsidR="00AC1684" w:rsidRPr="00514382" w:rsidRDefault="00AC1684" w:rsidP="00AC168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550E6D" w14:textId="2DC4823C" w:rsidR="00FD4DCE" w:rsidRDefault="00AC1684" w:rsidP="00AC16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535464">
        <w:rPr>
          <w:rFonts w:ascii="Arial" w:hAnsi="Arial" w:cs="Arial"/>
          <w:sz w:val="20"/>
          <w:szCs w:val="20"/>
        </w:rPr>
        <w:t>onths.</w:t>
      </w:r>
    </w:p>
    <w:p w14:paraId="01E00AB1" w14:textId="77777777" w:rsidR="00FD4DCE" w:rsidRPr="00FD4DCE" w:rsidRDefault="00FD4DCE" w:rsidP="00FD4DCE">
      <w:pPr>
        <w:pStyle w:val="ListParagraph"/>
        <w:rPr>
          <w:rFonts w:ascii="Arial" w:hAnsi="Arial" w:cs="Arial"/>
          <w:sz w:val="20"/>
          <w:szCs w:val="20"/>
        </w:rPr>
      </w:pPr>
    </w:p>
    <w:p w14:paraId="68BEB506" w14:textId="77777777" w:rsidR="00A83DC3" w:rsidRDefault="00A83DC3" w:rsidP="00A83DC3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4" w:name="_Hlk495667092"/>
      <w:bookmarkEnd w:id="3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7339492" w14:textId="77777777" w:rsidR="00A83DC3" w:rsidRDefault="00A83DC3" w:rsidP="00A83DC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0D7ACBD" w14:textId="77777777" w:rsidR="00A83DC3" w:rsidRDefault="00A83DC3" w:rsidP="00A83DC3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D0A8057" w14:textId="77777777" w:rsidR="00A83DC3" w:rsidRDefault="00A83DC3" w:rsidP="00A83DC3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4"/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0F4F4" w14:textId="77777777" w:rsidR="001A36B4" w:rsidRDefault="001A36B4" w:rsidP="00E83E8B">
      <w:pPr>
        <w:spacing w:after="0" w:line="240" w:lineRule="auto"/>
      </w:pPr>
      <w:r>
        <w:separator/>
      </w:r>
    </w:p>
  </w:endnote>
  <w:endnote w:type="continuationSeparator" w:id="0">
    <w:p w14:paraId="20FA98E0" w14:textId="77777777" w:rsidR="001A36B4" w:rsidRDefault="001A36B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3BA1D" w14:textId="77777777" w:rsidR="00D24600" w:rsidRDefault="00D24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99C41" w14:textId="7AEB0BFB" w:rsidR="00972CE1" w:rsidRPr="006615C1" w:rsidRDefault="00607822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6615C1">
      <w:rPr>
        <w:rFonts w:ascii="Arial" w:hAnsi="Arial" w:cs="Arial"/>
        <w:color w:val="222222"/>
        <w:sz w:val="18"/>
        <w:szCs w:val="18"/>
      </w:rPr>
      <w:t xml:space="preserve">(Triphenylphosphine)copper hydride hexamer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31C1C" w:rsidRPr="006615C1">
          <w:rPr>
            <w:rFonts w:ascii="Arial" w:hAnsi="Arial" w:cs="Arial"/>
            <w:sz w:val="18"/>
            <w:szCs w:val="18"/>
          </w:rPr>
          <w:t xml:space="preserve">      </w:t>
        </w:r>
        <w:r w:rsidR="00251F8A" w:rsidRPr="006615C1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251F8A" w:rsidRPr="006615C1">
          <w:rPr>
            <w:rFonts w:ascii="Arial" w:hAnsi="Arial" w:cs="Arial"/>
            <w:bCs/>
            <w:sz w:val="18"/>
            <w:szCs w:val="18"/>
          </w:rPr>
          <w:fldChar w:fldCharType="begin"/>
        </w:r>
        <w:r w:rsidR="00251F8A" w:rsidRPr="006615C1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251F8A" w:rsidRPr="006615C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24600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251F8A" w:rsidRPr="006615C1">
          <w:rPr>
            <w:rFonts w:ascii="Arial" w:hAnsi="Arial" w:cs="Arial"/>
            <w:bCs/>
            <w:sz w:val="18"/>
            <w:szCs w:val="18"/>
          </w:rPr>
          <w:fldChar w:fldCharType="end"/>
        </w:r>
        <w:r w:rsidR="00251F8A" w:rsidRPr="006615C1">
          <w:rPr>
            <w:rFonts w:ascii="Arial" w:hAnsi="Arial" w:cs="Arial"/>
            <w:sz w:val="18"/>
            <w:szCs w:val="18"/>
          </w:rPr>
          <w:t xml:space="preserve"> of </w:t>
        </w:r>
        <w:r w:rsidR="00251F8A" w:rsidRPr="006615C1">
          <w:rPr>
            <w:rFonts w:ascii="Arial" w:hAnsi="Arial" w:cs="Arial"/>
            <w:bCs/>
            <w:sz w:val="18"/>
            <w:szCs w:val="18"/>
          </w:rPr>
          <w:fldChar w:fldCharType="begin"/>
        </w:r>
        <w:r w:rsidR="00251F8A" w:rsidRPr="006615C1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251F8A" w:rsidRPr="006615C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24600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251F8A" w:rsidRPr="006615C1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6615C1">
          <w:rPr>
            <w:rFonts w:ascii="Arial" w:hAnsi="Arial" w:cs="Arial"/>
            <w:noProof/>
            <w:sz w:val="18"/>
            <w:szCs w:val="18"/>
          </w:rPr>
          <w:tab/>
        </w:r>
        <w:r w:rsidR="006615C1" w:rsidRPr="006615C1">
          <w:rPr>
            <w:rFonts w:ascii="Arial" w:hAnsi="Arial" w:cs="Arial"/>
            <w:noProof/>
            <w:sz w:val="18"/>
            <w:szCs w:val="18"/>
          </w:rPr>
          <w:t>Date: 10/30/2017</w:t>
        </w:r>
      </w:sdtContent>
    </w:sdt>
  </w:p>
  <w:p w14:paraId="17F4911A" w14:textId="77777777" w:rsidR="00251F8A" w:rsidRDefault="00251F8A" w:rsidP="004E4620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5" w:name="_Hlk494880350"/>
    <w:bookmarkStart w:id="6" w:name="_Hlk495667445"/>
    <w:bookmarkStart w:id="7" w:name="_Hlk495667446"/>
    <w:bookmarkStart w:id="8" w:name="_Hlk495667447"/>
    <w:bookmarkStart w:id="9" w:name="_Hlk495906302"/>
    <w:bookmarkStart w:id="10" w:name="_Hlk495906303"/>
    <w:bookmarkStart w:id="11" w:name="_Hlk495906304"/>
    <w:bookmarkStart w:id="12" w:name="_Hlk495906383"/>
    <w:bookmarkStart w:id="13" w:name="_Hlk495906384"/>
    <w:bookmarkStart w:id="14" w:name="_Hlk495906385"/>
    <w:bookmarkStart w:id="15" w:name="_Hlk495906850"/>
    <w:bookmarkStart w:id="16" w:name="_Hlk495906851"/>
    <w:bookmarkStart w:id="17" w:name="_Hlk495906852"/>
    <w:bookmarkStart w:id="18" w:name="_Hlk495907417"/>
    <w:bookmarkStart w:id="19" w:name="_Hlk495907418"/>
    <w:bookmarkStart w:id="20" w:name="_Hlk495907419"/>
    <w:bookmarkStart w:id="21" w:name="_Hlk496184166"/>
    <w:bookmarkStart w:id="22" w:name="_Hlk496184167"/>
    <w:bookmarkStart w:id="23" w:name="_Hlk496184168"/>
    <w:bookmarkStart w:id="24" w:name="_Hlk496192108"/>
    <w:bookmarkStart w:id="25" w:name="_Hlk496192109"/>
    <w:bookmarkStart w:id="26" w:name="_Hlk496192110"/>
    <w:bookmarkStart w:id="27" w:name="_Hlk496263348"/>
    <w:bookmarkStart w:id="28" w:name="_Hlk496263349"/>
    <w:bookmarkStart w:id="29" w:name="_Hlk496263350"/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p w14:paraId="6F5C5090" w14:textId="002F82FF" w:rsidR="00972CE1" w:rsidRPr="004E4620" w:rsidRDefault="00D24600" w:rsidP="004E4620">
    <w:pPr>
      <w:pStyle w:val="Footer"/>
      <w:rPr>
        <w:rFonts w:ascii="Arial" w:hAnsi="Arial"/>
        <w:noProof/>
        <w:color w:val="A6A6A6"/>
        <w:sz w:val="12"/>
        <w:szCs w:val="12"/>
      </w:rPr>
    </w:pPr>
    <w:r w:rsidRPr="00D24600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D24600">
      <w:rPr>
        <w:rFonts w:ascii="Arial" w:hAnsi="Arial" w:cs="Arial"/>
        <w:noProof/>
        <w:color w:val="A6A6A6"/>
        <w:sz w:val="12"/>
        <w:szCs w:val="12"/>
      </w:rPr>
      <w:tab/>
    </w:r>
    <w:r w:rsidRPr="00D24600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D24600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D24600">
      <w:rPr>
        <w:rFonts w:ascii="Arial" w:hAnsi="Arial" w:cs="Arial"/>
        <w:noProof/>
        <w:color w:val="A6A6A6"/>
        <w:sz w:val="12"/>
        <w:szCs w:val="12"/>
      </w:rPr>
      <w:t>: Reviewed By</w:t>
    </w:r>
    <w:r w:rsidRPr="00D24600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D24600">
      <w:rPr>
        <w:rFonts w:ascii="Arial" w:hAnsi="Arial" w:cs="Arial"/>
        <w:noProof/>
        <w:color w:val="BFBFBF"/>
        <w:sz w:val="12"/>
        <w:szCs w:val="12"/>
        <w:u w:val="single"/>
      </w:rPr>
      <w:t>.</w:t>
    </w:r>
    <w:bookmarkStart w:id="30" w:name="_GoBack"/>
    <w:bookmarkEnd w:id="3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E1B49" w14:textId="77777777" w:rsidR="00D24600" w:rsidRDefault="00D24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49E4C" w14:textId="77777777" w:rsidR="001A36B4" w:rsidRDefault="001A36B4" w:rsidP="00E83E8B">
      <w:pPr>
        <w:spacing w:after="0" w:line="240" w:lineRule="auto"/>
      </w:pPr>
      <w:r>
        <w:separator/>
      </w:r>
    </w:p>
  </w:footnote>
  <w:footnote w:type="continuationSeparator" w:id="0">
    <w:p w14:paraId="40494FE3" w14:textId="77777777" w:rsidR="001A36B4" w:rsidRDefault="001A36B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3CA96" w14:textId="77777777" w:rsidR="00D24600" w:rsidRDefault="00D24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2DDC1" w14:textId="77777777" w:rsidR="006615C1" w:rsidRDefault="006615C1" w:rsidP="00BC3704">
    <w:pPr>
      <w:pStyle w:val="Header"/>
      <w:tabs>
        <w:tab w:val="clear" w:pos="4680"/>
        <w:tab w:val="clear" w:pos="9360"/>
        <w:tab w:val="left" w:pos="2600"/>
      </w:tabs>
      <w:rPr>
        <w:noProof/>
      </w:rPr>
    </w:pPr>
  </w:p>
  <w:p w14:paraId="58BE1B44" w14:textId="5F803EBB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6615C1">
      <w:rPr>
        <w:noProof/>
      </w:rPr>
      <w:drawing>
        <wp:anchor distT="0" distB="0" distL="114300" distR="114300" simplePos="0" relativeHeight="251659264" behindDoc="0" locked="0" layoutInCell="1" allowOverlap="1" wp14:anchorId="55F37BE0" wp14:editId="39FE1AD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704">
      <w:tab/>
    </w:r>
  </w:p>
  <w:p w14:paraId="1028E2C3" w14:textId="1DB6951D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F6256" w14:textId="77777777" w:rsidR="00D24600" w:rsidRDefault="00D24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5DF0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A36B4"/>
    <w:rsid w:val="001C2D02"/>
    <w:rsid w:val="001C51C3"/>
    <w:rsid w:val="001D0366"/>
    <w:rsid w:val="001E1098"/>
    <w:rsid w:val="002006B0"/>
    <w:rsid w:val="002038B8"/>
    <w:rsid w:val="0022345A"/>
    <w:rsid w:val="00231C1C"/>
    <w:rsid w:val="002369A3"/>
    <w:rsid w:val="00251F8A"/>
    <w:rsid w:val="00253494"/>
    <w:rsid w:val="0026172E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946EA"/>
    <w:rsid w:val="004A35AB"/>
    <w:rsid w:val="004A4D32"/>
    <w:rsid w:val="004B29A0"/>
    <w:rsid w:val="004B6C5A"/>
    <w:rsid w:val="004E29EA"/>
    <w:rsid w:val="004E4620"/>
    <w:rsid w:val="005042BC"/>
    <w:rsid w:val="00507560"/>
    <w:rsid w:val="00513CA1"/>
    <w:rsid w:val="0052121D"/>
    <w:rsid w:val="00530E90"/>
    <w:rsid w:val="00535464"/>
    <w:rsid w:val="00554DE4"/>
    <w:rsid w:val="005643E6"/>
    <w:rsid w:val="005A36A1"/>
    <w:rsid w:val="005B42FA"/>
    <w:rsid w:val="005D26D4"/>
    <w:rsid w:val="005E5049"/>
    <w:rsid w:val="00604B1F"/>
    <w:rsid w:val="006076CD"/>
    <w:rsid w:val="00607822"/>
    <w:rsid w:val="006135B3"/>
    <w:rsid w:val="00637757"/>
    <w:rsid w:val="00641029"/>
    <w:rsid w:val="00657ED6"/>
    <w:rsid w:val="006615C1"/>
    <w:rsid w:val="006626D9"/>
    <w:rsid w:val="00667D37"/>
    <w:rsid w:val="00672441"/>
    <w:rsid w:val="006762A5"/>
    <w:rsid w:val="00693D76"/>
    <w:rsid w:val="00697EC1"/>
    <w:rsid w:val="006E66B2"/>
    <w:rsid w:val="006F0E5B"/>
    <w:rsid w:val="00702802"/>
    <w:rsid w:val="00712B4D"/>
    <w:rsid w:val="007154E6"/>
    <w:rsid w:val="0072624F"/>
    <w:rsid w:val="007268C5"/>
    <w:rsid w:val="00734BB8"/>
    <w:rsid w:val="00741182"/>
    <w:rsid w:val="00763952"/>
    <w:rsid w:val="00765F96"/>
    <w:rsid w:val="00787432"/>
    <w:rsid w:val="007B210C"/>
    <w:rsid w:val="007D27C1"/>
    <w:rsid w:val="007D58BC"/>
    <w:rsid w:val="007E5FE7"/>
    <w:rsid w:val="00803871"/>
    <w:rsid w:val="00816BED"/>
    <w:rsid w:val="00824B96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E6F38"/>
    <w:rsid w:val="009F5503"/>
    <w:rsid w:val="00A01628"/>
    <w:rsid w:val="00A119D1"/>
    <w:rsid w:val="00A4088C"/>
    <w:rsid w:val="00A44604"/>
    <w:rsid w:val="00A50C14"/>
    <w:rsid w:val="00A52E06"/>
    <w:rsid w:val="00A602D8"/>
    <w:rsid w:val="00A83DC3"/>
    <w:rsid w:val="00A874A1"/>
    <w:rsid w:val="00A945E8"/>
    <w:rsid w:val="00AA1E36"/>
    <w:rsid w:val="00AB00C1"/>
    <w:rsid w:val="00AB28AE"/>
    <w:rsid w:val="00AC1684"/>
    <w:rsid w:val="00AD1D4E"/>
    <w:rsid w:val="00AF2415"/>
    <w:rsid w:val="00B0047E"/>
    <w:rsid w:val="00B00B02"/>
    <w:rsid w:val="00B35E5E"/>
    <w:rsid w:val="00B4188D"/>
    <w:rsid w:val="00B50CCA"/>
    <w:rsid w:val="00B5589C"/>
    <w:rsid w:val="00B6326D"/>
    <w:rsid w:val="00B80F97"/>
    <w:rsid w:val="00B8118D"/>
    <w:rsid w:val="00BC3704"/>
    <w:rsid w:val="00BD731D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24600"/>
    <w:rsid w:val="00D321FC"/>
    <w:rsid w:val="00D42D51"/>
    <w:rsid w:val="00D51D80"/>
    <w:rsid w:val="00D7550F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36E66"/>
    <w:rsid w:val="00E56087"/>
    <w:rsid w:val="00E706C6"/>
    <w:rsid w:val="00E83E8B"/>
    <w:rsid w:val="00E842B3"/>
    <w:rsid w:val="00EA6826"/>
    <w:rsid w:val="00EB3D47"/>
    <w:rsid w:val="00ED0120"/>
    <w:rsid w:val="00EE7984"/>
    <w:rsid w:val="00F00EB9"/>
    <w:rsid w:val="00F02A25"/>
    <w:rsid w:val="00F0507B"/>
    <w:rsid w:val="00F05651"/>
    <w:rsid w:val="00F0625E"/>
    <w:rsid w:val="00F212B5"/>
    <w:rsid w:val="00F67600"/>
    <w:rsid w:val="00F771AB"/>
    <w:rsid w:val="00F909E2"/>
    <w:rsid w:val="00F96647"/>
    <w:rsid w:val="00FB2D9F"/>
    <w:rsid w:val="00FB2FAD"/>
    <w:rsid w:val="00FB4DD8"/>
    <w:rsid w:val="00FD4DCE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88496C9"/>
  <w15:docId w15:val="{9F58D524-D192-4C73-80AB-CA63E27A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37A41"/>
    <w:rsid w:val="00966BD6"/>
    <w:rsid w:val="00A94EB8"/>
    <w:rsid w:val="00B010C8"/>
    <w:rsid w:val="00B81870"/>
    <w:rsid w:val="00BE172F"/>
    <w:rsid w:val="00BE53EC"/>
    <w:rsid w:val="00C445ED"/>
    <w:rsid w:val="00C62846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7DED-AD22-4CC9-A0DA-9DFFD201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2017-11-02T20:41:00Z</dcterms:created>
  <dcterms:modified xsi:type="dcterms:W3CDTF">2017-11-02T20:41:00Z</dcterms:modified>
</cp:coreProperties>
</file>