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56"/>
          <w:szCs w:val="36"/>
        </w:rPr>
      </w:sdtEndPr>
      <w:sdtContent>
        <w:p w14:paraId="5D64B428" w14:textId="77139DE7" w:rsidR="00F909E2" w:rsidRPr="00B360C7" w:rsidRDefault="00C861C8" w:rsidP="002F41B8">
          <w:pPr>
            <w:jc w:val="center"/>
            <w:rPr>
              <w:rFonts w:ascii="Arial" w:hAnsi="Arial" w:cs="Arial"/>
              <w:sz w:val="56"/>
              <w:szCs w:val="36"/>
            </w:rPr>
          </w:pPr>
          <w:r>
            <w:rPr>
              <w:rFonts w:ascii="Arial" w:hAnsi="Arial" w:cs="Arial"/>
            </w:rPr>
            <w:t xml:space="preserve"> </w:t>
          </w:r>
          <w:proofErr w:type="spellStart"/>
          <w:r w:rsidR="00B360C7" w:rsidRPr="00B360C7">
            <w:rPr>
              <w:rFonts w:ascii="Arial" w:hAnsi="Arial" w:cs="Arial"/>
              <w:sz w:val="36"/>
              <w:szCs w:val="20"/>
            </w:rPr>
            <w:t>Tributylphosphine</w:t>
          </w:r>
          <w:proofErr w:type="spellEnd"/>
          <w:r>
            <w:rPr>
              <w:rFonts w:ascii="Arial" w:hAnsi="Arial" w:cs="Arial"/>
              <w:sz w:val="36"/>
              <w:szCs w:val="20"/>
            </w:rPr>
            <w:t xml:space="preserve"> 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1762F3B" w14:textId="77777777" w:rsidR="00DE703C" w:rsidRDefault="00B360C7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Tributylphosphine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a </w:t>
                  </w:r>
                  <w:r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 pyrophoric liquid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23D72837" w14:textId="4DFEB789" w:rsidR="00B360C7" w:rsidRDefault="00B360C7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Spontaneously flammable in air.</w:t>
                  </w:r>
                </w:p>
                <w:p w14:paraId="0D4A9031" w14:textId="0F5B900B" w:rsidR="00B360C7" w:rsidRDefault="00B360C7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extreme caution. </w:t>
                  </w:r>
                </w:p>
                <w:p w14:paraId="3FD3D916" w14:textId="77777777" w:rsidR="00DE703C" w:rsidRDefault="00B360C7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armful if inhaled and cause respiratory tract irritation. </w:t>
                  </w:r>
                </w:p>
                <w:p w14:paraId="773304B1" w14:textId="3D3C046C" w:rsidR="00B360C7" w:rsidRDefault="00B360C7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0C7">
                    <w:rPr>
                      <w:rFonts w:ascii="Arial" w:hAnsi="Arial" w:cs="Arial"/>
                      <w:sz w:val="20"/>
                      <w:szCs w:val="20"/>
                    </w:rPr>
                    <w:t>Material is extremely destructive to the tissue of the mucous membranes and upper respiratory tract.</w:t>
                  </w:r>
                  <w:r w:rsidRPr="002F41B8">
                    <w:rPr>
                      <w:rStyle w:val="apple-converted-space"/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Olfactory fatigue may occur. Can produce delayed pulmonary edema.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armful if swallowed.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armful if absorbed through skin, with possible cause skin irritation.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cause eye irritation. </w:t>
                  </w:r>
                </w:p>
                <w:p w14:paraId="7D818EC2" w14:textId="26B7F03D" w:rsidR="00C406D4" w:rsidRPr="002F41B8" w:rsidRDefault="00B360C7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A common ligand for the preparation of transition metal complexes.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3D4FEBC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B360C7">
                <w:rPr>
                  <w:rFonts w:ascii="Arial" w:hAnsi="Arial" w:cs="Arial"/>
                  <w:sz w:val="20"/>
                  <w:szCs w:val="20"/>
                </w:rPr>
                <w:t>998-40-3</w:t>
              </w:r>
            </w:sdtContent>
          </w:sdt>
        </w:sdtContent>
      </w:sdt>
    </w:p>
    <w:p w14:paraId="4B8FE3B1" w14:textId="6730CA2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B360C7" w:rsidRPr="00B360C7">
            <w:rPr>
              <w:rFonts w:ascii="Arial" w:hAnsi="Arial" w:cs="Arial"/>
              <w:b/>
              <w:sz w:val="20"/>
              <w:szCs w:val="20"/>
              <w:u w:val="single"/>
            </w:rPr>
            <w:t>Flammable liquid, Pyrophoric, Corrosive</w:t>
          </w:r>
        </w:sdtContent>
      </w:sdt>
    </w:p>
    <w:p w14:paraId="6A1EDDF5" w14:textId="119A7B2D" w:rsidR="00D8294B" w:rsidRPr="00B360C7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B360C7" w:rsidRPr="00B360C7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P(C</w:t>
              </w:r>
              <w:r w:rsidR="00B360C7" w:rsidRPr="00B360C7">
                <w:rPr>
                  <w:rFonts w:ascii="Helvetica" w:eastAsia="Times New Roman" w:hAnsi="Helvetica" w:cs="Times New Roman"/>
                  <w:color w:val="000000"/>
                  <w:sz w:val="17"/>
                  <w:szCs w:val="17"/>
                  <w:shd w:val="clear" w:color="auto" w:fill="FFFFFF"/>
                </w:rPr>
                <w:t>4</w:t>
              </w:r>
              <w:r w:rsidR="00B360C7" w:rsidRPr="00B360C7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B360C7" w:rsidRPr="00B360C7">
                <w:rPr>
                  <w:rFonts w:ascii="Helvetica" w:eastAsia="Times New Roman" w:hAnsi="Helvetica" w:cs="Times New Roman"/>
                  <w:color w:val="000000"/>
                  <w:sz w:val="17"/>
                  <w:szCs w:val="17"/>
                  <w:shd w:val="clear" w:color="auto" w:fill="FFFFFF"/>
                </w:rPr>
                <w:t>9</w:t>
              </w:r>
              <w:r w:rsidR="00B360C7" w:rsidRPr="00B360C7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)</w:t>
              </w:r>
              <w:r w:rsidR="00B360C7" w:rsidRPr="00B360C7">
                <w:rPr>
                  <w:rFonts w:ascii="Helvetica" w:eastAsia="Times New Roman" w:hAnsi="Helvetica" w:cs="Times New Roman"/>
                  <w:color w:val="000000"/>
                  <w:sz w:val="17"/>
                  <w:szCs w:val="17"/>
                  <w:shd w:val="clear" w:color="auto" w:fill="FFFFFF"/>
                </w:rPr>
                <w:t>3</w:t>
              </w:r>
            </w:sdtContent>
          </w:sdt>
        </w:sdtContent>
      </w:sdt>
    </w:p>
    <w:p w14:paraId="3D35E5FB" w14:textId="65508976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360C7">
            <w:rPr>
              <w:rFonts w:ascii="Arial" w:hAnsi="Arial" w:cs="Arial"/>
              <w:sz w:val="20"/>
              <w:szCs w:val="20"/>
            </w:rPr>
            <w:t>liquid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4A769AF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360C7">
            <w:rPr>
              <w:rFonts w:ascii="Arial" w:hAnsi="Arial" w:cs="Arial"/>
              <w:sz w:val="20"/>
              <w:szCs w:val="20"/>
            </w:rPr>
            <w:t>colorless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2FA811C2" w14:textId="54CE99B9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60C7">
            <w:rPr>
              <w:rFonts w:ascii="Arial" w:eastAsia="Times New Roman" w:hAnsi="Arial" w:cs="Arial"/>
              <w:color w:val="000000"/>
              <w:sz w:val="20"/>
              <w:szCs w:val="20"/>
            </w:rPr>
            <w:t>240</w:t>
          </w:r>
          <w:r w:rsidR="00F264FB" w:rsidRPr="00F264FB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4406A3B7" w14:textId="77777777" w:rsidR="00DE703C" w:rsidRDefault="00DE703C" w:rsidP="00DE70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Tributylphosphine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a </w:t>
                  </w:r>
                  <w:r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 pyrophoric liquid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B360C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9E72281" w14:textId="77777777" w:rsidR="00DE703C" w:rsidRDefault="00B360C7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armful if inhaled and cause respiratory tract irritation. </w:t>
                  </w:r>
                </w:p>
                <w:p w14:paraId="334C3D7F" w14:textId="77777777" w:rsidR="00DE703C" w:rsidRDefault="00DE703C" w:rsidP="00DE70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Spontaneously flammable in air.</w:t>
                  </w:r>
                </w:p>
                <w:p w14:paraId="14C7F912" w14:textId="63353830" w:rsidR="00DE703C" w:rsidRDefault="00DE703C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extreme caution. </w:t>
                  </w:r>
                </w:p>
                <w:p w14:paraId="45DE4520" w14:textId="7323839B" w:rsidR="002F41B8" w:rsidRDefault="00B360C7" w:rsidP="00B360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0C7">
                    <w:rPr>
                      <w:rFonts w:ascii="Arial" w:hAnsi="Arial" w:cs="Arial"/>
                      <w:sz w:val="20"/>
                      <w:szCs w:val="20"/>
                    </w:rPr>
                    <w:t>Material is extremely destructive to the tissue of the mucous membranes and upper respiratory tract.</w:t>
                  </w:r>
                  <w:r w:rsidR="002F41B8" w:rsidRPr="002F41B8">
                    <w:rPr>
                      <w:rStyle w:val="apple-converted-space"/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F41B8"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Olfactory fatigue may occur. Can produce delayed pulmonary edema.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>armful if swallowed.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>armful if absorbed through skin, with possible cause skin irritation.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cause eye irritation. </w:t>
                  </w:r>
                </w:p>
                <w:p w14:paraId="3515DCDA" w14:textId="77777777" w:rsidR="00B360C7" w:rsidRDefault="00B360C7" w:rsidP="00B360C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Tributylphosphine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has the following toxicity: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648FDA0" w14:textId="22C665CC" w:rsidR="00B360C7" w:rsidRPr="00B360C7" w:rsidRDefault="00B360C7" w:rsidP="00B360C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60C7">
                    <w:rPr>
                      <w:rFonts w:ascii="Arial" w:hAnsi="Arial" w:cs="Arial"/>
                      <w:sz w:val="20"/>
                      <w:szCs w:val="20"/>
                    </w:rPr>
                    <w:t>LD50 Oral - rat - 750 mg/kg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</w:p>
                <w:p w14:paraId="5CB959D1" w14:textId="69F5CA05" w:rsidR="00987262" w:rsidRPr="00C67484" w:rsidRDefault="00B360C7" w:rsidP="00B360C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360C7">
                    <w:rPr>
                      <w:rFonts w:ascii="Arial" w:hAnsi="Arial" w:cs="Arial"/>
                      <w:sz w:val="20"/>
                      <w:szCs w:val="20"/>
                    </w:rPr>
                    <w:t>LD50 Dermal - rabbit - 2,000 mg/kg</w:t>
                  </w:r>
                  <w:r w:rsidR="002F41B8" w:rsidRPr="002F41B8">
                    <w:rPr>
                      <w:rFonts w:ascii="Arial" w:eastAsia="Times New Roman" w:hAnsi="Arial" w:cs="Arial"/>
                      <w:sz w:val="20"/>
                      <w:szCs w:val="20"/>
                    </w:rPr>
                    <w:t>).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57FD2AA3" w:rsidR="003F564F" w:rsidRPr="003F564F" w:rsidRDefault="00C861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  <w:showingPlcHdr/>
            </w:sdtPr>
            <w:sdtEndPr/>
            <w:sdtContent>
              <w:r w:rsidR="00B360C7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10E4C14" w14:textId="77777777" w:rsidR="009C23A0" w:rsidRPr="003F564F" w:rsidRDefault="009C23A0" w:rsidP="009C23A0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6795168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C897170" w14:textId="77777777" w:rsidR="009C23A0" w:rsidRDefault="009C23A0" w:rsidP="009C23A0">
      <w:pPr>
        <w:pStyle w:val="NoSpacing"/>
        <w:rPr>
          <w:rFonts w:ascii="Arial" w:hAnsi="Arial" w:cs="Arial"/>
          <w:sz w:val="20"/>
          <w:szCs w:val="20"/>
        </w:rPr>
      </w:pPr>
    </w:p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9DF9FF5" w:rsidR="003F564F" w:rsidRPr="00265CA6" w:rsidRDefault="00C861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1058133"/>
                </w:sdtPr>
                <w:sdtEndPr/>
                <w:sdtContent>
                  <w:r w:rsidR="00B360C7">
                    <w:rPr>
                      <w:rFonts w:ascii="Arial" w:hAnsi="Arial" w:cs="Arial"/>
                      <w:sz w:val="20"/>
                      <w:szCs w:val="20"/>
                    </w:rPr>
                    <w:t>Gloves must be worn in addition to glove box (see engineering controls below).</w:t>
                  </w:r>
                </w:sdtContent>
              </w:sdt>
            </w:sdtContent>
          </w:sdt>
        </w:p>
      </w:sdtContent>
    </w:sdt>
    <w:p w14:paraId="3C06065F" w14:textId="5807C06C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0C7">
        <w:rPr>
          <w:rFonts w:ascii="Arial" w:hAnsi="Arial" w:cs="Arial"/>
          <w:sz w:val="20"/>
          <w:szCs w:val="20"/>
        </w:rPr>
        <w:t>Tributylphosphine</w:t>
      </w:r>
      <w:proofErr w:type="spellEnd"/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861C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861C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861C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861C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C861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533411C" w:rsidR="003F564F" w:rsidRPr="00265CA6" w:rsidRDefault="00C861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3CBF374" w14:textId="373FABB8" w:rsidR="00B360C7" w:rsidRPr="00CC132D" w:rsidRDefault="00C861C8" w:rsidP="00B360C7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81356298"/>
                </w:sdtPr>
                <w:sdtEndPr/>
                <w:sdtContent>
                  <w:r w:rsidR="00B360C7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 xml:space="preserve">Use </w:t>
                  </w:r>
                  <w:r w:rsidRPr="00C861C8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 xml:space="preserve">a glove box or in a closed system </w:t>
                  </w:r>
                  <w:r w:rsidR="00B360C7" w:rsidRPr="00CC132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>in a certified chemical fume hoo</w:t>
                  </w:r>
                  <w:r w:rsidR="00B360C7" w:rsidRPr="00CC132D">
                    <w:rPr>
                      <w:rFonts w:ascii="Arial" w:eastAsia="Times New Roman" w:hAnsi="Arial" w:cs="Arial"/>
                      <w:color w:val="1F497D"/>
                      <w:sz w:val="19"/>
                      <w:szCs w:val="19"/>
                      <w:shd w:val="clear" w:color="auto" w:fill="FFFFFF"/>
                    </w:rPr>
                    <w:t>d.</w:t>
                  </w:r>
                </w:sdtContent>
              </w:sdt>
            </w:sdtContent>
          </w:sdt>
        </w:sdtContent>
      </w:sdt>
    </w:p>
    <w:p w14:paraId="4A401D78" w14:textId="1A436073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C861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C861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861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3C6DE2D9" w14:textId="2194A641" w:rsidR="00B360C7" w:rsidRDefault="00C861C8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B360C7">
                <w:rPr>
                  <w:rFonts w:ascii="Arial" w:hAnsi="Arial" w:cs="Arial"/>
                  <w:sz w:val="20"/>
                  <w:szCs w:val="20"/>
                </w:rPr>
                <w:t>Pyrophoric, use extreme care when handling. To not expose to air.</w:t>
              </w:r>
            </w:sdtContent>
          </w:sdt>
        </w:p>
        <w:p w14:paraId="75EAF5D1" w14:textId="5EBADF9B" w:rsidR="00C406D4" w:rsidRPr="00471562" w:rsidRDefault="008C4AEC" w:rsidP="00C406D4">
          <w:pPr>
            <w:rPr>
              <w:rFonts w:ascii="Arial" w:hAnsi="Arial" w:cs="Arial"/>
              <w:sz w:val="20"/>
              <w:szCs w:val="20"/>
            </w:rPr>
          </w:pP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Wash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hands 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thoroughl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y after handling. Minimize the 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generation and accumulation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of dust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. Avoid contact with eyes, skin, and clothing. Keep container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tightly closed.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Store in a cool, dry and</w:t>
          </w:r>
          <w:r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well-ventilated area away from incompatible substances. </w:t>
          </w:r>
        </w:p>
      </w:sdtContent>
    </w:sdt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FA61218" w14:textId="77777777" w:rsidR="00F71F93" w:rsidRDefault="00F71F93" w:rsidP="00F71F9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110DE36" w14:textId="77777777" w:rsidR="00F71F93" w:rsidRPr="00600ABB" w:rsidRDefault="00F71F93" w:rsidP="00F71F9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F29A000" w14:textId="77777777" w:rsidR="00F71F93" w:rsidRDefault="00F71F93" w:rsidP="00F71F9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AEBE681" w14:textId="77777777" w:rsidR="00F71F93" w:rsidRDefault="00F71F93" w:rsidP="00F71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6F6E024" w14:textId="77777777" w:rsidR="00F71F93" w:rsidRPr="00C94889" w:rsidRDefault="00F71F93" w:rsidP="00F71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801B9E3" w14:textId="77777777" w:rsidR="00F71F93" w:rsidRDefault="00F71F93" w:rsidP="00F71F9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545408F" w14:textId="77777777" w:rsidR="00F71F93" w:rsidRPr="003F564F" w:rsidRDefault="00F71F93" w:rsidP="00F71F93">
      <w:pPr>
        <w:pStyle w:val="Heading1"/>
      </w:pPr>
    </w:p>
    <w:p w14:paraId="7CCA9AF7" w14:textId="77777777" w:rsidR="00F71F93" w:rsidRDefault="00F71F93" w:rsidP="00F71F9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03A80107" w14:textId="77777777" w:rsidR="00F71F93" w:rsidRPr="00265CA6" w:rsidRDefault="00F71F93" w:rsidP="00F71F9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5F3C106E" w14:textId="77777777" w:rsidR="00F71F93" w:rsidRDefault="00F71F93" w:rsidP="00F71F9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E4F3038" w14:textId="77777777" w:rsidR="00F71F93" w:rsidRPr="00265CA6" w:rsidRDefault="00F71F93" w:rsidP="00F71F9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475D73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6C2CC8F" w14:textId="77777777" w:rsidR="005E6C56" w:rsidRPr="00F17523" w:rsidRDefault="005E6C56" w:rsidP="005E6C56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07CF3CAB" w14:textId="460FABBF" w:rsidR="005E6C56" w:rsidRPr="005E6C56" w:rsidRDefault="005E6C5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5FAB1F99" w:rsidR="003F564F" w:rsidRPr="005E6C56" w:rsidRDefault="00C861C8" w:rsidP="005E6C5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5E6C5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0AF63BA2" w14:textId="77777777" w:rsidR="005E6C56" w:rsidRPr="00AF1F08" w:rsidRDefault="005E6C56" w:rsidP="005E6C56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861C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E11157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0C7">
        <w:rPr>
          <w:rFonts w:ascii="Arial" w:hAnsi="Arial" w:cs="Arial"/>
          <w:sz w:val="20"/>
          <w:szCs w:val="20"/>
        </w:rPr>
        <w:t>Tributylphosphine</w:t>
      </w:r>
      <w:proofErr w:type="spellEnd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555F26" w14:textId="77777777" w:rsidR="005923A5" w:rsidRPr="00514382" w:rsidRDefault="005923A5" w:rsidP="005923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372FF88A" w14:textId="77777777" w:rsidR="005923A5" w:rsidRPr="00514382" w:rsidRDefault="005923A5" w:rsidP="00592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5EA7C4" w14:textId="77777777" w:rsidR="005923A5" w:rsidRPr="00514382" w:rsidRDefault="005923A5" w:rsidP="005923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8"/>
    <w:p w14:paraId="01E4C2F9" w14:textId="74F7591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ED5F35D" w14:textId="77777777" w:rsidR="00CA4EAD" w:rsidRDefault="00CA4EAD" w:rsidP="00CA4EA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0E602B0" w14:textId="77777777" w:rsidR="00CA4EAD" w:rsidRDefault="00CA4EAD" w:rsidP="00CA4EA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301F3DA" w14:textId="77777777" w:rsidR="00CA4EAD" w:rsidRDefault="00CA4EAD" w:rsidP="00CA4EA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CF4CAD7" w14:textId="77777777" w:rsidR="00CA4EAD" w:rsidRDefault="00CA4EAD" w:rsidP="00CA4EA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9"/>
    <w:p w14:paraId="50230328" w14:textId="77777777" w:rsidR="00CA4EAD" w:rsidRDefault="00CA4EA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FCA6" w14:textId="77777777" w:rsidR="001250AE" w:rsidRDefault="001250AE" w:rsidP="00E83E8B">
      <w:pPr>
        <w:spacing w:after="0" w:line="240" w:lineRule="auto"/>
      </w:pPr>
      <w:r>
        <w:separator/>
      </w:r>
    </w:p>
  </w:endnote>
  <w:endnote w:type="continuationSeparator" w:id="0">
    <w:p w14:paraId="46AE2FA4" w14:textId="77777777" w:rsidR="001250AE" w:rsidRDefault="001250A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5BEB8" w14:textId="77777777" w:rsidR="009242F3" w:rsidRDefault="00924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D35C209" w:rsidR="00972CE1" w:rsidRDefault="00C861C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B360C7">
          <w:rPr>
            <w:rFonts w:ascii="Arial" w:hAnsi="Arial" w:cs="Arial"/>
            <w:sz w:val="20"/>
            <w:szCs w:val="20"/>
          </w:rPr>
          <w:t>Tributylphosphine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A75F1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A75F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A75F1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A75F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A75F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A75F1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A75F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A75F1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A75F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A75F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A75F1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485E7D9" w:rsidR="00972CE1" w:rsidRPr="009242F3" w:rsidRDefault="009242F3" w:rsidP="009242F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0" w:name="_Hlk494880350"/>
    <w:bookmarkStart w:id="11" w:name="_Hlk495667445"/>
    <w:bookmarkStart w:id="12" w:name="_Hlk495667446"/>
    <w:bookmarkStart w:id="13" w:name="_Hlk495667447"/>
    <w:bookmarkStart w:id="14" w:name="_Hlk495906302"/>
    <w:bookmarkStart w:id="15" w:name="_Hlk495906303"/>
    <w:bookmarkStart w:id="16" w:name="_Hlk495906304"/>
    <w:bookmarkStart w:id="17" w:name="_Hlk495906383"/>
    <w:bookmarkStart w:id="18" w:name="_Hlk495906384"/>
    <w:bookmarkStart w:id="19" w:name="_Hlk495906385"/>
    <w:bookmarkStart w:id="20" w:name="_Hlk495906850"/>
    <w:bookmarkStart w:id="21" w:name="_Hlk495906851"/>
    <w:bookmarkStart w:id="22" w:name="_Hlk495906852"/>
    <w:bookmarkStart w:id="23" w:name="_Hlk495907417"/>
    <w:bookmarkStart w:id="24" w:name="_Hlk495907418"/>
    <w:bookmarkStart w:id="25" w:name="_Hlk495907419"/>
    <w:bookmarkStart w:id="26" w:name="_Hlk496184166"/>
    <w:bookmarkStart w:id="27" w:name="_Hlk496184167"/>
    <w:bookmarkStart w:id="28" w:name="_Hlk496184168"/>
    <w:bookmarkStart w:id="29" w:name="_Hlk496192108"/>
    <w:bookmarkStart w:id="30" w:name="_Hlk496192109"/>
    <w:bookmarkStart w:id="31" w:name="_Hlk496192110"/>
    <w:bookmarkStart w:id="32" w:name="_Hlk496263348"/>
    <w:bookmarkStart w:id="33" w:name="_Hlk496263349"/>
    <w:bookmarkStart w:id="34" w:name="_Hlk496263350"/>
    <w:bookmarkStart w:id="35" w:name="_Hlk496794025"/>
    <w:bookmarkStart w:id="36" w:name="_Hlk496794026"/>
    <w:bookmarkStart w:id="37" w:name="_Hlk496794027"/>
    <w:bookmarkStart w:id="38" w:name="_Hlk497387476"/>
    <w:bookmarkStart w:id="39" w:name="_Hlk497387477"/>
    <w:bookmarkStart w:id="40" w:name="_Hlk497387478"/>
    <w:bookmarkStart w:id="41" w:name="_Hlk497395182"/>
    <w:bookmarkStart w:id="42" w:name="_Hlk497395183"/>
    <w:bookmarkStart w:id="43" w:name="_Hlk497395184"/>
    <w:bookmarkStart w:id="44" w:name="_Hlk497397680"/>
    <w:bookmarkStart w:id="45" w:name="_Hlk497397681"/>
    <w:bookmarkStart w:id="46" w:name="_Hlk497397682"/>
    <w:bookmarkStart w:id="47" w:name="_Hlk497401030"/>
    <w:bookmarkStart w:id="48" w:name="_Hlk497401031"/>
    <w:bookmarkStart w:id="49" w:name="_Hlk497401032"/>
    <w:bookmarkStart w:id="50" w:name="_Hlk497461037"/>
    <w:bookmarkStart w:id="51" w:name="_Hlk497461038"/>
    <w:bookmarkStart w:id="52" w:name="_Hlk497461039"/>
    <w:bookmarkStart w:id="53" w:name="_Hlk497461068"/>
    <w:bookmarkStart w:id="54" w:name="_Hlk497461069"/>
    <w:bookmarkStart w:id="55" w:name="_Hlk497461070"/>
    <w:bookmarkStart w:id="56" w:name="_Hlk497461090"/>
    <w:bookmarkStart w:id="57" w:name="_Hlk497461091"/>
    <w:bookmarkStart w:id="58" w:name="_Hlk497461092"/>
    <w:bookmarkStart w:id="59" w:name="_Hlk497461102"/>
    <w:bookmarkStart w:id="60" w:name="_Hlk497461103"/>
    <w:bookmarkStart w:id="61" w:name="_Hlk497461104"/>
    <w:bookmarkStart w:id="62" w:name="_Hlk497461119"/>
    <w:bookmarkStart w:id="63" w:name="_Hlk497461120"/>
    <w:bookmarkStart w:id="64" w:name="_Hlk497461121"/>
    <w:bookmarkStart w:id="65" w:name="_Hlk497461132"/>
    <w:bookmarkStart w:id="66" w:name="_Hlk497461133"/>
    <w:bookmarkStart w:id="67" w:name="_Hlk497461134"/>
    <w:bookmarkStart w:id="68" w:name="_Hlk497461147"/>
    <w:bookmarkStart w:id="69" w:name="_Hlk497461148"/>
    <w:bookmarkStart w:id="70" w:name="_Hlk497461149"/>
    <w:bookmarkStart w:id="71" w:name="_Hlk497461162"/>
    <w:bookmarkStart w:id="72" w:name="_Hlk497461163"/>
    <w:bookmarkStart w:id="73" w:name="_Hlk497461164"/>
    <w:bookmarkStart w:id="74" w:name="_Hlk497461866"/>
    <w:bookmarkStart w:id="75" w:name="_Hlk497461867"/>
    <w:bookmarkStart w:id="76" w:name="_Hlk497461868"/>
    <w:bookmarkStart w:id="77" w:name="_Hlk497461882"/>
    <w:bookmarkStart w:id="78" w:name="_Hlk497461883"/>
    <w:bookmarkStart w:id="79" w:name="_Hlk497461884"/>
    <w:bookmarkStart w:id="80" w:name="_Hlk497461897"/>
    <w:bookmarkStart w:id="81" w:name="_Hlk497461898"/>
    <w:bookmarkStart w:id="82" w:name="_Hlk497461899"/>
    <w:bookmarkStart w:id="83" w:name="_Hlk497461955"/>
    <w:bookmarkStart w:id="84" w:name="_Hlk497461956"/>
    <w:bookmarkStart w:id="85" w:name="_Hlk497461957"/>
    <w:bookmarkStart w:id="86" w:name="_Hlk497461968"/>
    <w:bookmarkStart w:id="87" w:name="_Hlk497461969"/>
    <w:bookmarkStart w:id="88" w:name="_Hlk497461970"/>
    <w:bookmarkStart w:id="89" w:name="_Hlk497461979"/>
    <w:bookmarkStart w:id="90" w:name="_Hlk497461980"/>
    <w:bookmarkStart w:id="91" w:name="_Hlk497461981"/>
    <w:bookmarkStart w:id="92" w:name="_Hlk497461992"/>
    <w:bookmarkStart w:id="93" w:name="_Hlk497461993"/>
    <w:bookmarkStart w:id="94" w:name="_Hlk497461994"/>
    <w:bookmarkStart w:id="95" w:name="_Hlk497462004"/>
    <w:bookmarkStart w:id="96" w:name="_Hlk497462005"/>
    <w:bookmarkStart w:id="97" w:name="_Hlk497462006"/>
    <w:bookmarkStart w:id="98" w:name="_Hlk497462016"/>
    <w:bookmarkStart w:id="99" w:name="_Hlk497462017"/>
    <w:bookmarkStart w:id="100" w:name="_Hlk497462018"/>
    <w:bookmarkStart w:id="101" w:name="_Hlk497462027"/>
    <w:bookmarkStart w:id="102" w:name="_Hlk497462028"/>
    <w:bookmarkStart w:id="103" w:name="_Hlk497462029"/>
    <w:bookmarkStart w:id="104" w:name="_Hlk497462052"/>
    <w:bookmarkStart w:id="105" w:name="_Hlk497462053"/>
    <w:bookmarkStart w:id="106" w:name="_Hlk497462054"/>
    <w:bookmarkStart w:id="107" w:name="_Hlk497462067"/>
    <w:bookmarkStart w:id="108" w:name="_Hlk497462068"/>
    <w:bookmarkStart w:id="109" w:name="_Hlk497462069"/>
    <w:bookmarkStart w:id="110" w:name="_Hlk497462078"/>
    <w:bookmarkStart w:id="111" w:name="_Hlk497462079"/>
    <w:bookmarkStart w:id="112" w:name="_Hlk497462080"/>
    <w:bookmarkStart w:id="113" w:name="_Hlk497462092"/>
    <w:bookmarkStart w:id="114" w:name="_Hlk497462093"/>
    <w:bookmarkStart w:id="115" w:name="_Hlk497462094"/>
    <w:bookmarkStart w:id="116" w:name="_Hlk497462102"/>
    <w:bookmarkStart w:id="117" w:name="_Hlk497462103"/>
    <w:bookmarkStart w:id="118" w:name="_Hlk497462104"/>
    <w:bookmarkStart w:id="119" w:name="_Hlk497462113"/>
    <w:bookmarkStart w:id="120" w:name="_Hlk497462114"/>
    <w:bookmarkStart w:id="121" w:name="_Hlk497462115"/>
    <w:bookmarkStart w:id="122" w:name="_Hlk497462122"/>
    <w:bookmarkStart w:id="123" w:name="_Hlk497462123"/>
    <w:bookmarkStart w:id="124" w:name="_Hlk497462124"/>
    <w:bookmarkStart w:id="125" w:name="_Hlk497462132"/>
    <w:bookmarkStart w:id="126" w:name="_Hlk497462133"/>
    <w:bookmarkStart w:id="127" w:name="_Hlk497462134"/>
    <w:bookmarkStart w:id="128" w:name="_Hlk497462145"/>
    <w:bookmarkStart w:id="129" w:name="_Hlk497462146"/>
    <w:bookmarkStart w:id="130" w:name="_Hlk497462147"/>
    <w:bookmarkStart w:id="131" w:name="_Hlk497462158"/>
    <w:bookmarkStart w:id="132" w:name="_Hlk497462159"/>
    <w:bookmarkStart w:id="133" w:name="_Hlk497462160"/>
    <w:bookmarkStart w:id="134" w:name="_Hlk497462168"/>
    <w:bookmarkStart w:id="135" w:name="_Hlk497462169"/>
    <w:bookmarkStart w:id="136" w:name="_Hlk497462170"/>
    <w:bookmarkStart w:id="137" w:name="_Hlk497462188"/>
    <w:bookmarkStart w:id="138" w:name="_Hlk497462189"/>
    <w:bookmarkStart w:id="139" w:name="_Hlk497462190"/>
    <w:bookmarkStart w:id="140" w:name="_Hlk497462200"/>
    <w:bookmarkStart w:id="141" w:name="_Hlk497462201"/>
    <w:bookmarkStart w:id="142" w:name="_Hlk497462202"/>
    <w:bookmarkStart w:id="143" w:name="_Hlk497462209"/>
    <w:bookmarkStart w:id="144" w:name="_Hlk497462210"/>
    <w:bookmarkStart w:id="145" w:name="_Hlk497462211"/>
    <w:bookmarkStart w:id="146" w:name="_Hlk497462223"/>
    <w:bookmarkStart w:id="147" w:name="_Hlk497462224"/>
    <w:bookmarkStart w:id="148" w:name="_Hlk497462225"/>
    <w:bookmarkStart w:id="149" w:name="_Hlk497462233"/>
    <w:bookmarkStart w:id="150" w:name="_Hlk497462234"/>
    <w:bookmarkStart w:id="151" w:name="_Hlk497462235"/>
    <w:bookmarkStart w:id="152" w:name="_Hlk497462247"/>
    <w:bookmarkStart w:id="153" w:name="_Hlk497462248"/>
    <w:bookmarkStart w:id="154" w:name="_Hlk497462249"/>
    <w:bookmarkStart w:id="155" w:name="_Hlk497462262"/>
    <w:bookmarkStart w:id="156" w:name="_Hlk497462263"/>
    <w:bookmarkStart w:id="157" w:name="_Hlk497462264"/>
    <w:bookmarkStart w:id="158" w:name="_Hlk497462281"/>
    <w:bookmarkStart w:id="159" w:name="_Hlk497462282"/>
    <w:bookmarkStart w:id="160" w:name="_Hlk497462283"/>
    <w:bookmarkStart w:id="161" w:name="_Hlk497462297"/>
    <w:bookmarkStart w:id="162" w:name="_Hlk497462298"/>
    <w:bookmarkStart w:id="163" w:name="_Hlk497462299"/>
    <w:bookmarkStart w:id="164" w:name="_Hlk497462308"/>
    <w:bookmarkStart w:id="165" w:name="_Hlk497462309"/>
    <w:bookmarkStart w:id="166" w:name="_Hlk497462310"/>
    <w:bookmarkStart w:id="167" w:name="_Hlk497462322"/>
    <w:bookmarkStart w:id="168" w:name="_Hlk497462323"/>
    <w:bookmarkStart w:id="169" w:name="_Hlk497462324"/>
    <w:bookmarkStart w:id="170" w:name="_Hlk497462343"/>
    <w:bookmarkStart w:id="171" w:name="_Hlk497462344"/>
    <w:bookmarkStart w:id="172" w:name="_Hlk497462345"/>
    <w:bookmarkStart w:id="173" w:name="_Hlk497462355"/>
    <w:bookmarkStart w:id="174" w:name="_Hlk497462356"/>
    <w:bookmarkStart w:id="175" w:name="_Hlk497462357"/>
    <w:bookmarkStart w:id="176" w:name="_Hlk497462374"/>
    <w:bookmarkStart w:id="177" w:name="_Hlk497462375"/>
    <w:bookmarkStart w:id="178" w:name="_Hlk497462376"/>
    <w:bookmarkStart w:id="179" w:name="_Hlk497462389"/>
    <w:bookmarkStart w:id="180" w:name="_Hlk497462390"/>
    <w:bookmarkStart w:id="181" w:name="_Hlk497462391"/>
    <w:bookmarkStart w:id="182" w:name="_Hlk497462400"/>
    <w:bookmarkStart w:id="183" w:name="_Hlk497462401"/>
    <w:bookmarkStart w:id="184" w:name="_Hlk497462402"/>
    <w:bookmarkStart w:id="185" w:name="_Hlk497462413"/>
    <w:bookmarkStart w:id="186" w:name="_Hlk497462414"/>
    <w:bookmarkStart w:id="187" w:name="_Hlk497462415"/>
    <w:bookmarkStart w:id="188" w:name="_Hlk497462425"/>
    <w:bookmarkStart w:id="189" w:name="_Hlk497462426"/>
    <w:bookmarkStart w:id="190" w:name="_Hlk497462427"/>
    <w:bookmarkStart w:id="191" w:name="_Hlk497462435"/>
    <w:bookmarkStart w:id="192" w:name="_Hlk497462436"/>
    <w:bookmarkStart w:id="193" w:name="_Hlk497462437"/>
    <w:bookmarkStart w:id="194" w:name="_Hlk497462450"/>
    <w:bookmarkStart w:id="195" w:name="_Hlk497462451"/>
    <w:bookmarkStart w:id="196" w:name="_Hlk497462452"/>
    <w:bookmarkStart w:id="197" w:name="_Hlk497462463"/>
    <w:bookmarkStart w:id="198" w:name="_Hlk497462464"/>
    <w:bookmarkStart w:id="199" w:name="_Hlk497462465"/>
    <w:bookmarkStart w:id="200" w:name="_Hlk497462473"/>
    <w:bookmarkStart w:id="201" w:name="_Hlk497462474"/>
    <w:bookmarkStart w:id="202" w:name="_Hlk497462475"/>
    <w:bookmarkStart w:id="203" w:name="_Hlk497462487"/>
    <w:bookmarkStart w:id="204" w:name="_Hlk497462488"/>
    <w:bookmarkStart w:id="205" w:name="_Hlk497462489"/>
    <w:bookmarkStart w:id="206" w:name="_Hlk497462496"/>
    <w:bookmarkStart w:id="207" w:name="_Hlk497462497"/>
    <w:bookmarkStart w:id="208" w:name="_Hlk497462498"/>
    <w:bookmarkStart w:id="209" w:name="_Hlk497462512"/>
    <w:bookmarkStart w:id="210" w:name="_Hlk497462513"/>
    <w:bookmarkStart w:id="211" w:name="_Hlk497462514"/>
    <w:bookmarkStart w:id="212" w:name="_Hlk497462526"/>
    <w:bookmarkStart w:id="213" w:name="_Hlk497462527"/>
    <w:bookmarkStart w:id="214" w:name="_Hlk497462528"/>
    <w:bookmarkStart w:id="215" w:name="_Hlk497462546"/>
    <w:bookmarkStart w:id="216" w:name="_Hlk497462547"/>
    <w:bookmarkStart w:id="217" w:name="_Hlk497462548"/>
    <w:bookmarkStart w:id="218" w:name="_Hlk497462671"/>
    <w:bookmarkStart w:id="219" w:name="_Hlk497462672"/>
    <w:bookmarkStart w:id="220" w:name="_Hlk497462673"/>
    <w:bookmarkStart w:id="221" w:name="_Hlk497462702"/>
    <w:bookmarkStart w:id="222" w:name="_Hlk497462703"/>
    <w:bookmarkStart w:id="223" w:name="_Hlk497462704"/>
    <w:bookmarkStart w:id="224" w:name="_Hlk497462711"/>
    <w:bookmarkStart w:id="225" w:name="_Hlk497462712"/>
    <w:bookmarkStart w:id="226" w:name="_Hlk497462713"/>
    <w:bookmarkStart w:id="227" w:name="_Hlk497462724"/>
    <w:bookmarkStart w:id="228" w:name="_Hlk497462725"/>
    <w:bookmarkStart w:id="229" w:name="_Hlk497462726"/>
    <w:bookmarkStart w:id="230" w:name="_Hlk497462735"/>
    <w:bookmarkStart w:id="231" w:name="_Hlk497462736"/>
    <w:bookmarkStart w:id="232" w:name="_Hlk497462737"/>
    <w:bookmarkStart w:id="233" w:name="_Hlk497462762"/>
    <w:bookmarkStart w:id="234" w:name="_Hlk497462763"/>
    <w:bookmarkStart w:id="235" w:name="_Hlk497462764"/>
    <w:bookmarkStart w:id="236" w:name="_Hlk497462772"/>
    <w:bookmarkStart w:id="237" w:name="_Hlk497462773"/>
    <w:bookmarkStart w:id="238" w:name="_Hlk497462774"/>
    <w:bookmarkStart w:id="239" w:name="_Hlk497462783"/>
    <w:bookmarkStart w:id="240" w:name="_Hlk497462784"/>
    <w:bookmarkStart w:id="241" w:name="_Hlk497462785"/>
    <w:bookmarkStart w:id="242" w:name="_Hlk497462792"/>
    <w:bookmarkStart w:id="243" w:name="_Hlk497462793"/>
    <w:bookmarkStart w:id="244" w:name="_Hlk497462794"/>
    <w:bookmarkStart w:id="245" w:name="_Hlk497462900"/>
    <w:bookmarkStart w:id="246" w:name="_Hlk497462901"/>
    <w:bookmarkStart w:id="247" w:name="_Hlk497462902"/>
    <w:bookmarkStart w:id="248" w:name="_Hlk497462911"/>
    <w:bookmarkStart w:id="249" w:name="_Hlk497462912"/>
    <w:bookmarkStart w:id="250" w:name="_Hlk497462913"/>
    <w:bookmarkStart w:id="251" w:name="_Hlk497462922"/>
    <w:bookmarkStart w:id="252" w:name="_Hlk497462923"/>
    <w:bookmarkStart w:id="253" w:name="_Hlk497462924"/>
    <w:bookmarkStart w:id="254" w:name="_Hlk497462938"/>
    <w:bookmarkStart w:id="255" w:name="_Hlk497462939"/>
    <w:bookmarkStart w:id="256" w:name="_Hlk497462940"/>
    <w:bookmarkStart w:id="257" w:name="_Hlk497462949"/>
    <w:bookmarkStart w:id="258" w:name="_Hlk497462950"/>
    <w:bookmarkStart w:id="259" w:name="_Hlk497462951"/>
    <w:bookmarkStart w:id="260" w:name="_Hlk497462957"/>
    <w:bookmarkStart w:id="261" w:name="_Hlk497462958"/>
    <w:bookmarkStart w:id="262" w:name="_Hlk497462959"/>
    <w:bookmarkStart w:id="263" w:name="_Hlk497462966"/>
    <w:bookmarkStart w:id="264" w:name="_Hlk497462967"/>
    <w:bookmarkStart w:id="265" w:name="_Hlk497462968"/>
    <w:bookmarkStart w:id="266" w:name="_Hlk497462977"/>
    <w:bookmarkStart w:id="267" w:name="_Hlk497462978"/>
    <w:bookmarkStart w:id="268" w:name="_Hlk497462979"/>
    <w:bookmarkStart w:id="269" w:name="_Hlk497462998"/>
    <w:bookmarkStart w:id="270" w:name="_Hlk497462999"/>
    <w:bookmarkStart w:id="271" w:name="_Hlk497463000"/>
    <w:bookmarkStart w:id="272" w:name="_Hlk497463012"/>
    <w:bookmarkStart w:id="273" w:name="_Hlk497463013"/>
    <w:bookmarkStart w:id="274" w:name="_Hlk497463014"/>
    <w:bookmarkStart w:id="275" w:name="_Hlk497463026"/>
    <w:bookmarkStart w:id="276" w:name="_Hlk497463027"/>
    <w:bookmarkStart w:id="277" w:name="_Hlk497463028"/>
    <w:bookmarkStart w:id="278" w:name="_Hlk497463048"/>
    <w:bookmarkStart w:id="279" w:name="_Hlk497463049"/>
    <w:bookmarkStart w:id="280" w:name="_Hlk497463050"/>
    <w:bookmarkStart w:id="281" w:name="_Hlk497463057"/>
    <w:bookmarkStart w:id="282" w:name="_Hlk497463058"/>
    <w:bookmarkStart w:id="283" w:name="_Hlk497463059"/>
    <w:bookmarkStart w:id="284" w:name="_Hlk497463070"/>
    <w:bookmarkStart w:id="285" w:name="_Hlk497463071"/>
    <w:bookmarkStart w:id="286" w:name="_Hlk497463072"/>
    <w:bookmarkStart w:id="287" w:name="_Hlk497463081"/>
    <w:bookmarkStart w:id="288" w:name="_Hlk497463082"/>
    <w:bookmarkStart w:id="289" w:name="_Hlk497463083"/>
    <w:bookmarkStart w:id="290" w:name="_Hlk497463090"/>
    <w:bookmarkStart w:id="291" w:name="_Hlk497463091"/>
    <w:bookmarkStart w:id="292" w:name="_Hlk497463092"/>
    <w:bookmarkStart w:id="293" w:name="_Hlk497463181"/>
    <w:bookmarkStart w:id="294" w:name="_Hlk497463182"/>
    <w:bookmarkStart w:id="295" w:name="_Hlk497463183"/>
    <w:bookmarkStart w:id="296" w:name="_Hlk497463215"/>
    <w:bookmarkStart w:id="297" w:name="_Hlk497463216"/>
    <w:bookmarkStart w:id="298" w:name="_Hlk497463217"/>
    <w:bookmarkStart w:id="299" w:name="_Hlk497463224"/>
    <w:bookmarkStart w:id="300" w:name="_Hlk497463225"/>
    <w:bookmarkStart w:id="301" w:name="_Hlk497463226"/>
    <w:bookmarkStart w:id="302" w:name="_Hlk497463235"/>
    <w:bookmarkStart w:id="303" w:name="_Hlk497463236"/>
    <w:bookmarkStart w:id="304" w:name="_Hlk497463237"/>
    <w:bookmarkStart w:id="305" w:name="_Hlk497463269"/>
    <w:bookmarkStart w:id="306" w:name="_Hlk497463270"/>
    <w:bookmarkStart w:id="307" w:name="_Hlk497463271"/>
    <w:bookmarkStart w:id="308" w:name="_Hlk497463295"/>
    <w:bookmarkStart w:id="309" w:name="_Hlk497463296"/>
    <w:bookmarkStart w:id="310" w:name="_Hlk497463297"/>
    <w:bookmarkStart w:id="311" w:name="_Hlk497463651"/>
    <w:bookmarkStart w:id="312" w:name="_Hlk497463652"/>
    <w:bookmarkStart w:id="313" w:name="_Hlk497463653"/>
    <w:bookmarkStart w:id="314" w:name="_Hlk497463764"/>
    <w:bookmarkStart w:id="315" w:name="_Hlk497463765"/>
    <w:bookmarkStart w:id="316" w:name="_Hlk497463766"/>
    <w:bookmarkStart w:id="317" w:name="_Hlk497463774"/>
    <w:bookmarkStart w:id="318" w:name="_Hlk497463775"/>
    <w:bookmarkStart w:id="319" w:name="_Hlk497463776"/>
    <w:bookmarkStart w:id="320" w:name="_Hlk497463782"/>
    <w:bookmarkStart w:id="321" w:name="_Hlk497463783"/>
    <w:bookmarkStart w:id="322" w:name="_Hlk497463784"/>
    <w:bookmarkStart w:id="323" w:name="_Hlk497463791"/>
    <w:bookmarkStart w:id="324" w:name="_Hlk497463792"/>
    <w:bookmarkStart w:id="325" w:name="_Hlk497463793"/>
    <w:bookmarkStart w:id="326" w:name="_Hlk497463803"/>
    <w:bookmarkStart w:id="327" w:name="_Hlk497463804"/>
    <w:bookmarkStart w:id="328" w:name="_Hlk497463805"/>
    <w:bookmarkStart w:id="329" w:name="_Hlk497463812"/>
    <w:bookmarkStart w:id="330" w:name="_Hlk497463813"/>
    <w:bookmarkStart w:id="331" w:name="_Hlk497463814"/>
    <w:bookmarkStart w:id="332" w:name="_Hlk497463828"/>
    <w:bookmarkStart w:id="333" w:name="_Hlk497463829"/>
    <w:bookmarkStart w:id="334" w:name="_Hlk497463830"/>
    <w:bookmarkStart w:id="335" w:name="_Hlk497463841"/>
    <w:bookmarkStart w:id="336" w:name="_Hlk497463842"/>
    <w:bookmarkStart w:id="337" w:name="_Hlk497463843"/>
    <w:bookmarkStart w:id="338" w:name="_Hlk497463854"/>
    <w:bookmarkStart w:id="339" w:name="_Hlk497463855"/>
    <w:bookmarkStart w:id="340" w:name="_Hlk497463856"/>
    <w:bookmarkStart w:id="341" w:name="_Hlk497463869"/>
    <w:bookmarkStart w:id="342" w:name="_Hlk497463870"/>
    <w:bookmarkStart w:id="343" w:name="_Hlk497463871"/>
    <w:bookmarkStart w:id="344" w:name="_Hlk497464060"/>
    <w:bookmarkStart w:id="345" w:name="_Hlk497464061"/>
    <w:bookmarkStart w:id="346" w:name="_Hlk497464062"/>
    <w:bookmarkStart w:id="347" w:name="_Hlk497464070"/>
    <w:bookmarkStart w:id="348" w:name="_Hlk497464071"/>
    <w:bookmarkStart w:id="349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4EF8" w14:textId="77777777" w:rsidR="009242F3" w:rsidRDefault="00924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A274B" w14:textId="77777777" w:rsidR="001250AE" w:rsidRDefault="001250AE" w:rsidP="00E83E8B">
      <w:pPr>
        <w:spacing w:after="0" w:line="240" w:lineRule="auto"/>
      </w:pPr>
      <w:r>
        <w:separator/>
      </w:r>
    </w:p>
  </w:footnote>
  <w:footnote w:type="continuationSeparator" w:id="0">
    <w:p w14:paraId="174FAC03" w14:textId="77777777" w:rsidR="001250AE" w:rsidRDefault="001250A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45B5" w14:textId="77777777" w:rsidR="009242F3" w:rsidRDefault="00924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F215ED0" w:rsidR="000D5EF1" w:rsidRDefault="004264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1AB21" wp14:editId="756C7171">
          <wp:simplePos x="0" y="0"/>
          <wp:positionH relativeFrom="page">
            <wp:posOffset>486888</wp:posOffset>
          </wp:positionH>
          <wp:positionV relativeFrom="page">
            <wp:posOffset>396999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7D485E4"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A0C1" w14:textId="77777777" w:rsidR="009242F3" w:rsidRDefault="0092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50AE"/>
    <w:rsid w:val="001932B2"/>
    <w:rsid w:val="001A5CFA"/>
    <w:rsid w:val="001C51C3"/>
    <w:rsid w:val="001D0366"/>
    <w:rsid w:val="001E6B98"/>
    <w:rsid w:val="00263ED1"/>
    <w:rsid w:val="00265CA6"/>
    <w:rsid w:val="00293660"/>
    <w:rsid w:val="002F41B8"/>
    <w:rsid w:val="00315CB3"/>
    <w:rsid w:val="00366414"/>
    <w:rsid w:val="00366DA6"/>
    <w:rsid w:val="003904D4"/>
    <w:rsid w:val="003950E9"/>
    <w:rsid w:val="003F564F"/>
    <w:rsid w:val="00426401"/>
    <w:rsid w:val="00426453"/>
    <w:rsid w:val="00427421"/>
    <w:rsid w:val="00471562"/>
    <w:rsid w:val="0052121D"/>
    <w:rsid w:val="00530E90"/>
    <w:rsid w:val="005923A5"/>
    <w:rsid w:val="005A75F1"/>
    <w:rsid w:val="005E6C56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242F3"/>
    <w:rsid w:val="009452B5"/>
    <w:rsid w:val="00952B71"/>
    <w:rsid w:val="009626FF"/>
    <w:rsid w:val="00972CE1"/>
    <w:rsid w:val="00987262"/>
    <w:rsid w:val="009C23A0"/>
    <w:rsid w:val="009D370A"/>
    <w:rsid w:val="009F5503"/>
    <w:rsid w:val="00A119D1"/>
    <w:rsid w:val="00A52E06"/>
    <w:rsid w:val="00A874A1"/>
    <w:rsid w:val="00AB1DA0"/>
    <w:rsid w:val="00AF2415"/>
    <w:rsid w:val="00B029D7"/>
    <w:rsid w:val="00B360C7"/>
    <w:rsid w:val="00B4188D"/>
    <w:rsid w:val="00B50CCA"/>
    <w:rsid w:val="00B6326D"/>
    <w:rsid w:val="00C060FA"/>
    <w:rsid w:val="00C406D4"/>
    <w:rsid w:val="00C67484"/>
    <w:rsid w:val="00C861C8"/>
    <w:rsid w:val="00CA4EAD"/>
    <w:rsid w:val="00CC22B8"/>
    <w:rsid w:val="00D00746"/>
    <w:rsid w:val="00D8294B"/>
    <w:rsid w:val="00DB70FD"/>
    <w:rsid w:val="00DC39EF"/>
    <w:rsid w:val="00DE703C"/>
    <w:rsid w:val="00E706C6"/>
    <w:rsid w:val="00E83E8B"/>
    <w:rsid w:val="00E842B3"/>
    <w:rsid w:val="00F212B5"/>
    <w:rsid w:val="00F264FB"/>
    <w:rsid w:val="00F71F93"/>
    <w:rsid w:val="00F909E2"/>
    <w:rsid w:val="00F952F3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73DE6C6-A1CB-4FDE-9A24-577EB87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938EF"/>
    <w:rsid w:val="005A70F7"/>
    <w:rsid w:val="005B3D85"/>
    <w:rsid w:val="006606EC"/>
    <w:rsid w:val="00662CE6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802-6952-4E99-A72D-3640F537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2017-11-09T17:59:00Z</dcterms:created>
  <dcterms:modified xsi:type="dcterms:W3CDTF">2017-11-09T17:59:00Z</dcterms:modified>
</cp:coreProperties>
</file>