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38C5132" w:rsidR="00F909E2" w:rsidRPr="00FA1ACB" w:rsidRDefault="000B76A8" w:rsidP="00FB4DD8">
      <w:pPr>
        <w:jc w:val="center"/>
        <w:rPr>
          <w:rFonts w:ascii="Arial" w:hAnsi="Arial" w:cs="Arial"/>
          <w:sz w:val="5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56"/>
            <w:szCs w:val="36"/>
          </w:rPr>
        </w:sdtEndPr>
        <w:sdtContent>
          <w:r w:rsidR="00667FEB" w:rsidRPr="002211E1">
            <w:rPr>
              <w:rFonts w:ascii="Arial" w:eastAsia="Calibri" w:hAnsi="Arial" w:cs="Arial"/>
              <w:sz w:val="36"/>
              <w:szCs w:val="36"/>
            </w:rPr>
            <w:t>Thalidomide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p w14:paraId="10F54997" w14:textId="3E0BABF7" w:rsidR="00D61C24" w:rsidRDefault="000B76A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F4CCB" w:rsidRPr="007F4CCB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Thalidomide</w:t>
          </w:r>
          <w:r w:rsidR="00FA1ACB" w:rsidRPr="007F4CCB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D61C24" w:rsidRPr="007F4CCB">
            <w:rPr>
              <w:rFonts w:ascii="Arial" w:hAnsi="Arial" w:cs="Arial"/>
              <w:sz w:val="20"/>
              <w:szCs w:val="20"/>
            </w:rPr>
            <w:t>is</w:t>
          </w:r>
          <w:r w:rsidR="00FA1ACB" w:rsidRPr="007F4CC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FF6EB0" w:rsidRPr="00FF6EB0">
        <w:rPr>
          <w:rFonts w:ascii="Arial" w:hAnsi="Arial" w:cs="Arial"/>
          <w:b/>
          <w:sz w:val="20"/>
          <w:szCs w:val="20"/>
        </w:rPr>
        <w:t>toxic</w:t>
      </w:r>
      <w:r w:rsidR="00FF6EB0">
        <w:rPr>
          <w:rFonts w:ascii="Arial" w:hAnsi="Arial" w:cs="Arial"/>
          <w:sz w:val="20"/>
          <w:szCs w:val="20"/>
        </w:rPr>
        <w:t xml:space="preserve"> if swallowed, h</w:t>
      </w:r>
      <w:r w:rsidR="007F4CCB" w:rsidRPr="007F4CCB">
        <w:rPr>
          <w:rFonts w:ascii="Arial" w:hAnsi="Arial" w:cs="Arial"/>
          <w:sz w:val="20"/>
          <w:szCs w:val="20"/>
        </w:rPr>
        <w:t>armful in contact with skin</w:t>
      </w:r>
      <w:r w:rsidR="002211E1">
        <w:rPr>
          <w:rFonts w:ascii="Arial" w:hAnsi="Arial" w:cs="Arial"/>
          <w:sz w:val="20"/>
          <w:szCs w:val="20"/>
        </w:rPr>
        <w:t>,</w:t>
      </w:r>
      <w:r w:rsidR="007F4CCB" w:rsidRPr="007F4CCB">
        <w:rPr>
          <w:rFonts w:ascii="Arial" w:hAnsi="Arial" w:cs="Arial"/>
          <w:sz w:val="20"/>
          <w:szCs w:val="20"/>
        </w:rPr>
        <w:t xml:space="preserve"> and may cause respiratory tract irritation. May cause skin and eye irritation.</w:t>
      </w:r>
      <w:r w:rsidR="002211E1">
        <w:rPr>
          <w:rFonts w:ascii="Arial" w:hAnsi="Arial" w:cs="Arial"/>
          <w:sz w:val="20"/>
          <w:szCs w:val="20"/>
        </w:rPr>
        <w:t xml:space="preserve"> Thalidomide is s</w:t>
      </w:r>
      <w:r w:rsidR="007F4CCB" w:rsidRPr="007F4CCB">
        <w:rPr>
          <w:rFonts w:ascii="Arial" w:hAnsi="Arial" w:cs="Arial"/>
          <w:sz w:val="20"/>
          <w:szCs w:val="20"/>
        </w:rPr>
        <w:t>uspected of damaging fertility or the unborn child.</w:t>
      </w:r>
      <w:r w:rsidR="002211E1">
        <w:rPr>
          <w:rFonts w:ascii="Arial" w:hAnsi="Arial" w:cs="Arial"/>
          <w:sz w:val="20"/>
          <w:szCs w:val="20"/>
        </w:rPr>
        <w:t xml:space="preserve"> </w:t>
      </w:r>
      <w:r w:rsidR="007F4CCB">
        <w:rPr>
          <w:rFonts w:ascii="Arial" w:hAnsi="Arial" w:cs="Arial"/>
          <w:sz w:val="20"/>
          <w:szCs w:val="20"/>
        </w:rPr>
        <w:t>Thalidomide was originally used to treat morning sickness but was withdrawn when it was found to be a tera</w:t>
      </w:r>
      <w:r w:rsidR="00FF6EB0">
        <w:rPr>
          <w:rFonts w:ascii="Arial" w:hAnsi="Arial" w:cs="Arial"/>
          <w:sz w:val="20"/>
          <w:szCs w:val="20"/>
        </w:rPr>
        <w:t>togen, causing birth defe</w:t>
      </w:r>
      <w:r w:rsidR="002211E1">
        <w:rPr>
          <w:rFonts w:ascii="Arial" w:hAnsi="Arial" w:cs="Arial"/>
          <w:sz w:val="20"/>
          <w:szCs w:val="20"/>
        </w:rPr>
        <w:t>c</w:t>
      </w:r>
      <w:r w:rsidR="00FF6EB0">
        <w:rPr>
          <w:rFonts w:ascii="Arial" w:hAnsi="Arial" w:cs="Arial"/>
          <w:sz w:val="20"/>
          <w:szCs w:val="20"/>
        </w:rPr>
        <w:t>ts.</w:t>
      </w:r>
      <w:r w:rsidR="002211E1">
        <w:rPr>
          <w:rFonts w:ascii="Arial" w:hAnsi="Arial" w:cs="Arial"/>
          <w:sz w:val="20"/>
          <w:szCs w:val="20"/>
        </w:rPr>
        <w:t xml:space="preserve"> </w:t>
      </w:r>
      <w:r w:rsidR="00FF6EB0">
        <w:rPr>
          <w:rFonts w:ascii="Arial" w:hAnsi="Arial" w:cs="Arial"/>
          <w:sz w:val="20"/>
          <w:szCs w:val="20"/>
        </w:rPr>
        <w:t xml:space="preserve">Thalidomide </w:t>
      </w:r>
      <w:r w:rsidR="007F4CCB">
        <w:rPr>
          <w:rFonts w:ascii="Arial" w:hAnsi="Arial" w:cs="Arial"/>
          <w:sz w:val="20"/>
          <w:szCs w:val="20"/>
        </w:rPr>
        <w:t xml:space="preserve">is now used to treat multiple myeloma with strict restrictions </w:t>
      </w:r>
      <w:proofErr w:type="gramStart"/>
      <w:r w:rsidR="007F4CCB">
        <w:rPr>
          <w:rFonts w:ascii="Arial" w:hAnsi="Arial" w:cs="Arial"/>
          <w:sz w:val="20"/>
          <w:szCs w:val="20"/>
        </w:rPr>
        <w:t>in order to</w:t>
      </w:r>
      <w:proofErr w:type="gramEnd"/>
      <w:r w:rsidR="007F4CCB">
        <w:rPr>
          <w:rFonts w:ascii="Arial" w:hAnsi="Arial" w:cs="Arial"/>
          <w:sz w:val="20"/>
          <w:szCs w:val="20"/>
        </w:rPr>
        <w:t xml:space="preserve"> prevent birth defe</w:t>
      </w:r>
      <w:r w:rsidR="002211E1">
        <w:rPr>
          <w:rFonts w:ascii="Arial" w:hAnsi="Arial" w:cs="Arial"/>
          <w:sz w:val="20"/>
          <w:szCs w:val="20"/>
        </w:rPr>
        <w:t>c</w:t>
      </w:r>
      <w:r w:rsidR="007F4CCB">
        <w:rPr>
          <w:rFonts w:ascii="Arial" w:hAnsi="Arial" w:cs="Arial"/>
          <w:sz w:val="20"/>
          <w:szCs w:val="20"/>
        </w:rPr>
        <w:t xml:space="preserve">ts. Ongoing research investigates its use in other cancer treatment. </w:t>
      </w:r>
    </w:p>
    <w:p w14:paraId="3562BB74" w14:textId="27BE19AC" w:rsidR="007F4CCB" w:rsidRPr="007F4CCB" w:rsidRDefault="007F4CCB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Thalidomide is trademarked at </w:t>
      </w:r>
      <w:proofErr w:type="spellStart"/>
      <w:r>
        <w:rPr>
          <w:rFonts w:ascii="Arial" w:hAnsi="Arial" w:cs="Arial"/>
          <w:sz w:val="20"/>
          <w:szCs w:val="20"/>
        </w:rPr>
        <w:t>Thalomid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72C0D9BE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7F4CCB" w:rsidRPr="007F4CCB">
        <w:rPr>
          <w:rFonts w:ascii="Arial" w:hAnsi="Arial" w:cs="Arial"/>
          <w:sz w:val="20"/>
          <w:szCs w:val="20"/>
        </w:rPr>
        <w:t>50-35-1</w:t>
      </w:r>
    </w:p>
    <w:p w14:paraId="4B8FE3B1" w14:textId="01580A5A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7F4CCB">
            <w:rPr>
              <w:rFonts w:ascii="Arial" w:hAnsi="Arial" w:cs="Arial"/>
              <w:b/>
              <w:sz w:val="20"/>
              <w:szCs w:val="20"/>
              <w:u w:val="single"/>
            </w:rPr>
            <w:t>Toxin</w:t>
          </w:r>
        </w:sdtContent>
      </w:sdt>
    </w:p>
    <w:p w14:paraId="6A1EDDF5" w14:textId="66174825" w:rsidR="00D8294B" w:rsidRPr="00F909E2" w:rsidRDefault="00D8294B" w:rsidP="00FA1ACB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7F4CCB" w:rsidRPr="007F4CCB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7F4CCB" w:rsidRPr="007F4CCB">
                <w:rPr>
                  <w:rFonts w:ascii="Arial" w:hAnsi="Arial" w:cs="Arial"/>
                  <w:sz w:val="20"/>
                  <w:szCs w:val="20"/>
                  <w:vertAlign w:val="subscript"/>
                </w:rPr>
                <w:t>13</w:t>
              </w:r>
              <w:r w:rsidR="007F4CCB" w:rsidRPr="007F4CCB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7F4CCB" w:rsidRPr="007F4CCB">
                <w:rPr>
                  <w:rFonts w:ascii="Arial" w:hAnsi="Arial" w:cs="Arial"/>
                  <w:sz w:val="20"/>
                  <w:szCs w:val="20"/>
                  <w:vertAlign w:val="subscript"/>
                </w:rPr>
                <w:t>10</w:t>
              </w:r>
              <w:r w:rsidR="007F4CCB" w:rsidRPr="007F4CCB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7F4CCB" w:rsidRPr="007F4CCB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7F4CCB" w:rsidRPr="007F4CCB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7F4CCB" w:rsidRPr="007F4CCB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</w:sdtContent>
          </w:sdt>
        </w:sdtContent>
      </w:sdt>
    </w:p>
    <w:p w14:paraId="3D35E5FB" w14:textId="1D7AEA9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2211E1">
        <w:rPr>
          <w:rFonts w:ascii="Arial" w:hAnsi="Arial" w:cs="Arial"/>
          <w:sz w:val="20"/>
          <w:szCs w:val="20"/>
        </w:rPr>
        <w:t>S</w:t>
      </w:r>
      <w:r w:rsidR="00FA1ACB">
        <w:rPr>
          <w:rFonts w:ascii="Arial" w:hAnsi="Arial" w:cs="Arial"/>
          <w:sz w:val="20"/>
          <w:szCs w:val="20"/>
        </w:rPr>
        <w:t>olid</w:t>
      </w:r>
    </w:p>
    <w:p w14:paraId="57C4B030" w14:textId="06DC133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211E1">
            <w:rPr>
              <w:rFonts w:ascii="Arial" w:hAnsi="Arial" w:cs="Arial"/>
              <w:sz w:val="20"/>
              <w:szCs w:val="20"/>
            </w:rPr>
            <w:t>W</w:t>
          </w:r>
          <w:r w:rsidR="007F4CCB">
            <w:rPr>
              <w:rFonts w:ascii="Arial" w:hAnsi="Arial" w:cs="Arial"/>
              <w:sz w:val="20"/>
              <w:szCs w:val="20"/>
            </w:rPr>
            <w:t>hite</w:t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2FA811C2" w14:textId="73BA1E99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r w:rsidR="007F4C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BB3107C" w14:textId="50530049" w:rsidR="007F4CCB" w:rsidRPr="007F4CCB" w:rsidRDefault="000B76A8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r w:rsidR="007F4CCB" w:rsidRPr="007F4CCB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Thalidomide</w:t>
                          </w:r>
                          <w:r w:rsidR="007F4CCB" w:rsidRPr="007F4CCB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 </w:t>
                          </w:r>
                        </w:sdtContent>
                      </w:sdt>
                      <w:r w:rsidR="007F4CCB" w:rsidRPr="007F4CC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toxic </w:t>
                      </w:r>
                      <w:r w:rsidR="00FF6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swallowed, 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armful in contact with skin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may cause respiratory tract irritation. May cause skin and eye irritation.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Suspected of damaging fertility or the unborn child.</w:t>
                      </w:r>
                    </w:p>
                    <w:p w14:paraId="4D2B1137" w14:textId="2A2E571D" w:rsidR="007F4CCB" w:rsidRPr="007F4CCB" w:rsidRDefault="007F4CCB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Thalidomide use by pregnant women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resulted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fetal abnormalities with 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limb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 and eye </w:t>
                      </w:r>
                      <w:r w:rsidR="00FF6EB0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deformit</w:t>
                      </w:r>
                      <w:r w:rsidR="00FF6EB0">
                        <w:rPr>
                          <w:rFonts w:ascii="Arial" w:hAnsi="Arial" w:cs="Arial"/>
                          <w:sz w:val="20"/>
                          <w:szCs w:val="20"/>
                        </w:rPr>
                        <w:t>ies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and congenital heart defects. Fetal and newborn death occurred.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A single small dose ear</w:t>
                      </w:r>
                      <w:r w:rsidR="00FF6E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ly in pregnancy may cause </w:t>
                      </w: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adverse effects. Males receiving thalidomide therapy are advised to 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caution as well. </w:t>
                      </w:r>
                    </w:p>
                  </w:sdtContent>
                </w:sdt>
              </w:sdtContent>
            </w:sdt>
          </w:sdtContent>
        </w:sdt>
      </w:sdtContent>
    </w:sdt>
    <w:p w14:paraId="5CB959D1" w14:textId="15893FBB" w:rsidR="00987262" w:rsidRDefault="007F4CCB" w:rsidP="007F4CCB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sz w:val="20"/>
          <w:szCs w:val="20"/>
        </w:rPr>
        <w:t>May cause congenital malformation in the fetus.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CCB">
        <w:rPr>
          <w:rFonts w:ascii="Arial" w:hAnsi="Arial" w:cs="Arial"/>
          <w:sz w:val="20"/>
          <w:szCs w:val="20"/>
        </w:rPr>
        <w:t>Suspe</w:t>
      </w:r>
      <w:r>
        <w:rPr>
          <w:rFonts w:ascii="Arial" w:hAnsi="Arial" w:cs="Arial"/>
          <w:sz w:val="20"/>
          <w:szCs w:val="20"/>
        </w:rPr>
        <w:t>cted human reproductive toxin.</w:t>
      </w:r>
    </w:p>
    <w:p w14:paraId="6D758C2E" w14:textId="6E6FF85A" w:rsidR="00FF6EB0" w:rsidRPr="00FF6EB0" w:rsidRDefault="00FF6EB0" w:rsidP="002211E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following toxicity data</w:t>
      </w:r>
      <w:r w:rsidR="002211E1">
        <w:rPr>
          <w:rFonts w:ascii="Arial" w:hAnsi="Arial" w:cs="Arial"/>
          <w:sz w:val="20"/>
          <w:szCs w:val="20"/>
        </w:rPr>
        <w:t xml:space="preserve">: </w:t>
      </w:r>
      <w:r w:rsidRPr="00FF6E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Oral Rat LD50: 113 mg/kg</w:t>
      </w:r>
      <w:r w:rsidR="002211E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Dermal Rat LD40: </w:t>
      </w:r>
      <w:r w:rsidRPr="00FF6EB0">
        <w:rPr>
          <w:rFonts w:ascii="Arial" w:eastAsia="Times New Roman" w:hAnsi="Arial" w:cs="Arial"/>
          <w:sz w:val="20"/>
          <w:szCs w:val="20"/>
        </w:rPr>
        <w:t>1,550 mg/kg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385018C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2211E1">
        <w:rPr>
          <w:rFonts w:ascii="Arial" w:hAnsi="Arial" w:cs="Arial"/>
          <w:sz w:val="20"/>
          <w:szCs w:val="20"/>
        </w:rPr>
        <w:t>.</w:t>
      </w:r>
    </w:p>
    <w:p w14:paraId="44A68C10" w14:textId="610FB35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2211E1">
        <w:rPr>
          <w:rFonts w:ascii="Arial" w:hAnsi="Arial" w:cs="Arial"/>
          <w:sz w:val="20"/>
          <w:szCs w:val="20"/>
        </w:rPr>
        <w:t>.</w:t>
      </w:r>
    </w:p>
    <w:p w14:paraId="4985F491" w14:textId="77777777" w:rsidR="00DD3B1B" w:rsidRPr="003F564F" w:rsidRDefault="00DD3B1B" w:rsidP="002211E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7CE9CA2" w14:textId="77777777" w:rsidR="003F564F" w:rsidRPr="00265CA6" w:rsidRDefault="003F564F" w:rsidP="002211E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0B76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1D5904D6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2211E1">
        <w:rPr>
          <w:rFonts w:ascii="Arial" w:hAnsi="Arial" w:cs="Arial"/>
          <w:sz w:val="20"/>
          <w:szCs w:val="20"/>
        </w:rPr>
        <w:t>t</w:t>
      </w:r>
      <w:r w:rsidR="007F4CCB" w:rsidRPr="007F4CCB">
        <w:rPr>
          <w:rFonts w:ascii="Arial" w:eastAsia="Times New Roman" w:hAnsi="Arial" w:cs="Arial"/>
          <w:sz w:val="20"/>
          <w:szCs w:val="20"/>
          <w:shd w:val="clear" w:color="auto" w:fill="FFFFFF"/>
        </w:rPr>
        <w:t>halidomide</w:t>
      </w:r>
      <w:r w:rsidR="00FA1AC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0B37A129" w14:textId="77777777" w:rsidR="002211E1" w:rsidRDefault="002211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05363263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0B76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B76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B76A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B76A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2211E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2A1B53B" w:rsidR="003F564F" w:rsidRPr="00265CA6" w:rsidRDefault="000B76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CFBDBB8" w:rsidR="003F564F" w:rsidRPr="00265CA6" w:rsidRDefault="000B76A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2211E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FBDFF14" w:rsidR="00C406D4" w:rsidRPr="00F909E2" w:rsidRDefault="000B76A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59B854B1" w:rsidR="003F564F" w:rsidRPr="003F564F" w:rsidRDefault="000B76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B76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B76A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0B76A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2211E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5898555E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2211E1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D704C" w:rsidRPr="002211E1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 xml:space="preserve">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>a cool, dry, and well-ventilated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heat sources and in a flame</w:t>
              </w:r>
              <w:r w:rsidR="002211E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263703D" w14:textId="75E9E3E1" w:rsidR="00DD3B1B" w:rsidRDefault="00DD3B1B" w:rsidP="00DD3B1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1BD5AE87" w14:textId="77777777" w:rsidR="00DD3B1B" w:rsidRPr="00600ABB" w:rsidRDefault="00DD3B1B" w:rsidP="00DD3B1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F9526C4" w14:textId="77777777" w:rsidR="00DD3B1B" w:rsidRDefault="00DD3B1B" w:rsidP="00DD3B1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7FD101C" w14:textId="77777777" w:rsidR="00DD3B1B" w:rsidRDefault="00DD3B1B" w:rsidP="00DD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25FD305" w14:textId="77777777" w:rsidR="00DD3B1B" w:rsidRPr="00C94889" w:rsidRDefault="00DD3B1B" w:rsidP="00DD3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2F4048" w14:textId="77777777" w:rsidR="00DD3B1B" w:rsidRDefault="00DD3B1B" w:rsidP="00DD3B1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4A24754" w14:textId="32FD6610" w:rsidR="00DD3B1B" w:rsidRDefault="00DD3B1B" w:rsidP="002211E1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211E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2211E1">
        <w:rPr>
          <w:rFonts w:ascii="Arial" w:hAnsi="Arial" w:cs="Arial"/>
          <w:sz w:val="20"/>
          <w:szCs w:val="20"/>
        </w:rPr>
        <w:t>al and Laboratory Safety Manual.</w:t>
      </w:r>
    </w:p>
    <w:p w14:paraId="20972DDF" w14:textId="77777777" w:rsidR="00DD3B1B" w:rsidRPr="00265CA6" w:rsidRDefault="00DD3B1B" w:rsidP="00DD3B1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2C77B02" w14:textId="342B610C" w:rsidR="00DD3B1B" w:rsidRDefault="00DD3B1B" w:rsidP="00DD3B1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2211E1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9C6E202" w14:textId="77777777" w:rsidR="00DD3B1B" w:rsidRPr="00265CA6" w:rsidRDefault="00DD3B1B" w:rsidP="00DD3B1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7C08E30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54A5259" w14:textId="77777777" w:rsidR="00DD3B1B" w:rsidRPr="00F17523" w:rsidRDefault="00DD3B1B" w:rsidP="00DD3B1B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BFA5A02" w14:textId="02552790" w:rsidR="00DD3B1B" w:rsidRPr="00DD3B1B" w:rsidRDefault="00DD3B1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4BBBD946" w:rsidR="00471562" w:rsidRDefault="000B76A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22FFDFE" w14:textId="77777777" w:rsidR="00DD3B1B" w:rsidRPr="00AF1F08" w:rsidRDefault="00DD3B1B" w:rsidP="00DD3B1B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4"/>
    <w:p w14:paraId="5E01A61F" w14:textId="77777777" w:rsidR="000B76A8" w:rsidRDefault="000B76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16372E8D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B76A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5F56B6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0B76A8">
        <w:rPr>
          <w:rFonts w:ascii="Arial" w:hAnsi="Arial" w:cs="Arial"/>
          <w:sz w:val="20"/>
          <w:szCs w:val="20"/>
        </w:rPr>
        <w:t>t</w:t>
      </w:r>
      <w:r w:rsidR="007F4CCB" w:rsidRPr="007F4CCB">
        <w:rPr>
          <w:rFonts w:ascii="Arial" w:eastAsia="Times New Roman" w:hAnsi="Arial" w:cs="Arial"/>
          <w:sz w:val="20"/>
          <w:szCs w:val="20"/>
          <w:shd w:val="clear" w:color="auto" w:fill="FFFFFF"/>
        </w:rPr>
        <w:t>halidomide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B76A8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4C1B9" w14:textId="0576E790" w:rsidR="00DD3B1B" w:rsidRPr="00514382" w:rsidRDefault="00DD3B1B" w:rsidP="00DD3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B76A8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888C5C6" w14:textId="77777777" w:rsidR="00DD3B1B" w:rsidRPr="00514382" w:rsidRDefault="00DD3B1B" w:rsidP="00DD3B1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182887" w14:textId="728FDCEA" w:rsidR="00DD3B1B" w:rsidRPr="00514382" w:rsidRDefault="00DD3B1B" w:rsidP="00DD3B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0B76A8">
        <w:rPr>
          <w:rFonts w:ascii="Arial" w:hAnsi="Arial" w:cs="Arial"/>
          <w:sz w:val="20"/>
          <w:szCs w:val="20"/>
        </w:rPr>
        <w:t>onths.</w:t>
      </w:r>
    </w:p>
    <w:bookmarkEnd w:id="5"/>
    <w:p w14:paraId="00D3A5B7" w14:textId="77777777" w:rsidR="000B76A8" w:rsidRDefault="000B76A8" w:rsidP="000B76A8">
      <w:pPr>
        <w:rPr>
          <w:rFonts w:ascii="Arial" w:hAnsi="Arial" w:cs="Arial"/>
          <w:sz w:val="20"/>
          <w:szCs w:val="20"/>
        </w:rPr>
      </w:pPr>
    </w:p>
    <w:p w14:paraId="5288FDC6" w14:textId="77777777" w:rsidR="000B76A8" w:rsidRDefault="000B76A8" w:rsidP="000B76A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C7C79C8" w14:textId="77777777" w:rsidR="000B76A8" w:rsidRDefault="000B76A8" w:rsidP="000B76A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E58E5B0" w14:textId="77777777" w:rsidR="000B76A8" w:rsidRDefault="000B76A8" w:rsidP="000B76A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37090D7" w14:textId="77777777" w:rsidR="000B76A8" w:rsidRDefault="000B76A8" w:rsidP="000B76A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6"/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9BCFDD1" w14:textId="3979E3A7" w:rsidR="000B76A8" w:rsidRPr="00C43BFD" w:rsidRDefault="00803871" w:rsidP="000B76A8">
      <w:pPr>
        <w:spacing w:line="240" w:lineRule="auto"/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  <w:r w:rsidR="000B76A8" w:rsidRPr="000B76A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0B76A8" w:rsidRPr="006124A0" w14:paraId="10E0773A" w14:textId="77777777" w:rsidTr="004D0691">
        <w:trPr>
          <w:trHeight w:val="576"/>
        </w:trPr>
        <w:tc>
          <w:tcPr>
            <w:tcW w:w="3978" w:type="dxa"/>
            <w:shd w:val="clear" w:color="auto" w:fill="F2F2F2"/>
          </w:tcPr>
          <w:p w14:paraId="5262046E" w14:textId="77777777" w:rsidR="000B76A8" w:rsidRPr="006124A0" w:rsidRDefault="000B76A8" w:rsidP="004D0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/>
          </w:tcPr>
          <w:p w14:paraId="1550D112" w14:textId="77777777" w:rsidR="000B76A8" w:rsidRPr="006124A0" w:rsidRDefault="000B76A8" w:rsidP="004D0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/>
          </w:tcPr>
          <w:p w14:paraId="58716299" w14:textId="77777777" w:rsidR="000B76A8" w:rsidRPr="006124A0" w:rsidRDefault="000B76A8" w:rsidP="004D06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Fonts w:ascii="Arial" w:hAnsi="Arial" w:cs="Arial"/>
                <w:b/>
              </w:rPr>
              <w:t>Date</w:t>
            </w:r>
          </w:p>
        </w:tc>
      </w:tr>
      <w:tr w:rsidR="000B76A8" w:rsidRPr="006124A0" w14:paraId="3B0B1C40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0E4AB847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377329730" w:edGrp="everyone" w:colFirst="0" w:colLast="0"/>
            <w:permStart w:id="1555569367" w:edGrp="everyone" w:colFirst="2" w:colLast="2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638C24DA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126EADB8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01806085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344783C4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681475520" w:edGrp="everyone" w:colFirst="0" w:colLast="0"/>
            <w:permStart w:id="316676851" w:edGrp="everyone" w:colFirst="2" w:colLast="2"/>
            <w:permEnd w:id="1377329730"/>
            <w:permEnd w:id="1555569367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3696B8BE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F3A0FE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5ED11578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350374C1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855264538" w:edGrp="everyone" w:colFirst="0" w:colLast="0"/>
            <w:permStart w:id="1123119249" w:edGrp="everyone" w:colFirst="2" w:colLast="2"/>
            <w:permEnd w:id="1681475520"/>
            <w:permEnd w:id="316676851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60A2F0EC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660166C9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18C17944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16317E61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548242113" w:edGrp="everyone" w:colFirst="0" w:colLast="0"/>
            <w:permStart w:id="1398409962" w:edGrp="everyone" w:colFirst="2" w:colLast="2"/>
            <w:permEnd w:id="855264538"/>
            <w:permEnd w:id="1123119249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03CA044B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7813556F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09215FC5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5155D595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206150385" w:edGrp="everyone" w:colFirst="0" w:colLast="0"/>
            <w:permStart w:id="288893521" w:edGrp="everyone" w:colFirst="2" w:colLast="2"/>
            <w:permEnd w:id="1548242113"/>
            <w:permEnd w:id="1398409962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64EF9197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55B12D3D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660FC3F1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6063BD8A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041513680" w:edGrp="everyone" w:colFirst="0" w:colLast="0"/>
            <w:permStart w:id="1788236324" w:edGrp="everyone" w:colFirst="2" w:colLast="2"/>
            <w:permEnd w:id="1206150385"/>
            <w:permEnd w:id="288893521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6D6B4114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6AC965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35805924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05DCF3EF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386883026" w:edGrp="everyone" w:colFirst="0" w:colLast="0"/>
            <w:permStart w:id="49045319" w:edGrp="everyone" w:colFirst="2" w:colLast="2"/>
            <w:permEnd w:id="1041513680"/>
            <w:permEnd w:id="1788236324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0886C336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34FBA89D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146B6216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17E88635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686113460" w:edGrp="everyone" w:colFirst="0" w:colLast="0"/>
            <w:permStart w:id="72424008" w:edGrp="everyone" w:colFirst="2" w:colLast="2"/>
            <w:permEnd w:id="386883026"/>
            <w:permEnd w:id="49045319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4E7167B6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6FA47D64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094187F6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769EAA19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674787522" w:edGrp="everyone" w:colFirst="0" w:colLast="0"/>
            <w:permStart w:id="1485657819" w:edGrp="everyone" w:colFirst="2" w:colLast="2"/>
            <w:permEnd w:id="686113460"/>
            <w:permEnd w:id="72424008"/>
            <w:r w:rsidRPr="006124A0">
              <w:rPr>
                <w:rStyle w:val="PlaceholderText"/>
                <w:rFonts w:ascii="Arial" w:hAnsi="Arial" w:cs="Arial"/>
              </w:rPr>
              <w:lastRenderedPageBreak/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3FF0858E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94077D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11E6C12F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3209A596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879391382" w:edGrp="everyone" w:colFirst="0" w:colLast="0"/>
            <w:permStart w:id="1384218507" w:edGrp="everyone" w:colFirst="2" w:colLast="2"/>
            <w:permEnd w:id="1674787522"/>
            <w:permEnd w:id="1485657819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37222E54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35582741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0DC76E22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5C8DD002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794271661" w:edGrp="everyone" w:colFirst="0" w:colLast="0"/>
            <w:permStart w:id="985532994" w:edGrp="everyone" w:colFirst="2" w:colLast="2"/>
            <w:permEnd w:id="879391382"/>
            <w:permEnd w:id="1384218507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4771D5D0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7524546A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72FE4D38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36D8B92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728449355" w:edGrp="everyone" w:colFirst="0" w:colLast="0"/>
            <w:permStart w:id="1047098740" w:edGrp="everyone" w:colFirst="2" w:colLast="2"/>
            <w:permEnd w:id="1794271661"/>
            <w:permEnd w:id="985532994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334342B1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3662450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06B48E9C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20E541FA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407745711" w:edGrp="everyone" w:colFirst="0" w:colLast="0"/>
            <w:permStart w:id="141965635" w:edGrp="everyone" w:colFirst="2" w:colLast="2"/>
            <w:permEnd w:id="728449355"/>
            <w:permEnd w:id="1047098740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1620C533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23A03E8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4BD25597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57CFBA69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261183687" w:edGrp="everyone" w:colFirst="0" w:colLast="0"/>
            <w:permStart w:id="1951290052" w:edGrp="everyone" w:colFirst="2" w:colLast="2"/>
            <w:permEnd w:id="1407745711"/>
            <w:permEnd w:id="141965635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572F2068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45FB1145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  <w:tr w:rsidR="000B76A8" w:rsidRPr="006124A0" w14:paraId="3C1DEF39" w14:textId="77777777" w:rsidTr="004D0691">
        <w:trPr>
          <w:trHeight w:val="576"/>
        </w:trPr>
        <w:tc>
          <w:tcPr>
            <w:tcW w:w="3978" w:type="dxa"/>
            <w:shd w:val="clear" w:color="auto" w:fill="auto"/>
          </w:tcPr>
          <w:p w14:paraId="5F2A4D4F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1289689915" w:edGrp="everyone" w:colFirst="0" w:colLast="0"/>
            <w:permStart w:id="1367293941" w:edGrp="everyone" w:colFirst="2" w:colLast="2"/>
            <w:permEnd w:id="261183687"/>
            <w:permEnd w:id="1951290052"/>
            <w:r w:rsidRPr="006124A0">
              <w:rPr>
                <w:rStyle w:val="PlaceholderText"/>
                <w:rFonts w:ascii="Arial" w:hAnsi="Arial" w:cs="Arial"/>
              </w:rPr>
              <w:t>Click here to enter text.</w:t>
            </w:r>
          </w:p>
        </w:tc>
        <w:tc>
          <w:tcPr>
            <w:tcW w:w="3420" w:type="dxa"/>
            <w:shd w:val="clear" w:color="auto" w:fill="auto"/>
          </w:tcPr>
          <w:p w14:paraId="74E4A62A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14:paraId="02C78AA1" w14:textId="77777777" w:rsidR="000B76A8" w:rsidRPr="006124A0" w:rsidRDefault="000B76A8" w:rsidP="004D06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24A0">
              <w:rPr>
                <w:rStyle w:val="PlaceholderText"/>
                <w:rFonts w:ascii="Arial" w:hAnsi="Arial" w:cs="Arial"/>
              </w:rPr>
              <w:t>Click here to enter a date.</w:t>
            </w:r>
          </w:p>
        </w:tc>
      </w:tr>
    </w:tbl>
    <w:p w14:paraId="27556FA6" w14:textId="1566F374" w:rsidR="00D8294B" w:rsidRPr="00F909E2" w:rsidRDefault="00D8294B" w:rsidP="000B76A8">
      <w:pPr>
        <w:rPr>
          <w:rFonts w:ascii="Arial" w:hAnsi="Arial" w:cs="Arial"/>
          <w:b/>
          <w:sz w:val="24"/>
          <w:szCs w:val="24"/>
        </w:rPr>
      </w:pPr>
      <w:bookmarkStart w:id="7" w:name="_GoBack"/>
      <w:bookmarkEnd w:id="7"/>
      <w:permEnd w:id="1289689915"/>
      <w:permEnd w:id="1367293941"/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C582" w14:textId="77777777" w:rsidR="003519E8" w:rsidRDefault="003519E8" w:rsidP="00E83E8B">
      <w:pPr>
        <w:spacing w:after="0" w:line="240" w:lineRule="auto"/>
      </w:pPr>
      <w:r>
        <w:separator/>
      </w:r>
    </w:p>
  </w:endnote>
  <w:endnote w:type="continuationSeparator" w:id="0">
    <w:p w14:paraId="13B61450" w14:textId="77777777" w:rsidR="003519E8" w:rsidRDefault="003519E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446DB24" w:rsidR="00972CE1" w:rsidRPr="002211E1" w:rsidRDefault="000B76A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7F4CCB" w:rsidRPr="002211E1">
          <w:rPr>
            <w:rFonts w:ascii="Arial" w:eastAsia="Times New Roman" w:hAnsi="Arial" w:cs="Arial"/>
            <w:sz w:val="18"/>
            <w:szCs w:val="18"/>
            <w:shd w:val="clear" w:color="auto" w:fill="FFFFFF"/>
          </w:rPr>
          <w:t>Thalidomide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2211E1">
          <w:rPr>
            <w:rFonts w:ascii="Arial" w:hAnsi="Arial" w:cs="Arial"/>
            <w:sz w:val="18"/>
            <w:szCs w:val="18"/>
          </w:rPr>
          <w:tab/>
        </w:r>
        <w:r w:rsidR="00DD3B1B" w:rsidRPr="002211E1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begin"/>
        </w:r>
        <w:r w:rsidR="00DD3B1B" w:rsidRPr="002211E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end"/>
        </w:r>
        <w:r w:rsidR="00DD3B1B" w:rsidRPr="002211E1">
          <w:rPr>
            <w:rFonts w:ascii="Arial" w:hAnsi="Arial" w:cs="Arial"/>
            <w:sz w:val="18"/>
            <w:szCs w:val="18"/>
          </w:rPr>
          <w:t xml:space="preserve"> of </w: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begin"/>
        </w:r>
        <w:r w:rsidR="00DD3B1B" w:rsidRPr="002211E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D3B1B" w:rsidRPr="002211E1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2211E1">
          <w:rPr>
            <w:rFonts w:ascii="Arial" w:hAnsi="Arial" w:cs="Arial"/>
            <w:noProof/>
            <w:sz w:val="18"/>
            <w:szCs w:val="18"/>
          </w:rPr>
          <w:tab/>
        </w:r>
        <w:r w:rsidR="002211E1" w:rsidRPr="002211E1">
          <w:rPr>
            <w:rFonts w:ascii="Arial" w:hAnsi="Arial" w:cs="Arial"/>
            <w:noProof/>
            <w:sz w:val="18"/>
            <w:szCs w:val="18"/>
          </w:rPr>
          <w:t>Date: 11/3/2017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92E1390" w:rsidR="00972CE1" w:rsidRPr="00DD3B1B" w:rsidRDefault="00C22C02" w:rsidP="00C22C0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1D52" w14:textId="77777777" w:rsidR="003519E8" w:rsidRDefault="003519E8" w:rsidP="00E83E8B">
      <w:pPr>
        <w:spacing w:after="0" w:line="240" w:lineRule="auto"/>
      </w:pPr>
      <w:r>
        <w:separator/>
      </w:r>
    </w:p>
  </w:footnote>
  <w:footnote w:type="continuationSeparator" w:id="0">
    <w:p w14:paraId="4B605537" w14:textId="77777777" w:rsidR="003519E8" w:rsidRDefault="003519E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C9E2F" w14:textId="77777777" w:rsidR="002211E1" w:rsidRDefault="002211E1">
    <w:pPr>
      <w:pStyle w:val="Header"/>
      <w:rPr>
        <w:noProof/>
      </w:rPr>
    </w:pPr>
  </w:p>
  <w:p w14:paraId="58BE1B44" w14:textId="1BFC9F6A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2211E1">
      <w:rPr>
        <w:noProof/>
      </w:rPr>
      <w:drawing>
        <wp:anchor distT="0" distB="0" distL="114300" distR="114300" simplePos="0" relativeHeight="251659264" behindDoc="0" locked="0" layoutInCell="1" allowOverlap="1" wp14:anchorId="457C5E01" wp14:editId="2FCC40A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0FFE13A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B6958"/>
    <w:rsid w:val="000B76A8"/>
    <w:rsid w:val="000D5EF1"/>
    <w:rsid w:val="000F5131"/>
    <w:rsid w:val="00120D9A"/>
    <w:rsid w:val="001932B2"/>
    <w:rsid w:val="001C51C3"/>
    <w:rsid w:val="001D0366"/>
    <w:rsid w:val="002211E1"/>
    <w:rsid w:val="00242D35"/>
    <w:rsid w:val="00253494"/>
    <w:rsid w:val="00263ED1"/>
    <w:rsid w:val="00265CA6"/>
    <w:rsid w:val="00293660"/>
    <w:rsid w:val="002A11BF"/>
    <w:rsid w:val="002E0D97"/>
    <w:rsid w:val="00315CB3"/>
    <w:rsid w:val="003519E8"/>
    <w:rsid w:val="00352F12"/>
    <w:rsid w:val="00366414"/>
    <w:rsid w:val="00366DA6"/>
    <w:rsid w:val="003904D4"/>
    <w:rsid w:val="003950E9"/>
    <w:rsid w:val="003F564F"/>
    <w:rsid w:val="00426401"/>
    <w:rsid w:val="00427421"/>
    <w:rsid w:val="004508D3"/>
    <w:rsid w:val="00452088"/>
    <w:rsid w:val="00471562"/>
    <w:rsid w:val="004929A2"/>
    <w:rsid w:val="004A5EA5"/>
    <w:rsid w:val="00507560"/>
    <w:rsid w:val="0052121D"/>
    <w:rsid w:val="00530E90"/>
    <w:rsid w:val="005643E6"/>
    <w:rsid w:val="00637757"/>
    <w:rsid w:val="00657ED6"/>
    <w:rsid w:val="00667FEB"/>
    <w:rsid w:val="00672441"/>
    <w:rsid w:val="00693D76"/>
    <w:rsid w:val="007268C5"/>
    <w:rsid w:val="00734BB8"/>
    <w:rsid w:val="00787432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A7264"/>
    <w:rsid w:val="00AF2415"/>
    <w:rsid w:val="00B4188D"/>
    <w:rsid w:val="00B50CCA"/>
    <w:rsid w:val="00B6326D"/>
    <w:rsid w:val="00C060FA"/>
    <w:rsid w:val="00C22C02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DD3B1B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43B0726-65D1-44BF-8C2F-C6B1ECFE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57276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03E9-6F63-49DB-BF11-B00342B9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5</cp:revision>
  <cp:lastPrinted>2012-08-10T18:48:00Z</cp:lastPrinted>
  <dcterms:created xsi:type="dcterms:W3CDTF">2017-08-11T16:48:00Z</dcterms:created>
  <dcterms:modified xsi:type="dcterms:W3CDTF">2017-11-03T13:42:00Z</dcterms:modified>
</cp:coreProperties>
</file>