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5E349C" w:rsidRDefault="005E349C" w:rsidP="00FB4DD8">
      <w:pPr>
        <w:jc w:val="center"/>
        <w:rPr>
          <w:rFonts w:ascii="Arial" w:hAnsi="Arial" w:cs="Arial"/>
          <w:b/>
          <w:sz w:val="36"/>
          <w:szCs w:val="36"/>
        </w:rPr>
      </w:pPr>
      <w:r>
        <w:rPr>
          <w:rFonts w:ascii="Arial" w:hAnsi="Arial" w:cs="Arial"/>
          <w:b/>
          <w:sz w:val="36"/>
          <w:szCs w:val="36"/>
        </w:rPr>
        <w:t xml:space="preserve">Tetraethyl </w:t>
      </w:r>
      <w:r w:rsidR="00885B92">
        <w:rPr>
          <w:rFonts w:ascii="Arial" w:hAnsi="Arial" w:cs="Arial"/>
          <w:b/>
          <w:sz w:val="36"/>
          <w:szCs w:val="36"/>
        </w:rPr>
        <w:t>p</w:t>
      </w:r>
      <w:r>
        <w:rPr>
          <w:rFonts w:ascii="Arial" w:hAnsi="Arial" w:cs="Arial"/>
          <w:b/>
          <w:sz w:val="36"/>
          <w:szCs w:val="36"/>
        </w:rPr>
        <w:t>yrophosphate (TEPP)</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11769324"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87330788" w:edGrp="everyone" w:colFirst="1" w:colLast="1"/>
            <w:permEnd w:id="1311769324"/>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993412504" w:edGrp="everyone" w:colFirst="1" w:colLast="1"/>
            <w:permEnd w:id="1987330788"/>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704096104" w:edGrp="everyone" w:colFirst="1" w:colLast="1"/>
            <w:permEnd w:id="1993412504"/>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442863004" w:edGrp="everyone" w:colFirst="1" w:colLast="1"/>
            <w:permEnd w:id="1704096104"/>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55273518" w:edGrp="everyone" w:colFirst="1" w:colLast="1"/>
            <w:permEnd w:id="1442863004"/>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06087828" w:edGrp="everyone" w:colFirst="1" w:colLast="1"/>
            <w:permEnd w:id="355273518"/>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53038233" w:edGrp="everyone" w:colFirst="1" w:colLast="1"/>
            <w:permEnd w:id="1506087828"/>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53038233"/>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07305112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07305112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537222096"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537222096"/>
      <w:r w:rsidRPr="00803871">
        <w:rPr>
          <w:rFonts w:ascii="Arial" w:hAnsi="Arial" w:cs="Arial"/>
          <w:sz w:val="24"/>
          <w:szCs w:val="24"/>
        </w:rPr>
        <w:t xml:space="preserve"> Process            </w:t>
      </w:r>
      <w:permStart w:id="500786643"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E349C">
            <w:rPr>
              <w:rFonts w:ascii="MS Gothic" w:eastAsia="MS Gothic" w:hAnsi="MS Gothic" w:cs="Arial" w:hint="eastAsia"/>
              <w:sz w:val="24"/>
              <w:szCs w:val="24"/>
            </w:rPr>
            <w:t>☒</w:t>
          </w:r>
        </w:sdtContent>
      </w:sdt>
      <w:permEnd w:id="500786643"/>
      <w:r w:rsidRPr="00803871">
        <w:rPr>
          <w:rFonts w:ascii="Arial" w:hAnsi="Arial" w:cs="Arial"/>
          <w:sz w:val="24"/>
          <w:szCs w:val="24"/>
        </w:rPr>
        <w:t xml:space="preserve">Hazardous Chemical            </w:t>
      </w:r>
      <w:permStart w:id="1256804005"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256804005"/>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5E49FC" w:rsidRDefault="005E349C" w:rsidP="00C406D4">
      <w:pPr>
        <w:rPr>
          <w:rFonts w:ascii="Arial" w:hAnsi="Arial" w:cs="Arial"/>
          <w:sz w:val="20"/>
          <w:szCs w:val="20"/>
        </w:rPr>
      </w:pPr>
      <w:r>
        <w:rPr>
          <w:rFonts w:ascii="Arial" w:hAnsi="Arial" w:cs="Arial"/>
          <w:color w:val="221E1F"/>
          <w:sz w:val="20"/>
          <w:szCs w:val="20"/>
        </w:rPr>
        <w:t>Tetraethyl pyrophosphate (TEPP)</w:t>
      </w:r>
      <w:r w:rsidR="0045231E">
        <w:rPr>
          <w:rFonts w:ascii="Arial" w:hAnsi="Arial" w:cs="Arial"/>
          <w:color w:val="221E1F"/>
          <w:sz w:val="20"/>
          <w:szCs w:val="20"/>
        </w:rPr>
        <w:t xml:space="preserve"> is an acute toxicant</w:t>
      </w:r>
      <w:r w:rsidR="005E49FC">
        <w:rPr>
          <w:rFonts w:ascii="Arial" w:hAnsi="Arial" w:cs="Arial"/>
          <w:color w:val="221E1F"/>
          <w:sz w:val="20"/>
          <w:szCs w:val="20"/>
        </w:rPr>
        <w:t xml:space="preserve">. TEPP is an organophosphate pesticide first synthesized in the 1800s. </w:t>
      </w:r>
      <w:r w:rsidR="004832F1" w:rsidRPr="004832F1">
        <w:rPr>
          <w:rFonts w:ascii="Arial" w:hAnsi="Arial" w:cs="Arial"/>
          <w:color w:val="221E1F"/>
          <w:sz w:val="20"/>
          <w:szCs w:val="20"/>
        </w:rPr>
        <w:t>It is a toxic compound, due to its anticholinesterase activity, which not only applies to insects, but also to other animals.</w:t>
      </w:r>
      <w:r w:rsidR="004832F1">
        <w:rPr>
          <w:rFonts w:ascii="Arial" w:hAnsi="Arial" w:cs="Arial"/>
          <w:color w:val="221E1F"/>
          <w:sz w:val="20"/>
          <w:szCs w:val="20"/>
        </w:rPr>
        <w:t xml:space="preserve"> </w:t>
      </w:r>
      <w:r w:rsidR="005E49FC">
        <w:rPr>
          <w:rFonts w:ascii="Arial" w:hAnsi="Arial" w:cs="Arial"/>
          <w:color w:val="221E1F"/>
          <w:sz w:val="20"/>
          <w:szCs w:val="20"/>
        </w:rPr>
        <w:t>Today its use has</w:t>
      </w:r>
      <w:r>
        <w:rPr>
          <w:rFonts w:ascii="Arial" w:hAnsi="Arial" w:cs="Arial"/>
          <w:color w:val="221E1F"/>
          <w:sz w:val="20"/>
          <w:szCs w:val="20"/>
        </w:rPr>
        <w:t xml:space="preserve"> been </w:t>
      </w:r>
      <w:r w:rsidR="005E49FC">
        <w:rPr>
          <w:rFonts w:ascii="Arial" w:hAnsi="Arial" w:cs="Arial"/>
          <w:color w:val="221E1F"/>
          <w:sz w:val="20"/>
          <w:szCs w:val="20"/>
        </w:rPr>
        <w:t>mostly replaced by other pesticides.</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066DBC" w:rsidRDefault="00D8294B" w:rsidP="00C406D4">
      <w:pPr>
        <w:rPr>
          <w:rFonts w:ascii="Arial" w:hAnsi="Arial" w:cs="Arial"/>
          <w:sz w:val="20"/>
          <w:szCs w:val="20"/>
        </w:rPr>
      </w:pPr>
      <w:r w:rsidRPr="00066DBC">
        <w:rPr>
          <w:rFonts w:ascii="Arial" w:hAnsi="Arial" w:cs="Arial"/>
          <w:sz w:val="20"/>
          <w:szCs w:val="20"/>
        </w:rPr>
        <w:t xml:space="preserve">CAS#: </w:t>
      </w:r>
      <w:r w:rsidR="005E349C">
        <w:rPr>
          <w:rFonts w:ascii="Arial" w:hAnsi="Arial" w:cs="Arial"/>
          <w:sz w:val="20"/>
          <w:szCs w:val="20"/>
        </w:rPr>
        <w:t>107-49-3</w:t>
      </w:r>
    </w:p>
    <w:p w:rsidR="00D8294B" w:rsidRPr="00066DBC" w:rsidRDefault="00D8294B" w:rsidP="005E349C">
      <w:pPr>
        <w:tabs>
          <w:tab w:val="center" w:pos="4680"/>
        </w:tabs>
        <w:rPr>
          <w:rFonts w:ascii="Arial" w:hAnsi="Arial" w:cs="Arial"/>
          <w:sz w:val="20"/>
          <w:szCs w:val="20"/>
        </w:rPr>
      </w:pPr>
      <w:r w:rsidRPr="00066DBC">
        <w:rPr>
          <w:rFonts w:ascii="Arial" w:hAnsi="Arial" w:cs="Arial"/>
          <w:sz w:val="20"/>
          <w:szCs w:val="20"/>
        </w:rPr>
        <w:t xml:space="preserve">Class: </w:t>
      </w:r>
      <w:r w:rsidR="005E49FC" w:rsidRPr="005E49FC">
        <w:rPr>
          <w:rFonts w:ascii="Arial" w:hAnsi="Arial" w:cs="Arial"/>
          <w:b/>
          <w:sz w:val="20"/>
          <w:szCs w:val="20"/>
          <w:u w:val="single"/>
        </w:rPr>
        <w:t>Acute Toxi</w:t>
      </w:r>
      <w:r w:rsidR="00802751">
        <w:rPr>
          <w:rFonts w:ascii="Arial" w:hAnsi="Arial" w:cs="Arial"/>
          <w:b/>
          <w:sz w:val="20"/>
          <w:szCs w:val="20"/>
          <w:u w:val="single"/>
        </w:rPr>
        <w:t>cant</w:t>
      </w:r>
      <w:r w:rsidR="005E349C">
        <w:rPr>
          <w:rFonts w:ascii="Arial" w:hAnsi="Arial" w:cs="Arial"/>
          <w:sz w:val="20"/>
          <w:szCs w:val="20"/>
        </w:rPr>
        <w:tab/>
      </w:r>
    </w:p>
    <w:p w:rsidR="00D8294B" w:rsidRPr="005E349C" w:rsidRDefault="00D8294B" w:rsidP="00C406D4">
      <w:pPr>
        <w:rPr>
          <w:rFonts w:ascii="Arial" w:hAnsi="Arial" w:cs="Arial"/>
          <w:sz w:val="20"/>
          <w:szCs w:val="20"/>
        </w:rPr>
      </w:pPr>
      <w:r w:rsidRPr="00066DBC">
        <w:rPr>
          <w:rFonts w:ascii="Arial" w:hAnsi="Arial" w:cs="Arial"/>
          <w:sz w:val="20"/>
          <w:szCs w:val="20"/>
        </w:rPr>
        <w:t xml:space="preserve">Molecular Formula: </w:t>
      </w:r>
      <w:r w:rsidR="005E349C">
        <w:rPr>
          <w:rFonts w:ascii="Arial" w:hAnsi="Arial" w:cs="Arial"/>
          <w:sz w:val="20"/>
          <w:szCs w:val="20"/>
        </w:rPr>
        <w:t>C</w:t>
      </w:r>
      <w:r w:rsidR="005E349C">
        <w:rPr>
          <w:rFonts w:ascii="Arial" w:hAnsi="Arial" w:cs="Arial"/>
          <w:sz w:val="20"/>
          <w:szCs w:val="20"/>
          <w:vertAlign w:val="subscript"/>
        </w:rPr>
        <w:t>8</w:t>
      </w:r>
      <w:r w:rsidR="005E349C">
        <w:rPr>
          <w:rFonts w:ascii="Arial" w:hAnsi="Arial" w:cs="Arial"/>
          <w:sz w:val="20"/>
          <w:szCs w:val="20"/>
        </w:rPr>
        <w:t>H</w:t>
      </w:r>
      <w:r w:rsidR="005E349C">
        <w:rPr>
          <w:rFonts w:ascii="Arial" w:hAnsi="Arial" w:cs="Arial"/>
          <w:sz w:val="20"/>
          <w:szCs w:val="20"/>
          <w:vertAlign w:val="subscript"/>
        </w:rPr>
        <w:t>20</w:t>
      </w:r>
      <w:r w:rsidR="005E349C">
        <w:rPr>
          <w:rFonts w:ascii="Arial" w:hAnsi="Arial" w:cs="Arial"/>
          <w:sz w:val="20"/>
          <w:szCs w:val="20"/>
        </w:rPr>
        <w:t>O</w:t>
      </w:r>
      <w:r w:rsidR="005E349C">
        <w:rPr>
          <w:rFonts w:ascii="Arial" w:hAnsi="Arial" w:cs="Arial"/>
          <w:sz w:val="20"/>
          <w:szCs w:val="20"/>
          <w:vertAlign w:val="subscript"/>
        </w:rPr>
        <w:t>7</w:t>
      </w:r>
      <w:r w:rsidR="005E349C">
        <w:rPr>
          <w:rFonts w:ascii="Arial" w:hAnsi="Arial" w:cs="Arial"/>
          <w:sz w:val="20"/>
          <w:szCs w:val="20"/>
        </w:rPr>
        <w:t>P</w:t>
      </w:r>
      <w:r w:rsidR="005E349C">
        <w:rPr>
          <w:rFonts w:ascii="Arial" w:hAnsi="Arial" w:cs="Arial"/>
          <w:sz w:val="20"/>
          <w:szCs w:val="20"/>
          <w:vertAlign w:val="subscript"/>
        </w:rPr>
        <w:t>2</w:t>
      </w:r>
    </w:p>
    <w:p w:rsidR="009F58A1" w:rsidRPr="00C42320" w:rsidRDefault="00D8294B" w:rsidP="00C406D4">
      <w:pPr>
        <w:rPr>
          <w:rFonts w:ascii="Arial" w:hAnsi="Arial" w:cs="Arial"/>
          <w:sz w:val="20"/>
          <w:szCs w:val="20"/>
        </w:rPr>
      </w:pPr>
      <w:r w:rsidRPr="00C42320">
        <w:rPr>
          <w:rFonts w:ascii="Arial" w:hAnsi="Arial" w:cs="Arial"/>
          <w:sz w:val="20"/>
          <w:szCs w:val="20"/>
        </w:rPr>
        <w:t xml:space="preserve">Form (physical state): </w:t>
      </w:r>
      <w:r w:rsidR="00C42320" w:rsidRPr="00C42320">
        <w:rPr>
          <w:rFonts w:ascii="Arial" w:hAnsi="Arial" w:cs="Arial"/>
          <w:sz w:val="20"/>
          <w:szCs w:val="20"/>
        </w:rPr>
        <w:t>Liquid</w:t>
      </w:r>
    </w:p>
    <w:p w:rsidR="009F58A1" w:rsidRDefault="00D8294B" w:rsidP="00C406D4">
      <w:pPr>
        <w:rPr>
          <w:rFonts w:ascii="Arial" w:hAnsi="Arial" w:cs="Arial"/>
          <w:sz w:val="20"/>
          <w:szCs w:val="20"/>
        </w:rPr>
      </w:pPr>
      <w:r w:rsidRPr="00C42320">
        <w:rPr>
          <w:rFonts w:ascii="Arial" w:hAnsi="Arial" w:cs="Arial"/>
          <w:sz w:val="20"/>
          <w:szCs w:val="20"/>
        </w:rPr>
        <w:lastRenderedPageBreak/>
        <w:t xml:space="preserve">Color: </w:t>
      </w:r>
      <w:r w:rsidR="00C42320" w:rsidRPr="00C42320">
        <w:rPr>
          <w:rFonts w:ascii="Arial" w:hAnsi="Arial" w:cs="Arial"/>
          <w:sz w:val="20"/>
          <w:szCs w:val="20"/>
        </w:rPr>
        <w:t>Clear or Amber</w:t>
      </w:r>
    </w:p>
    <w:p w:rsidR="009F58A1" w:rsidRDefault="00C406D4" w:rsidP="00C406D4">
      <w:pPr>
        <w:rPr>
          <w:rFonts w:ascii="Arial" w:hAnsi="Arial" w:cs="Arial"/>
          <w:sz w:val="20"/>
          <w:szCs w:val="20"/>
        </w:rPr>
      </w:pPr>
      <w:r w:rsidRPr="00066DBC">
        <w:rPr>
          <w:rFonts w:ascii="Arial" w:hAnsi="Arial" w:cs="Arial"/>
          <w:sz w:val="20"/>
          <w:szCs w:val="20"/>
        </w:rPr>
        <w:t xml:space="preserve">Boiling point: </w:t>
      </w:r>
      <w:r w:rsidR="005E349C">
        <w:rPr>
          <w:rFonts w:ascii="Arial" w:hAnsi="Arial" w:cs="Arial"/>
          <w:sz w:val="20"/>
          <w:szCs w:val="20"/>
        </w:rPr>
        <w:t>82° C</w:t>
      </w:r>
    </w:p>
    <w:p w:rsidR="00C406D4" w:rsidRPr="00066DBC" w:rsidRDefault="00C406D4" w:rsidP="00C406D4">
      <w:pPr>
        <w:rPr>
          <w:rFonts w:ascii="Arial" w:hAnsi="Arial" w:cs="Arial"/>
          <w:b/>
          <w:sz w:val="24"/>
          <w:szCs w:val="24"/>
        </w:rPr>
      </w:pPr>
      <w:r w:rsidRPr="00066DBC">
        <w:rPr>
          <w:rFonts w:ascii="Arial" w:hAnsi="Arial" w:cs="Arial"/>
          <w:b/>
          <w:sz w:val="24"/>
          <w:szCs w:val="24"/>
        </w:rPr>
        <w:t>Potential Hazards/Toxicity</w:t>
      </w:r>
    </w:p>
    <w:sdt>
      <w:sdtPr>
        <w:rPr>
          <w:rFonts w:ascii="Arial" w:eastAsia="Times New Roman" w:hAnsi="Arial" w:cs="Arial"/>
          <w:b/>
          <w:color w:val="000000"/>
          <w:sz w:val="24"/>
          <w:szCs w:val="24"/>
        </w:rPr>
        <w:id w:val="-582522874"/>
      </w:sdtPr>
      <w:sdtEndPr/>
      <w:sdtContent>
        <w:sdt>
          <w:sdtPr>
            <w:rPr>
              <w:rFonts w:ascii="Arial" w:eastAsia="Times New Roman" w:hAnsi="Arial" w:cs="Arial"/>
              <w:color w:val="000000"/>
              <w:sz w:val="20"/>
              <w:szCs w:val="20"/>
            </w:rPr>
            <w:id w:val="-2144416695"/>
          </w:sdtPr>
          <w:sdtEndPr/>
          <w:sdtContent>
            <w:p w:rsidR="005E349C" w:rsidRPr="005E349C" w:rsidRDefault="004832F1" w:rsidP="005E349C">
              <w:pPr>
                <w:spacing w:after="0"/>
                <w:rPr>
                  <w:rFonts w:ascii="Arial" w:hAnsi="Arial" w:cs="Arial"/>
                  <w:sz w:val="20"/>
                  <w:szCs w:val="20"/>
                </w:rPr>
              </w:pPr>
              <w:r w:rsidRPr="004832F1">
                <w:rPr>
                  <w:rStyle w:val="Strong"/>
                  <w:rFonts w:ascii="Arial" w:hAnsi="Arial" w:cs="Arial"/>
                  <w:b w:val="0"/>
                  <w:sz w:val="20"/>
                  <w:szCs w:val="20"/>
                </w:rPr>
                <w:t>Tetraethyl pyrophosphate (TEPP)</w:t>
              </w:r>
              <w:r>
                <w:rPr>
                  <w:rFonts w:ascii="Arial" w:hAnsi="Arial" w:cs="Arial"/>
                  <w:sz w:val="20"/>
                  <w:szCs w:val="20"/>
                </w:rPr>
                <w:t xml:space="preserve"> is h</w:t>
              </w:r>
              <w:r w:rsidR="005E349C" w:rsidRPr="005E349C">
                <w:rPr>
                  <w:rFonts w:ascii="Arial" w:hAnsi="Arial" w:cs="Arial"/>
                  <w:sz w:val="20"/>
                  <w:szCs w:val="20"/>
                </w:rPr>
                <w:t>ighly toxic</w:t>
              </w:r>
              <w:r>
                <w:rPr>
                  <w:rFonts w:ascii="Arial" w:hAnsi="Arial" w:cs="Arial"/>
                  <w:sz w:val="20"/>
                  <w:szCs w:val="20"/>
                </w:rPr>
                <w:t xml:space="preserve"> and m</w:t>
              </w:r>
              <w:r w:rsidR="005E349C" w:rsidRPr="005E349C">
                <w:rPr>
                  <w:rFonts w:ascii="Arial" w:hAnsi="Arial" w:cs="Arial"/>
                  <w:sz w:val="20"/>
                  <w:szCs w:val="20"/>
                </w:rPr>
                <w:t xml:space="preserve">ay be fatal if inhaled, swallowed or absorbed through </w:t>
              </w:r>
              <w:r>
                <w:rPr>
                  <w:rFonts w:ascii="Arial" w:hAnsi="Arial" w:cs="Arial"/>
                  <w:sz w:val="20"/>
                  <w:szCs w:val="20"/>
                </w:rPr>
                <w:t xml:space="preserve">the </w:t>
              </w:r>
              <w:r w:rsidR="005E349C" w:rsidRPr="005E349C">
                <w:rPr>
                  <w:rFonts w:ascii="Arial" w:hAnsi="Arial" w:cs="Arial"/>
                  <w:sz w:val="20"/>
                  <w:szCs w:val="20"/>
                </w:rPr>
                <w:t xml:space="preserve">skin. Contact with molten substance may cause severe burns to skin and eyes. Effects of contact or inhalation may be delayed. Fire may produce irritating, corrosive and/or toxic gases (such carbon oxides and oxides of phosphorous). Runoff from fire control or dilution water may be corrosive and/or toxic and cause pollution. Contact of TEPP with strong oxidizers may cause fires and explosions. TEPP is also incompatible with </w:t>
              </w:r>
              <w:proofErr w:type="spellStart"/>
              <w:r w:rsidR="005E349C" w:rsidRPr="005E349C">
                <w:rPr>
                  <w:rFonts w:ascii="Arial" w:hAnsi="Arial" w:cs="Arial"/>
                  <w:sz w:val="20"/>
                  <w:szCs w:val="20"/>
                </w:rPr>
                <w:t>alkali</w:t>
              </w:r>
              <w:r w:rsidR="005E349C">
                <w:rPr>
                  <w:rFonts w:ascii="Arial" w:hAnsi="Arial" w:cs="Arial"/>
                  <w:sz w:val="20"/>
                  <w:szCs w:val="20"/>
                </w:rPr>
                <w:t>n</w:t>
              </w:r>
              <w:r w:rsidR="005E349C" w:rsidRPr="005E349C">
                <w:rPr>
                  <w:rFonts w:ascii="Arial" w:hAnsi="Arial" w:cs="Arial"/>
                  <w:sz w:val="20"/>
                  <w:szCs w:val="20"/>
                </w:rPr>
                <w:t>es</w:t>
              </w:r>
              <w:proofErr w:type="spellEnd"/>
              <w:r w:rsidR="005E349C" w:rsidRPr="005E349C">
                <w:rPr>
                  <w:rFonts w:ascii="Arial" w:hAnsi="Arial" w:cs="Arial"/>
                  <w:sz w:val="20"/>
                  <w:szCs w:val="20"/>
                </w:rPr>
                <w:t xml:space="preserve">. </w:t>
              </w:r>
            </w:p>
            <w:p w:rsidR="005E349C" w:rsidRPr="005E349C" w:rsidRDefault="005E349C" w:rsidP="004832F1">
              <w:pPr>
                <w:spacing w:before="200" w:after="0"/>
                <w:rPr>
                  <w:rFonts w:ascii="Arial" w:hAnsi="Arial" w:cs="Arial"/>
                  <w:sz w:val="20"/>
                  <w:szCs w:val="20"/>
                </w:rPr>
              </w:pPr>
              <w:r w:rsidRPr="005E349C">
                <w:rPr>
                  <w:rStyle w:val="Strong"/>
                  <w:rFonts w:ascii="Arial" w:hAnsi="Arial" w:cs="Arial"/>
                  <w:sz w:val="20"/>
                  <w:szCs w:val="20"/>
                </w:rPr>
                <w:t>Potential Health Effects:</w:t>
              </w:r>
            </w:p>
            <w:p w:rsidR="005E349C" w:rsidRPr="005E349C" w:rsidRDefault="005E349C" w:rsidP="004832F1">
              <w:pPr>
                <w:autoSpaceDE w:val="0"/>
                <w:autoSpaceDN w:val="0"/>
                <w:adjustRightInd w:val="0"/>
                <w:spacing w:before="200" w:after="0"/>
                <w:rPr>
                  <w:rFonts w:ascii="Arial" w:hAnsi="Arial" w:cs="Arial"/>
                  <w:sz w:val="20"/>
                  <w:szCs w:val="20"/>
                </w:rPr>
              </w:pPr>
              <w:r w:rsidRPr="005E349C">
                <w:rPr>
                  <w:rStyle w:val="Strong"/>
                  <w:rFonts w:ascii="Arial" w:hAnsi="Arial" w:cs="Arial"/>
                  <w:sz w:val="20"/>
                  <w:szCs w:val="20"/>
                </w:rPr>
                <w:t>Eye:</w:t>
              </w:r>
              <w:r w:rsidRPr="005E349C">
                <w:rPr>
                  <w:rFonts w:ascii="Arial" w:hAnsi="Arial" w:cs="Arial"/>
                  <w:sz w:val="20"/>
                  <w:szCs w:val="20"/>
                </w:rPr>
                <w:t xml:space="preserve"> </w:t>
              </w:r>
              <w:r w:rsidR="004832F1">
                <w:rPr>
                  <w:rFonts w:ascii="Arial" w:hAnsi="Arial" w:cs="Arial"/>
                  <w:sz w:val="20"/>
                  <w:szCs w:val="20"/>
                </w:rPr>
                <w:t>Th</w:t>
              </w:r>
              <w:r w:rsidRPr="005E349C">
                <w:rPr>
                  <w:rFonts w:ascii="Arial" w:hAnsi="Arial" w:cs="Arial"/>
                  <w:sz w:val="20"/>
                  <w:szCs w:val="20"/>
                </w:rPr>
                <w:t xml:space="preserve">is material can cause eye irritation and damage in some persons. Potential symptoms of overexposure are eye pain, blurred vision, lacrimation and rhinorrhea. </w:t>
              </w:r>
            </w:p>
            <w:p w:rsidR="005E349C" w:rsidRPr="005E349C" w:rsidRDefault="005E349C" w:rsidP="004832F1">
              <w:pPr>
                <w:autoSpaceDE w:val="0"/>
                <w:autoSpaceDN w:val="0"/>
                <w:adjustRightInd w:val="0"/>
                <w:spacing w:before="200" w:after="0"/>
                <w:rPr>
                  <w:rFonts w:ascii="Arial" w:hAnsi="Arial" w:cs="Arial"/>
                  <w:sz w:val="20"/>
                  <w:szCs w:val="20"/>
                </w:rPr>
              </w:pPr>
              <w:r w:rsidRPr="005E349C">
                <w:rPr>
                  <w:rStyle w:val="Strong"/>
                  <w:rFonts w:ascii="Arial" w:hAnsi="Arial" w:cs="Arial"/>
                  <w:sz w:val="20"/>
                  <w:szCs w:val="20"/>
                </w:rPr>
                <w:t>Skin:</w:t>
              </w:r>
              <w:r w:rsidRPr="005E349C">
                <w:rPr>
                  <w:rFonts w:ascii="Arial" w:hAnsi="Arial" w:cs="Arial"/>
                  <w:sz w:val="20"/>
                  <w:szCs w:val="20"/>
                </w:rPr>
                <w:t xml:space="preserve"> Skin contact with the material may produce severely toxic effects; systemic effects may result following absorption and these may be fatal. Dermal LD50 for rats is 2.4mg/kg. </w:t>
              </w:r>
            </w:p>
            <w:p w:rsidR="005E349C" w:rsidRPr="005E349C" w:rsidRDefault="005E349C" w:rsidP="004832F1">
              <w:pPr>
                <w:autoSpaceDE w:val="0"/>
                <w:autoSpaceDN w:val="0"/>
                <w:adjustRightInd w:val="0"/>
                <w:spacing w:before="200" w:after="0"/>
                <w:rPr>
                  <w:rFonts w:ascii="Arial" w:hAnsi="Arial" w:cs="Arial"/>
                  <w:sz w:val="20"/>
                  <w:szCs w:val="20"/>
                </w:rPr>
              </w:pPr>
              <w:r w:rsidRPr="005E349C">
                <w:rPr>
                  <w:rStyle w:val="Strong"/>
                  <w:rFonts w:ascii="Arial" w:hAnsi="Arial" w:cs="Arial"/>
                  <w:sz w:val="20"/>
                  <w:szCs w:val="20"/>
                </w:rPr>
                <w:t>Ingestion:</w:t>
              </w:r>
              <w:r w:rsidRPr="005E349C">
                <w:rPr>
                  <w:rFonts w:ascii="Arial" w:hAnsi="Arial" w:cs="Arial"/>
                  <w:sz w:val="20"/>
                  <w:szCs w:val="20"/>
                </w:rPr>
                <w:t xml:space="preserve"> Severely toxic effects may result from the accidental ingestion of the material. Effects associated with their use include increased heart rate, decreased saliva production and other secretions and reduction in bowel movements. Ingestion LD50 for rats is 0.5mg/kg. </w:t>
              </w:r>
            </w:p>
            <w:p w:rsidR="005E349C" w:rsidRPr="005E349C" w:rsidRDefault="005E349C" w:rsidP="004832F1">
              <w:pPr>
                <w:autoSpaceDE w:val="0"/>
                <w:autoSpaceDN w:val="0"/>
                <w:adjustRightInd w:val="0"/>
                <w:spacing w:before="200" w:after="0"/>
                <w:rPr>
                  <w:rStyle w:val="Strong"/>
                  <w:rFonts w:ascii="Arial" w:hAnsi="Arial" w:cs="Arial"/>
                  <w:b w:val="0"/>
                  <w:sz w:val="20"/>
                  <w:szCs w:val="20"/>
                </w:rPr>
              </w:pPr>
              <w:r w:rsidRPr="005E349C">
                <w:rPr>
                  <w:rStyle w:val="Strong"/>
                  <w:rFonts w:ascii="Arial" w:hAnsi="Arial" w:cs="Arial"/>
                  <w:sz w:val="20"/>
                  <w:szCs w:val="20"/>
                </w:rPr>
                <w:t xml:space="preserve">Inhalation: </w:t>
              </w:r>
              <w:r w:rsidRPr="005E349C">
                <w:rPr>
                  <w:rStyle w:val="Strong"/>
                  <w:rFonts w:ascii="Arial" w:hAnsi="Arial" w:cs="Arial"/>
                  <w:b w:val="0"/>
                  <w:sz w:val="20"/>
                  <w:szCs w:val="20"/>
                </w:rPr>
                <w:t>Highly toxic by inhalation. I</w:t>
              </w:r>
              <w:r w:rsidRPr="005E349C">
                <w:rPr>
                  <w:rFonts w:ascii="Arial" w:hAnsi="Arial" w:cs="Arial"/>
                  <w:sz w:val="20"/>
                  <w:szCs w:val="20"/>
                </w:rPr>
                <w:t xml:space="preserve">nhalation of dusts, or fume, especially for prolonged periods, may produce respiratory discomfort and occasionally, distress. Persons with impaired respiratory function, airway diseases and conditions such as emphysema or chronic bronchitis, may incur further disability if excessive concentrations of particulate are inhaled. Highly toxic gases &amp; vapors of unburned material &amp; phosphoric acid are formed in fires. </w:t>
              </w:r>
            </w:p>
            <w:p w:rsidR="00987262" w:rsidRPr="00066DBC" w:rsidRDefault="005E349C" w:rsidP="00F2277A">
              <w:pPr>
                <w:pStyle w:val="Default"/>
                <w:spacing w:before="200" w:line="276" w:lineRule="auto"/>
                <w:rPr>
                  <w:b/>
                </w:rPr>
              </w:pPr>
              <w:r w:rsidRPr="005E349C">
                <w:rPr>
                  <w:rStyle w:val="Strong"/>
                  <w:sz w:val="20"/>
                  <w:szCs w:val="20"/>
                </w:rPr>
                <w:t>Chronic:</w:t>
              </w:r>
              <w:r w:rsidRPr="005E349C">
                <w:rPr>
                  <w:sz w:val="20"/>
                  <w:szCs w:val="20"/>
                </w:rPr>
                <w:t xml:space="preserve"> Repeated exposure to small amounts of TEPP may cause acetylcholine buildup and lead to respiratory paralysis, coma and death.</w:t>
              </w:r>
            </w:p>
          </w:sdtContent>
        </w:sdt>
      </w:sdtContent>
    </w:sdt>
    <w:p w:rsidR="00C406D4" w:rsidRPr="00066DBC" w:rsidRDefault="00C406D4" w:rsidP="00F2277A">
      <w:pPr>
        <w:spacing w:before="200"/>
        <w:rPr>
          <w:rFonts w:ascii="Arial" w:hAnsi="Arial" w:cs="Arial"/>
          <w:b/>
          <w:sz w:val="24"/>
          <w:szCs w:val="24"/>
        </w:rPr>
      </w:pPr>
      <w:r w:rsidRPr="00066DBC">
        <w:rPr>
          <w:rFonts w:ascii="Arial" w:hAnsi="Arial" w:cs="Arial"/>
          <w:b/>
          <w:sz w:val="24"/>
          <w:szCs w:val="24"/>
        </w:rPr>
        <w:t>Personal Protective Equipment (PPE)</w:t>
      </w:r>
    </w:p>
    <w:p w:rsidR="00EC0CAE" w:rsidRDefault="003F564F" w:rsidP="00EC0CAE">
      <w:pPr>
        <w:pStyle w:val="NoSpacing"/>
        <w:rPr>
          <w:rFonts w:ascii="Arial" w:hAnsi="Arial" w:cs="Arial"/>
          <w:b/>
          <w:sz w:val="20"/>
          <w:szCs w:val="20"/>
        </w:rPr>
      </w:pPr>
      <w:r w:rsidRPr="00066DBC">
        <w:rPr>
          <w:rFonts w:ascii="Arial" w:hAnsi="Arial" w:cs="Arial"/>
          <w:b/>
          <w:sz w:val="20"/>
          <w:szCs w:val="20"/>
        </w:rPr>
        <w:t>Respirator Protection</w:t>
      </w:r>
    </w:p>
    <w:p w:rsidR="003F564F" w:rsidRPr="00066DBC" w:rsidRDefault="003F564F" w:rsidP="003F564F">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2277A">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2277A">
        <w:rPr>
          <w:rFonts w:ascii="Arial" w:hAnsi="Arial" w:cs="Arial"/>
          <w:sz w:val="20"/>
          <w:szCs w:val="20"/>
        </w:rPr>
        <w:t>.</w:t>
      </w:r>
    </w:p>
    <w:p w:rsidR="00492B8E" w:rsidRPr="003F564F" w:rsidRDefault="00492B8E" w:rsidP="00F2277A">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F2277A" w:rsidRDefault="00F2277A">
      <w:pPr>
        <w:rPr>
          <w:rFonts w:ascii="Arial" w:hAnsi="Arial" w:cs="Arial"/>
          <w:b/>
          <w:sz w:val="20"/>
          <w:szCs w:val="20"/>
        </w:rPr>
      </w:pPr>
      <w:r>
        <w:rPr>
          <w:rFonts w:ascii="Arial" w:hAnsi="Arial" w:cs="Arial"/>
          <w:b/>
          <w:sz w:val="20"/>
          <w:szCs w:val="20"/>
        </w:rPr>
        <w:br w:type="page"/>
      </w:r>
    </w:p>
    <w:p w:rsidR="003F564F" w:rsidRPr="00066DBC" w:rsidRDefault="003F564F" w:rsidP="00F2277A">
      <w:pPr>
        <w:pStyle w:val="NoSpacing"/>
        <w:spacing w:before="200"/>
        <w:rPr>
          <w:rFonts w:ascii="Arial" w:hAnsi="Arial" w:cs="Arial"/>
          <w:b/>
          <w:sz w:val="20"/>
          <w:szCs w:val="20"/>
        </w:rPr>
      </w:pPr>
      <w:r w:rsidRPr="00066DBC">
        <w:rPr>
          <w:rFonts w:ascii="Arial" w:hAnsi="Arial" w:cs="Arial"/>
          <w:b/>
          <w:sz w:val="20"/>
          <w:szCs w:val="20"/>
        </w:rPr>
        <w:lastRenderedPageBreak/>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3F564F" w:rsidRPr="00EC0CAE" w:rsidRDefault="00EC0CAE" w:rsidP="00EC0CAE">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p w:rsidR="00A52E06" w:rsidRPr="005E349C" w:rsidRDefault="00A52E06" w:rsidP="00F2277A">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sidR="00F2277A">
        <w:rPr>
          <w:rFonts w:ascii="Arial" w:hAnsi="Arial" w:cs="Arial"/>
          <w:sz w:val="20"/>
          <w:szCs w:val="20"/>
        </w:rPr>
        <w:t>t</w:t>
      </w:r>
      <w:r w:rsidR="005E349C">
        <w:rPr>
          <w:rFonts w:ascii="Arial" w:hAnsi="Arial" w:cs="Arial"/>
          <w:sz w:val="20"/>
          <w:szCs w:val="20"/>
        </w:rPr>
        <w:t xml:space="preserve">etraethyl </w:t>
      </w:r>
      <w:r w:rsidR="00F2277A">
        <w:rPr>
          <w:rFonts w:ascii="Arial" w:hAnsi="Arial" w:cs="Arial"/>
          <w:sz w:val="20"/>
          <w:szCs w:val="20"/>
        </w:rPr>
        <w:t>p</w:t>
      </w:r>
      <w:r w:rsidR="005E349C">
        <w:rPr>
          <w:rFonts w:ascii="Arial" w:hAnsi="Arial" w:cs="Arial"/>
          <w:sz w:val="20"/>
          <w:szCs w:val="20"/>
        </w:rPr>
        <w:t>yrophosphate (TEPP).</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84A2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84A2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84A2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84A2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066DBC" w:rsidRDefault="003F564F" w:rsidP="00F2277A">
      <w:pPr>
        <w:pStyle w:val="NoSpacing"/>
        <w:spacing w:before="200"/>
        <w:rPr>
          <w:rFonts w:ascii="Arial" w:hAnsi="Arial" w:cs="Arial"/>
          <w:b/>
          <w:sz w:val="20"/>
          <w:szCs w:val="20"/>
        </w:rPr>
      </w:pPr>
      <w:r w:rsidRPr="00066DBC">
        <w:rPr>
          <w:rFonts w:ascii="Arial" w:hAnsi="Arial" w:cs="Arial"/>
          <w:b/>
          <w:sz w:val="20"/>
          <w:szCs w:val="20"/>
        </w:rPr>
        <w:t>Eye Protection</w:t>
      </w:r>
    </w:p>
    <w:sdt>
      <w:sdtPr>
        <w:rPr>
          <w:rFonts w:ascii="Arial" w:hAnsi="Arial" w:cs="Arial"/>
          <w:sz w:val="20"/>
          <w:szCs w:val="20"/>
        </w:rPr>
        <w:id w:val="2167948"/>
      </w:sdtPr>
      <w:sdtEndPr/>
      <w:sdtContent>
        <w:p w:rsidR="00EC0CAE" w:rsidRPr="004F659D" w:rsidRDefault="00F2277A" w:rsidP="00EC0CAE">
          <w:pPr>
            <w:spacing w:after="0" w:line="240" w:lineRule="auto"/>
            <w:rPr>
              <w:rFonts w:ascii="Arial" w:hAnsi="Arial" w:cs="Arial"/>
              <w:sz w:val="20"/>
              <w:szCs w:val="20"/>
            </w:rPr>
          </w:pPr>
          <w:r>
            <w:rPr>
              <w:rFonts w:ascii="Arial" w:hAnsi="Arial" w:cs="Arial"/>
              <w:sz w:val="20"/>
              <w:szCs w:val="20"/>
            </w:rPr>
            <w:t>ANSI-</w:t>
          </w:r>
          <w:r w:rsidR="00EC0CAE" w:rsidRPr="004F659D">
            <w:rPr>
              <w:rFonts w:ascii="Arial" w:hAnsi="Arial" w:cs="Arial"/>
              <w:sz w:val="20"/>
              <w:szCs w:val="20"/>
            </w:rPr>
            <w:t>approved safety glasses or goggles.</w:t>
          </w:r>
        </w:p>
      </w:sdtContent>
    </w:sdt>
    <w:p w:rsidR="003F564F" w:rsidRPr="00066DBC" w:rsidRDefault="003F564F" w:rsidP="00F2277A">
      <w:pPr>
        <w:pStyle w:val="NoSpacing"/>
        <w:spacing w:before="200"/>
        <w:rPr>
          <w:rFonts w:ascii="Arial" w:hAnsi="Arial" w:cs="Arial"/>
          <w:b/>
          <w:sz w:val="20"/>
          <w:szCs w:val="20"/>
        </w:rPr>
      </w:pPr>
      <w:r w:rsidRPr="00066DBC">
        <w:rPr>
          <w:rFonts w:ascii="Arial" w:hAnsi="Arial" w:cs="Arial"/>
          <w:b/>
          <w:sz w:val="20"/>
          <w:szCs w:val="20"/>
        </w:rPr>
        <w:t>Skin and Body Protection</w:t>
      </w:r>
    </w:p>
    <w:p w:rsidR="00987755" w:rsidRDefault="00987755" w:rsidP="00C42320">
      <w:pPr>
        <w:spacing w:after="0"/>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F2277A">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C42320" w:rsidRDefault="00C42320" w:rsidP="00F2277A">
      <w:pPr>
        <w:spacing w:before="200" w:after="0"/>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p w:rsidR="00C42320" w:rsidRDefault="00384A29" w:rsidP="00C42320">
          <w:pPr>
            <w:spacing w:after="0"/>
            <w:rPr>
              <w:rFonts w:ascii="Arial" w:hAnsi="Arial" w:cs="Arial"/>
              <w:b/>
              <w:bCs/>
              <w:sz w:val="20"/>
              <w:szCs w:val="20"/>
            </w:rPr>
          </w:pPr>
          <w:sdt>
            <w:sdtPr>
              <w:rPr>
                <w:rFonts w:ascii="Arial" w:hAnsi="Arial" w:cs="Arial"/>
                <w:sz w:val="20"/>
                <w:szCs w:val="20"/>
              </w:rPr>
              <w:id w:val="477806112"/>
            </w:sdtPr>
            <w:sdtEndPr/>
            <w:sdtContent>
              <w:sdt>
                <w:sdtPr>
                  <w:rPr>
                    <w:rFonts w:ascii="Arial" w:hAnsi="Arial" w:cs="Arial"/>
                    <w:sz w:val="20"/>
                    <w:szCs w:val="20"/>
                  </w:rPr>
                  <w:id w:val="856031708"/>
                </w:sdtPr>
                <w:sdtEndPr/>
                <w:sdtContent>
                  <w:r w:rsidR="00F859AA" w:rsidRPr="004F659D">
                    <w:rPr>
                      <w:rFonts w:ascii="Arial" w:hAnsi="Arial" w:cs="Arial"/>
                      <w:sz w:val="20"/>
                      <w:szCs w:val="20"/>
                    </w:rPr>
                    <w:t>Avoid contact with skin, eyes and clothing. Wash hands before breaks and immediately after handling the product.</w:t>
                  </w:r>
                </w:sdtContent>
              </w:sdt>
            </w:sdtContent>
          </w:sdt>
        </w:p>
      </w:sdtContent>
    </w:sdt>
    <w:p w:rsidR="00C406D4" w:rsidRPr="00066DBC" w:rsidRDefault="00C406D4" w:rsidP="00F2277A">
      <w:pPr>
        <w:spacing w:before="200"/>
        <w:rPr>
          <w:rFonts w:ascii="Arial" w:hAnsi="Arial" w:cs="Arial"/>
          <w:b/>
          <w:sz w:val="24"/>
          <w:szCs w:val="24"/>
        </w:rPr>
      </w:pPr>
      <w:r w:rsidRPr="00066DBC">
        <w:rPr>
          <w:rFonts w:ascii="Arial" w:hAnsi="Arial" w:cs="Arial"/>
          <w:b/>
          <w:sz w:val="24"/>
          <w:szCs w:val="24"/>
        </w:rPr>
        <w:t>Engineering Controls</w:t>
      </w:r>
    </w:p>
    <w:p w:rsidR="00F859AA" w:rsidRDefault="00384A29" w:rsidP="00C406D4">
      <w:pPr>
        <w:rPr>
          <w:rFonts w:ascii="Arial" w:hAnsi="Arial" w:cs="Arial"/>
          <w:b/>
          <w:sz w:val="24"/>
          <w:szCs w:val="24"/>
        </w:rPr>
      </w:pPr>
      <w:sdt>
        <w:sdtPr>
          <w:rPr>
            <w:rFonts w:ascii="Arial" w:hAnsi="Arial" w:cs="Arial"/>
            <w:sz w:val="20"/>
            <w:szCs w:val="20"/>
          </w:rPr>
          <w:id w:val="-707105541"/>
        </w:sdtPr>
        <w:sdtEndPr/>
        <w:sdtContent>
          <w:r w:rsidR="00F859AA"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F859AA" w:rsidRPr="00066DBC">
        <w:rPr>
          <w:rFonts w:ascii="Arial" w:hAnsi="Arial" w:cs="Arial"/>
          <w:b/>
          <w:sz w:val="24"/>
          <w:szCs w:val="24"/>
        </w:rPr>
        <w:t xml:space="preserve"> </w:t>
      </w:r>
    </w:p>
    <w:p w:rsidR="00C406D4" w:rsidRPr="00066DBC" w:rsidRDefault="00C406D4" w:rsidP="00C406D4">
      <w:pPr>
        <w:rPr>
          <w:rFonts w:ascii="Arial" w:hAnsi="Arial" w:cs="Arial"/>
          <w:b/>
          <w:sz w:val="24"/>
          <w:szCs w:val="24"/>
        </w:rPr>
      </w:pPr>
      <w:r w:rsidRPr="00066DBC">
        <w:rPr>
          <w:rFonts w:ascii="Arial" w:hAnsi="Arial" w:cs="Arial"/>
          <w:b/>
          <w:sz w:val="24"/>
          <w:szCs w:val="24"/>
        </w:rPr>
        <w:t>First Aid Procedures</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If inhaled</w:t>
      </w:r>
    </w:p>
    <w:p w:rsidR="003F564F" w:rsidRPr="005E349C" w:rsidRDefault="005E349C" w:rsidP="003F564F">
      <w:pPr>
        <w:rPr>
          <w:rFonts w:ascii="Arial" w:hAnsi="Arial" w:cs="Arial"/>
          <w:b/>
          <w:sz w:val="20"/>
          <w:szCs w:val="20"/>
        </w:rPr>
      </w:pPr>
      <w:r w:rsidRPr="005E349C">
        <w:rPr>
          <w:rFonts w:ascii="Arial" w:hAnsi="Arial" w:cs="Arial"/>
          <w:sz w:val="20"/>
          <w:szCs w:val="20"/>
        </w:rPr>
        <w:t>If inhaled, get medical aid immediately. Remove victim to fresh air. If not breathing, give artificial respiration. If breathing is difficult, give oxygen.</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skin contact</w:t>
      </w:r>
    </w:p>
    <w:p w:rsidR="003F564F" w:rsidRPr="00066DBC" w:rsidRDefault="005E349C" w:rsidP="003F564F">
      <w:pPr>
        <w:rPr>
          <w:rFonts w:ascii="Arial" w:hAnsi="Arial" w:cs="Arial"/>
          <w:b/>
        </w:rPr>
      </w:pPr>
      <w:r>
        <w:rPr>
          <w:rFonts w:ascii="Arial" w:hAnsi="Arial" w:cs="Arial"/>
          <w:sz w:val="20"/>
          <w:szCs w:val="20"/>
        </w:rPr>
        <w:t>In case of contact, immediately flush skin with plenty of water for at least 15 minutes while removing contaminated clothing and shoes. Get medical aid immediately. Wash clothing before reuse.</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eye contact</w:t>
      </w:r>
    </w:p>
    <w:p w:rsidR="005E349C" w:rsidRDefault="005E349C" w:rsidP="003F564F">
      <w:pPr>
        <w:pStyle w:val="NoSpacing"/>
        <w:rPr>
          <w:rFonts w:ascii="Arial" w:hAnsi="Arial" w:cs="Arial"/>
          <w:sz w:val="20"/>
          <w:szCs w:val="20"/>
        </w:rPr>
      </w:pPr>
      <w:r>
        <w:rPr>
          <w:rFonts w:ascii="Arial" w:hAnsi="Arial" w:cs="Arial"/>
          <w:sz w:val="20"/>
          <w:szCs w:val="20"/>
        </w:rPr>
        <w:t xml:space="preserve">In case of contact, immediately flush eyes with plenty of water for at least 15 minutes. Do not use an ointment. Seek medical attention. </w:t>
      </w:r>
    </w:p>
    <w:p w:rsidR="003F564F" w:rsidRPr="00066DBC" w:rsidRDefault="003F564F" w:rsidP="00F2277A">
      <w:pPr>
        <w:pStyle w:val="NoSpacing"/>
        <w:spacing w:before="200"/>
        <w:rPr>
          <w:rFonts w:ascii="Arial" w:hAnsi="Arial" w:cs="Arial"/>
          <w:b/>
          <w:sz w:val="20"/>
          <w:szCs w:val="20"/>
        </w:rPr>
      </w:pPr>
      <w:r w:rsidRPr="00066DBC">
        <w:rPr>
          <w:rFonts w:ascii="Arial" w:hAnsi="Arial" w:cs="Arial"/>
          <w:b/>
          <w:sz w:val="20"/>
          <w:szCs w:val="20"/>
        </w:rPr>
        <w:t>If swallowed</w:t>
      </w:r>
    </w:p>
    <w:p w:rsidR="005E349C" w:rsidRDefault="005E349C" w:rsidP="00C406D4">
      <w:pPr>
        <w:rPr>
          <w:rFonts w:ascii="Arial" w:hAnsi="Arial" w:cs="Arial"/>
          <w:sz w:val="20"/>
          <w:szCs w:val="20"/>
        </w:rPr>
      </w:pPr>
      <w:r>
        <w:rPr>
          <w:rFonts w:ascii="Arial" w:hAnsi="Arial" w:cs="Arial"/>
          <w:sz w:val="20"/>
          <w:szCs w:val="20"/>
        </w:rPr>
        <w:t xml:space="preserve">If swallowed, do </w:t>
      </w:r>
      <w:r w:rsidR="00F2277A">
        <w:rPr>
          <w:rFonts w:ascii="Arial" w:hAnsi="Arial" w:cs="Arial"/>
          <w:sz w:val="20"/>
          <w:szCs w:val="20"/>
        </w:rPr>
        <w:t>NOT</w:t>
      </w:r>
      <w:r>
        <w:rPr>
          <w:rFonts w:ascii="Arial" w:hAnsi="Arial" w:cs="Arial"/>
          <w:sz w:val="20"/>
          <w:szCs w:val="20"/>
        </w:rPr>
        <w:t xml:space="preserve"> induce vomiting unless directed to do so by medical personnel. Never give anything by mouth to an unconscious person. Get medical aid.</w:t>
      </w:r>
    </w:p>
    <w:p w:rsidR="00C406D4" w:rsidRPr="00066DBC" w:rsidRDefault="00C406D4" w:rsidP="00C406D4">
      <w:pPr>
        <w:rPr>
          <w:rFonts w:ascii="Arial" w:hAnsi="Arial" w:cs="Arial"/>
          <w:b/>
          <w:sz w:val="24"/>
          <w:szCs w:val="24"/>
        </w:rPr>
      </w:pPr>
      <w:r w:rsidRPr="00066DBC">
        <w:rPr>
          <w:rFonts w:ascii="Arial" w:hAnsi="Arial" w:cs="Arial"/>
          <w:b/>
          <w:sz w:val="24"/>
          <w:szCs w:val="24"/>
        </w:rPr>
        <w:lastRenderedPageBreak/>
        <w:t>Special Handling and Storage Requirements</w:t>
      </w:r>
    </w:p>
    <w:p w:rsidR="00F2277A" w:rsidRDefault="00F2277A" w:rsidP="00C406D4">
      <w:pPr>
        <w:rPr>
          <w:rFonts w:ascii="Arial" w:hAnsi="Arial" w:cs="Arial"/>
          <w:sz w:val="20"/>
          <w:szCs w:val="20"/>
        </w:rPr>
      </w:pPr>
      <w:r w:rsidRPr="00AF2408">
        <w:rPr>
          <w:rFonts w:ascii="Arial" w:hAnsi="Arial" w:cs="Arial"/>
          <w:b/>
          <w:sz w:val="20"/>
          <w:szCs w:val="20"/>
        </w:rPr>
        <w:t>Precautions for safe handling:</w:t>
      </w:r>
      <w:r w:rsidR="00563989" w:rsidRPr="00563989">
        <w:rPr>
          <w:rFonts w:ascii="Arial" w:hAnsi="Arial" w:cs="Arial"/>
          <w:sz w:val="20"/>
          <w:szCs w:val="20"/>
        </w:rPr>
        <w:t xml:space="preserve"> Wear protective splash goggles, respirator, gloves and lab attire </w:t>
      </w:r>
      <w:proofErr w:type="gramStart"/>
      <w:r w:rsidR="00563989" w:rsidRPr="00563989">
        <w:rPr>
          <w:rFonts w:ascii="Arial" w:hAnsi="Arial" w:cs="Arial"/>
          <w:sz w:val="20"/>
          <w:szCs w:val="20"/>
        </w:rPr>
        <w:t>at all times</w:t>
      </w:r>
      <w:proofErr w:type="gramEnd"/>
      <w:r w:rsidR="00563989" w:rsidRPr="00563989">
        <w:rPr>
          <w:rFonts w:ascii="Arial" w:hAnsi="Arial" w:cs="Arial"/>
          <w:sz w:val="20"/>
          <w:szCs w:val="20"/>
        </w:rPr>
        <w:t xml:space="preserve"> while handling this chemical. Use only in a fume hood. This chemical is known to be strong oxidizing agent. It is stable under recommended storage conditions.</w:t>
      </w:r>
    </w:p>
    <w:p w:rsidR="00C406D4" w:rsidRPr="00563989" w:rsidRDefault="00F2277A" w:rsidP="00C406D4">
      <w:pPr>
        <w:rPr>
          <w:rFonts w:ascii="Arial" w:hAnsi="Arial" w:cs="Arial"/>
          <w:sz w:val="20"/>
          <w:szCs w:val="20"/>
        </w:rPr>
      </w:pPr>
      <w:r w:rsidRPr="002E46E9">
        <w:rPr>
          <w:rFonts w:ascii="Arial" w:hAnsi="Arial" w:cs="Arial"/>
          <w:b/>
          <w:sz w:val="20"/>
          <w:szCs w:val="20"/>
        </w:rPr>
        <w:t>Conditions for safe storage:</w:t>
      </w:r>
      <w:r w:rsidR="00563989" w:rsidRPr="00563989">
        <w:rPr>
          <w:rFonts w:ascii="Arial" w:hAnsi="Arial" w:cs="Arial"/>
          <w:sz w:val="20"/>
          <w:szCs w:val="20"/>
        </w:rPr>
        <w:t xml:space="preserve"> It should be stored in moisture-proof containers in a cool well-ventilated area. Empty drums should be decontaminated; never re-use containers. Keep in a well-ventilated room.</w:t>
      </w:r>
      <w:r w:rsidR="00F859AA">
        <w:rPr>
          <w:rFonts w:ascii="Arial" w:hAnsi="Arial" w:cs="Arial"/>
          <w:sz w:val="20"/>
          <w:szCs w:val="20"/>
        </w:rPr>
        <w:t xml:space="preserve"> Containers of </w:t>
      </w:r>
      <w:r>
        <w:rPr>
          <w:rFonts w:ascii="Arial" w:hAnsi="Arial" w:cs="Arial"/>
          <w:sz w:val="20"/>
          <w:szCs w:val="20"/>
        </w:rPr>
        <w:t>t</w:t>
      </w:r>
      <w:r w:rsidR="00F859AA">
        <w:rPr>
          <w:rFonts w:ascii="Arial" w:hAnsi="Arial" w:cs="Arial"/>
          <w:color w:val="221E1F"/>
          <w:sz w:val="20"/>
          <w:szCs w:val="20"/>
        </w:rPr>
        <w:t xml:space="preserve">etraethyl pyrophosphate (TEPP) </w:t>
      </w:r>
      <w:r w:rsidR="00F859AA">
        <w:rPr>
          <w:rFonts w:ascii="Arial" w:hAnsi="Arial" w:cs="Arial"/>
          <w:sz w:val="20"/>
          <w:szCs w:val="20"/>
        </w:rPr>
        <w:t>and designated areas, including storage cabinets &amp; secondary containers must be labeled with “ACUTE TOXICANT” warning sticker.</w:t>
      </w:r>
      <w:r w:rsidR="00563989" w:rsidRPr="00563989">
        <w:rPr>
          <w:rFonts w:ascii="Arial" w:hAnsi="Arial" w:cs="Arial"/>
          <w:sz w:val="20"/>
          <w:szCs w:val="20"/>
        </w:rPr>
        <w:t xml:space="preserve"> </w:t>
      </w:r>
      <w:r w:rsidR="00C406D4" w:rsidRPr="00563989">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475A8" w:rsidRDefault="00E475A8" w:rsidP="00E475A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475A8" w:rsidRPr="00600ABB" w:rsidRDefault="00E475A8" w:rsidP="00E475A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475A8" w:rsidRDefault="00E475A8" w:rsidP="00E475A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475A8" w:rsidRDefault="00E475A8" w:rsidP="00E475A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475A8" w:rsidRPr="00C94889" w:rsidRDefault="00E475A8" w:rsidP="00E475A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475A8" w:rsidRDefault="00E475A8" w:rsidP="00E475A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475A8" w:rsidRDefault="00E475A8" w:rsidP="00F2277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2277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2277A">
        <w:rPr>
          <w:rFonts w:ascii="Arial" w:hAnsi="Arial" w:cs="Arial"/>
          <w:sz w:val="20"/>
          <w:szCs w:val="20"/>
        </w:rPr>
        <w:t>al and Laboratory Safety Manual.</w:t>
      </w:r>
    </w:p>
    <w:p w:rsidR="00E475A8" w:rsidRPr="00265CA6" w:rsidRDefault="00E475A8" w:rsidP="00E475A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475A8" w:rsidRDefault="00E475A8" w:rsidP="00E475A8">
      <w:pPr>
        <w:rPr>
          <w:rFonts w:ascii="Arial" w:hAnsi="Arial" w:cs="Arial"/>
          <w:sz w:val="20"/>
          <w:szCs w:val="20"/>
        </w:rPr>
      </w:pPr>
      <w:r w:rsidRPr="00265CA6">
        <w:rPr>
          <w:rFonts w:ascii="Arial" w:hAnsi="Arial" w:cs="Arial"/>
          <w:b/>
          <w:sz w:val="20"/>
          <w:szCs w:val="20"/>
        </w:rPr>
        <w:t>Non-Life</w:t>
      </w:r>
      <w:r w:rsidR="00F2277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475A8" w:rsidRPr="00265CA6" w:rsidRDefault="00E475A8" w:rsidP="00E475A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066DBC">
        <w:rPr>
          <w:rFonts w:ascii="Arial" w:hAnsi="Arial" w:cs="Arial"/>
          <w:b/>
          <w:sz w:val="24"/>
          <w:szCs w:val="24"/>
        </w:rPr>
        <w:t>Decontamination/Waste Disposal Procedure</w:t>
      </w:r>
    </w:p>
    <w:p w:rsidR="00E475A8" w:rsidRPr="00F17523" w:rsidRDefault="00E475A8" w:rsidP="00E475A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E475A8" w:rsidRPr="00600ABB" w:rsidRDefault="00E475A8" w:rsidP="00E475A8">
      <w:pPr>
        <w:rPr>
          <w:rFonts w:ascii="Arial" w:hAnsi="Arial" w:cs="Arial"/>
          <w:b/>
          <w:sz w:val="20"/>
          <w:szCs w:val="20"/>
        </w:rPr>
      </w:pPr>
      <w:r w:rsidRPr="00F17523">
        <w:rPr>
          <w:rFonts w:ascii="Arial" w:hAnsi="Arial" w:cs="Arial"/>
          <w:b/>
          <w:bCs/>
          <w:sz w:val="20"/>
        </w:rPr>
        <w:t xml:space="preserve">Chemical Specific Procedures: [to be inserted or marked as “none”] </w:t>
      </w:r>
    </w:p>
    <w:bookmarkEnd w:id="3" w:displacedByCustomXml="next"/>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Pr="00563989" w:rsidRDefault="001328C0" w:rsidP="00563989">
              <w:pPr>
                <w:pStyle w:val="ListParagraph"/>
                <w:spacing w:after="0" w:line="240" w:lineRule="auto"/>
                <w:ind w:left="0"/>
                <w:rPr>
                  <w:rFonts w:ascii="Arial" w:eastAsia="Times New Roman" w:hAnsi="Arial" w:cs="Arial"/>
                  <w:sz w:val="20"/>
                  <w:szCs w:val="20"/>
                  <w:lang w:eastAsia="en-US"/>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 xml:space="preserve">TEPP </w:t>
              </w:r>
              <w:r w:rsidRPr="004F659D">
                <w:rPr>
                  <w:rFonts w:ascii="Arial" w:hAnsi="Arial" w:cs="Arial"/>
                  <w:sz w:val="20"/>
                  <w:szCs w:val="20"/>
                </w:rPr>
                <w:t xml:space="preserve">and disposables contaminated with </w:t>
              </w:r>
              <w:r>
                <w:rPr>
                  <w:rFonts w:ascii="Arial" w:hAnsi="Arial" w:cs="Arial"/>
                  <w:sz w:val="20"/>
                  <w:szCs w:val="20"/>
                </w:rPr>
                <w:t xml:space="preserve">TEPP </w:t>
              </w:r>
              <w:r w:rsidRPr="004F659D">
                <w:rPr>
                  <w:rFonts w:ascii="Arial" w:hAnsi="Arial" w:cs="Arial"/>
                  <w:sz w:val="20"/>
                  <w:szCs w:val="20"/>
                </w:rPr>
                <w:t>as hazardous waste.</w:t>
              </w:r>
            </w:p>
          </w:sdtContent>
        </w:sdt>
      </w:sdtContent>
    </w:sdt>
    <w:p w:rsidR="00F2277A" w:rsidRDefault="00F2277A">
      <w:pPr>
        <w:rPr>
          <w:rFonts w:ascii="Arial" w:hAnsi="Arial" w:cs="Arial"/>
          <w:b/>
          <w:sz w:val="24"/>
          <w:szCs w:val="24"/>
        </w:rPr>
      </w:pPr>
      <w:r>
        <w:rPr>
          <w:rFonts w:ascii="Arial" w:hAnsi="Arial" w:cs="Arial"/>
          <w:b/>
          <w:sz w:val="24"/>
          <w:szCs w:val="24"/>
        </w:rPr>
        <w:br w:type="page"/>
      </w:r>
    </w:p>
    <w:p w:rsidR="00C406D4" w:rsidRPr="00803871" w:rsidRDefault="00471562" w:rsidP="00F2277A">
      <w:pPr>
        <w:spacing w:before="200"/>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475A8" w:rsidRPr="00AF1F08" w:rsidRDefault="00E475A8" w:rsidP="00E475A8">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066DBC" w:rsidRDefault="00384A29" w:rsidP="00C406D4">
          <w:pPr>
            <w:rPr>
              <w:rFonts w:ascii="Arial" w:hAnsi="Arial" w:cs="Arial"/>
              <w:b/>
            </w:rPr>
          </w:pPr>
          <w:sdt>
            <w:sdtPr>
              <w:rPr>
                <w:rFonts w:ascii="Arial" w:hAnsi="Arial" w:cs="Arial"/>
                <w:sz w:val="20"/>
                <w:szCs w:val="20"/>
              </w:rPr>
              <w:id w:val="-1681647772"/>
              <w:showingPlcHdr/>
            </w:sdtPr>
            <w:sdtEndPr/>
            <w:sdtContent>
              <w:permStart w:id="1835103739" w:edGrp="everyone"/>
              <w:r w:rsidR="007268C5" w:rsidRPr="00066DBC">
                <w:rPr>
                  <w:rStyle w:val="PlaceholderText"/>
                  <w:rFonts w:ascii="Arial" w:hAnsi="Arial" w:cs="Arial"/>
                  <w:color w:val="auto"/>
                </w:rPr>
                <w:t>Click here to enter text.</w:t>
              </w:r>
              <w:permEnd w:id="1835103739"/>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sidR="00563989">
        <w:rPr>
          <w:rFonts w:ascii="Arial" w:hAnsi="Arial" w:cs="Arial"/>
          <w:sz w:val="20"/>
          <w:szCs w:val="20"/>
        </w:rPr>
        <w:t xml:space="preserve"> </w:t>
      </w:r>
      <w:r w:rsidR="00F2277A">
        <w:rPr>
          <w:rFonts w:ascii="Arial" w:hAnsi="Arial" w:cs="Arial"/>
          <w:sz w:val="20"/>
          <w:szCs w:val="20"/>
        </w:rPr>
        <w:t>t</w:t>
      </w:r>
      <w:r w:rsidR="00563989">
        <w:rPr>
          <w:rFonts w:ascii="Arial" w:hAnsi="Arial" w:cs="Arial"/>
          <w:sz w:val="20"/>
          <w:szCs w:val="20"/>
        </w:rPr>
        <w:t xml:space="preserve">etraethyl </w:t>
      </w:r>
      <w:r w:rsidR="00F2277A">
        <w:rPr>
          <w:rFonts w:ascii="Arial" w:hAnsi="Arial" w:cs="Arial"/>
          <w:sz w:val="20"/>
          <w:szCs w:val="20"/>
        </w:rPr>
        <w:t>p</w:t>
      </w:r>
      <w:r w:rsidR="00563989">
        <w:rPr>
          <w:rFonts w:ascii="Arial" w:hAnsi="Arial" w:cs="Arial"/>
          <w:sz w:val="20"/>
          <w:szCs w:val="20"/>
        </w:rPr>
        <w:t>yrophosphate (TEPP)</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with this substance, work area decontaminat</w:t>
      </w:r>
      <w:r w:rsidR="00F2277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475A8" w:rsidRPr="00514382" w:rsidRDefault="00E475A8" w:rsidP="00E475A8">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F2277A">
        <w:rPr>
          <w:rFonts w:ascii="Arial" w:hAnsi="Arial" w:cs="Arial"/>
          <w:sz w:val="20"/>
          <w:szCs w:val="20"/>
        </w:rPr>
        <w:t xml:space="preserve"> provided by the manufacturer.</w:t>
      </w:r>
    </w:p>
    <w:p w:rsidR="00E475A8" w:rsidRPr="00514382" w:rsidRDefault="00E475A8" w:rsidP="00E475A8">
      <w:pPr>
        <w:spacing w:after="0" w:line="240" w:lineRule="auto"/>
        <w:rPr>
          <w:rFonts w:ascii="Arial" w:hAnsi="Arial" w:cs="Arial"/>
          <w:sz w:val="20"/>
          <w:szCs w:val="20"/>
        </w:rPr>
      </w:pPr>
    </w:p>
    <w:p w:rsidR="00E475A8" w:rsidRPr="00514382" w:rsidRDefault="00E475A8" w:rsidP="00E475A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F2277A">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F2277A" w:rsidRDefault="00F2277A" w:rsidP="00F2277A">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F2277A" w:rsidRDefault="00F2277A" w:rsidP="00F2277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2277A" w:rsidRDefault="00F2277A" w:rsidP="00F2277A">
      <w:pPr>
        <w:ind w:left="360"/>
        <w:contextualSpacing/>
        <w:rPr>
          <w:rFonts w:ascii="Arial" w:hAnsi="Arial" w:cs="Arial"/>
          <w:sz w:val="20"/>
          <w:szCs w:val="20"/>
        </w:rPr>
      </w:pPr>
    </w:p>
    <w:p w:rsidR="00F2277A" w:rsidRDefault="00F2277A" w:rsidP="00F2277A">
      <w:pPr>
        <w:contextualSpacing/>
        <w:rPr>
          <w:rFonts w:ascii="Arial" w:hAnsi="Arial" w:cs="Arial"/>
          <w:sz w:val="20"/>
          <w:szCs w:val="20"/>
        </w:rPr>
      </w:pPr>
      <w:r>
        <w:rPr>
          <w:rFonts w:ascii="Arial" w:hAnsi="Arial" w:cs="Arial"/>
          <w:sz w:val="20"/>
          <w:szCs w:val="20"/>
        </w:rPr>
        <w:t>Approval Date:</w:t>
      </w:r>
    </w:p>
    <w:bookmarkEnd w:id="7"/>
    <w:p w:rsidR="00F2277A" w:rsidRDefault="00F2277A"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423119032" w:edGrp="everyone" w:colFirst="2" w:colLast="2" w:displacedByCustomXml="next"/>
        <w:permStart w:id="2137068734"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23119032" w:displacedByCustomXml="next"/>
        <w:permEnd w:id="2137068734" w:displacedByCustomXml="next"/>
        <w:permStart w:id="1830582813" w:edGrp="everyone" w:colFirst="2" w:colLast="2" w:displacedByCustomXml="next"/>
        <w:permStart w:id="1013602628"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30582813" w:displacedByCustomXml="next"/>
        <w:permEnd w:id="1013602628" w:displacedByCustomXml="next"/>
        <w:permStart w:id="890460864" w:edGrp="everyone" w:colFirst="2" w:colLast="2" w:displacedByCustomXml="next"/>
        <w:permStart w:id="230764270"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90460864" w:displacedByCustomXml="next"/>
        <w:permEnd w:id="230764270" w:displacedByCustomXml="next"/>
        <w:permStart w:id="1068573789" w:edGrp="everyone" w:colFirst="2" w:colLast="2" w:displacedByCustomXml="next"/>
        <w:permStart w:id="1408776040"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68573789" w:displacedByCustomXml="next"/>
        <w:permEnd w:id="1408776040" w:displacedByCustomXml="next"/>
        <w:permStart w:id="1552493008" w:edGrp="everyone" w:colFirst="2" w:colLast="2" w:displacedByCustomXml="next"/>
        <w:permStart w:id="1189944079"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52493008" w:displacedByCustomXml="next"/>
        <w:permEnd w:id="1189944079" w:displacedByCustomXml="next"/>
        <w:permStart w:id="610477916" w:edGrp="everyone" w:colFirst="2" w:colLast="2" w:displacedByCustomXml="next"/>
        <w:permStart w:id="1785992035"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10477916" w:displacedByCustomXml="next"/>
        <w:permEnd w:id="1785992035" w:displacedByCustomXml="next"/>
        <w:permStart w:id="81276997" w:edGrp="everyone" w:colFirst="2" w:colLast="2" w:displacedByCustomXml="next"/>
        <w:permStart w:id="12940962"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1276997" w:displacedByCustomXml="next"/>
        <w:permEnd w:id="12940962" w:displacedByCustomXml="next"/>
        <w:permStart w:id="297943090" w:edGrp="everyone" w:colFirst="2" w:colLast="2" w:displacedByCustomXml="next"/>
        <w:permStart w:id="737174655"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97943090" w:displacedByCustomXml="next"/>
        <w:permEnd w:id="737174655" w:displacedByCustomXml="next"/>
        <w:permStart w:id="1593906619" w:edGrp="everyone" w:colFirst="2" w:colLast="2" w:displacedByCustomXml="next"/>
        <w:permStart w:id="684815231"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93906619" w:displacedByCustomXml="next"/>
        <w:permEnd w:id="684815231" w:displacedByCustomXml="next"/>
        <w:permStart w:id="1001995055" w:edGrp="everyone" w:colFirst="2" w:colLast="2" w:displacedByCustomXml="next"/>
        <w:permStart w:id="165752604"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01995055" w:displacedByCustomXml="next"/>
        <w:permEnd w:id="165752604" w:displacedByCustomXml="next"/>
        <w:permStart w:id="938282239" w:edGrp="everyone" w:colFirst="2" w:colLast="2" w:displacedByCustomXml="next"/>
        <w:permStart w:id="1058025419"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38282239" w:displacedByCustomXml="next"/>
        <w:permEnd w:id="1058025419" w:displacedByCustomXml="next"/>
        <w:permStart w:id="1867805833" w:edGrp="everyone" w:colFirst="2" w:colLast="2" w:displacedByCustomXml="next"/>
        <w:permStart w:id="1759208730"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67805833" w:displacedByCustomXml="next"/>
        <w:permEnd w:id="1759208730" w:displacedByCustomXml="next"/>
        <w:permStart w:id="338392809" w:edGrp="everyone" w:colFirst="2" w:colLast="2" w:displacedByCustomXml="next"/>
        <w:permStart w:id="460850293"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38392809" w:displacedByCustomXml="next"/>
        <w:permEnd w:id="460850293" w:displacedByCustomXml="next"/>
        <w:permStart w:id="1207573824" w:edGrp="everyone" w:colFirst="2" w:colLast="2" w:displacedByCustomXml="next"/>
        <w:permStart w:id="1363965364"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207573824" w:displacedByCustomXml="next"/>
        <w:permEnd w:id="1363965364" w:displacedByCustomXml="next"/>
        <w:permStart w:id="590486550" w:edGrp="everyone" w:colFirst="2" w:colLast="2" w:displacedByCustomXml="next"/>
        <w:permStart w:id="965550199"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965550199"/>
      <w:permEnd w:id="590486550"/>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72" w:rsidRDefault="006E1172" w:rsidP="00E83E8B">
      <w:pPr>
        <w:spacing w:after="0" w:line="240" w:lineRule="auto"/>
      </w:pPr>
      <w:r>
        <w:separator/>
      </w:r>
    </w:p>
  </w:endnote>
  <w:endnote w:type="continuationSeparator" w:id="0">
    <w:p w:rsidR="006E1172" w:rsidRDefault="006E117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4832F1" w:rsidRDefault="005E349C">
    <w:pPr>
      <w:pStyle w:val="Footer"/>
      <w:rPr>
        <w:rFonts w:ascii="Arial" w:hAnsi="Arial" w:cs="Arial"/>
        <w:noProof/>
        <w:sz w:val="18"/>
        <w:szCs w:val="18"/>
      </w:rPr>
    </w:pPr>
    <w:r w:rsidRPr="004832F1">
      <w:rPr>
        <w:rFonts w:ascii="Arial" w:hAnsi="Arial" w:cs="Arial"/>
        <w:sz w:val="18"/>
        <w:szCs w:val="18"/>
      </w:rPr>
      <w:t xml:space="preserve">Tetraethyl </w:t>
    </w:r>
    <w:r w:rsidR="004832F1" w:rsidRPr="004832F1">
      <w:rPr>
        <w:rFonts w:ascii="Arial" w:hAnsi="Arial" w:cs="Arial"/>
        <w:sz w:val="18"/>
        <w:szCs w:val="18"/>
      </w:rPr>
      <w:t>p</w:t>
    </w:r>
    <w:r w:rsidRPr="004832F1">
      <w:rPr>
        <w:rFonts w:ascii="Arial" w:hAnsi="Arial" w:cs="Arial"/>
        <w:sz w:val="18"/>
        <w:szCs w:val="18"/>
      </w:rPr>
      <w:t>yrophosphate (TEPP)</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4832F1">
          <w:rPr>
            <w:rFonts w:ascii="Arial" w:hAnsi="Arial" w:cs="Arial"/>
            <w:sz w:val="18"/>
            <w:szCs w:val="18"/>
          </w:rPr>
          <w:tab/>
        </w:r>
        <w:r w:rsidR="00492B8E" w:rsidRPr="004832F1">
          <w:rPr>
            <w:rFonts w:ascii="Arial" w:hAnsi="Arial" w:cs="Arial"/>
            <w:bCs/>
            <w:sz w:val="18"/>
            <w:szCs w:val="18"/>
          </w:rPr>
          <w:t xml:space="preserve">Page </w:t>
        </w:r>
        <w:r w:rsidR="00492B8E" w:rsidRPr="004832F1">
          <w:rPr>
            <w:rFonts w:ascii="Arial" w:hAnsi="Arial" w:cs="Arial"/>
            <w:bCs/>
            <w:sz w:val="18"/>
            <w:szCs w:val="18"/>
          </w:rPr>
          <w:fldChar w:fldCharType="begin"/>
        </w:r>
        <w:r w:rsidR="00492B8E" w:rsidRPr="004832F1">
          <w:rPr>
            <w:rFonts w:ascii="Arial" w:hAnsi="Arial" w:cs="Arial"/>
            <w:bCs/>
            <w:sz w:val="18"/>
            <w:szCs w:val="18"/>
          </w:rPr>
          <w:instrText xml:space="preserve"> PAGE  \* Arabic  \* MERGEFORMAT </w:instrText>
        </w:r>
        <w:r w:rsidR="00492B8E" w:rsidRPr="004832F1">
          <w:rPr>
            <w:rFonts w:ascii="Arial" w:hAnsi="Arial" w:cs="Arial"/>
            <w:bCs/>
            <w:sz w:val="18"/>
            <w:szCs w:val="18"/>
          </w:rPr>
          <w:fldChar w:fldCharType="separate"/>
        </w:r>
        <w:r w:rsidR="00384A29">
          <w:rPr>
            <w:rFonts w:ascii="Arial" w:hAnsi="Arial" w:cs="Arial"/>
            <w:bCs/>
            <w:noProof/>
            <w:sz w:val="18"/>
            <w:szCs w:val="18"/>
          </w:rPr>
          <w:t>6</w:t>
        </w:r>
        <w:r w:rsidR="00492B8E" w:rsidRPr="004832F1">
          <w:rPr>
            <w:rFonts w:ascii="Arial" w:hAnsi="Arial" w:cs="Arial"/>
            <w:bCs/>
            <w:sz w:val="18"/>
            <w:szCs w:val="18"/>
          </w:rPr>
          <w:fldChar w:fldCharType="end"/>
        </w:r>
        <w:r w:rsidR="00492B8E" w:rsidRPr="004832F1">
          <w:rPr>
            <w:rFonts w:ascii="Arial" w:hAnsi="Arial" w:cs="Arial"/>
            <w:sz w:val="18"/>
            <w:szCs w:val="18"/>
          </w:rPr>
          <w:t xml:space="preserve"> of </w:t>
        </w:r>
        <w:r w:rsidR="00492B8E" w:rsidRPr="004832F1">
          <w:rPr>
            <w:rFonts w:ascii="Arial" w:hAnsi="Arial" w:cs="Arial"/>
            <w:bCs/>
            <w:sz w:val="18"/>
            <w:szCs w:val="18"/>
          </w:rPr>
          <w:fldChar w:fldCharType="begin"/>
        </w:r>
        <w:r w:rsidR="00492B8E" w:rsidRPr="004832F1">
          <w:rPr>
            <w:rFonts w:ascii="Arial" w:hAnsi="Arial" w:cs="Arial"/>
            <w:bCs/>
            <w:sz w:val="18"/>
            <w:szCs w:val="18"/>
          </w:rPr>
          <w:instrText xml:space="preserve"> NUMPAGES  \* Arabic  \* MERGEFORMAT </w:instrText>
        </w:r>
        <w:r w:rsidR="00492B8E" w:rsidRPr="004832F1">
          <w:rPr>
            <w:rFonts w:ascii="Arial" w:hAnsi="Arial" w:cs="Arial"/>
            <w:bCs/>
            <w:sz w:val="18"/>
            <w:szCs w:val="18"/>
          </w:rPr>
          <w:fldChar w:fldCharType="separate"/>
        </w:r>
        <w:r w:rsidR="00384A29">
          <w:rPr>
            <w:rFonts w:ascii="Arial" w:hAnsi="Arial" w:cs="Arial"/>
            <w:bCs/>
            <w:noProof/>
            <w:sz w:val="18"/>
            <w:szCs w:val="18"/>
          </w:rPr>
          <w:t>6</w:t>
        </w:r>
        <w:r w:rsidR="00492B8E" w:rsidRPr="004832F1">
          <w:rPr>
            <w:rFonts w:ascii="Arial" w:hAnsi="Arial" w:cs="Arial"/>
            <w:bCs/>
            <w:sz w:val="18"/>
            <w:szCs w:val="18"/>
          </w:rPr>
          <w:fldChar w:fldCharType="end"/>
        </w:r>
        <w:r w:rsidR="00E83E8B" w:rsidRPr="004832F1">
          <w:rPr>
            <w:rFonts w:ascii="Arial" w:hAnsi="Arial" w:cs="Arial"/>
            <w:noProof/>
            <w:sz w:val="18"/>
            <w:szCs w:val="18"/>
          </w:rPr>
          <w:tab/>
        </w:r>
        <w:r w:rsidR="004832F1" w:rsidRPr="004832F1">
          <w:rPr>
            <w:rFonts w:ascii="Arial" w:hAnsi="Arial" w:cs="Arial"/>
            <w:noProof/>
            <w:sz w:val="18"/>
            <w:szCs w:val="18"/>
          </w:rPr>
          <w:t>Date: 11/2/2017</w:t>
        </w:r>
      </w:sdtContent>
    </w:sdt>
  </w:p>
  <w:p w:rsidR="00972CE1" w:rsidRDefault="00972CE1">
    <w:pPr>
      <w:pStyle w:val="Footer"/>
      <w:rPr>
        <w:rFonts w:ascii="Arial" w:hAnsi="Arial" w:cs="Arial"/>
        <w:noProof/>
        <w:sz w:val="18"/>
        <w:szCs w:val="18"/>
      </w:rPr>
    </w:pPr>
  </w:p>
  <w:p w:rsidR="00972CE1" w:rsidRPr="00492B8E" w:rsidRDefault="00384A29" w:rsidP="00384A29">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72" w:rsidRDefault="006E1172" w:rsidP="00E83E8B">
      <w:pPr>
        <w:spacing w:after="0" w:line="240" w:lineRule="auto"/>
      </w:pPr>
      <w:r>
        <w:separator/>
      </w:r>
    </w:p>
  </w:footnote>
  <w:footnote w:type="continuationSeparator" w:id="0">
    <w:p w:rsidR="006E1172" w:rsidRDefault="006E117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F1" w:rsidRDefault="004832F1">
    <w:pPr>
      <w:pStyle w:val="Header"/>
      <w:rPr>
        <w:noProof/>
      </w:rPr>
    </w:pPr>
  </w:p>
  <w:p w:rsidR="000D5EF1" w:rsidRDefault="000D5EF1">
    <w:pPr>
      <w:pStyle w:val="Header"/>
    </w:pPr>
    <w:r>
      <w:ptab w:relativeTo="indent" w:alignment="left" w:leader="none"/>
    </w:r>
    <w:r>
      <w:ptab w:relativeTo="margin" w:alignment="left" w:leader="none"/>
    </w:r>
    <w:r w:rsidR="004832F1">
      <w:rPr>
        <w:noProof/>
      </w:rPr>
      <w:drawing>
        <wp:anchor distT="0" distB="0" distL="114300" distR="114300" simplePos="0" relativeHeight="251659264" behindDoc="0" locked="0" layoutInCell="1" allowOverlap="1" wp14:anchorId="68EAF951" wp14:editId="196B7B7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DBC"/>
    <w:rsid w:val="000B6958"/>
    <w:rsid w:val="000D5EF1"/>
    <w:rsid w:val="000F5131"/>
    <w:rsid w:val="001328C0"/>
    <w:rsid w:val="0014557C"/>
    <w:rsid w:val="001932B2"/>
    <w:rsid w:val="001D0366"/>
    <w:rsid w:val="001F1157"/>
    <w:rsid w:val="00265CA6"/>
    <w:rsid w:val="00366414"/>
    <w:rsid w:val="00366DA6"/>
    <w:rsid w:val="00384A29"/>
    <w:rsid w:val="003904D4"/>
    <w:rsid w:val="003950E9"/>
    <w:rsid w:val="003A1178"/>
    <w:rsid w:val="003F564F"/>
    <w:rsid w:val="00426401"/>
    <w:rsid w:val="00427421"/>
    <w:rsid w:val="0045231E"/>
    <w:rsid w:val="00471562"/>
    <w:rsid w:val="004832F1"/>
    <w:rsid w:val="00492B8E"/>
    <w:rsid w:val="0052121D"/>
    <w:rsid w:val="00530E90"/>
    <w:rsid w:val="00563989"/>
    <w:rsid w:val="005E349C"/>
    <w:rsid w:val="005E49FC"/>
    <w:rsid w:val="00630ADC"/>
    <w:rsid w:val="00637757"/>
    <w:rsid w:val="00657ED6"/>
    <w:rsid w:val="00672441"/>
    <w:rsid w:val="00693D76"/>
    <w:rsid w:val="006E1172"/>
    <w:rsid w:val="007268C5"/>
    <w:rsid w:val="00787432"/>
    <w:rsid w:val="007D58BC"/>
    <w:rsid w:val="00802751"/>
    <w:rsid w:val="00803871"/>
    <w:rsid w:val="00837AFC"/>
    <w:rsid w:val="0084116F"/>
    <w:rsid w:val="00850978"/>
    <w:rsid w:val="00866AE7"/>
    <w:rsid w:val="00885B92"/>
    <w:rsid w:val="00891D4B"/>
    <w:rsid w:val="008A2498"/>
    <w:rsid w:val="008F73D6"/>
    <w:rsid w:val="00917F75"/>
    <w:rsid w:val="009452B5"/>
    <w:rsid w:val="00952B71"/>
    <w:rsid w:val="00972CE1"/>
    <w:rsid w:val="00987262"/>
    <w:rsid w:val="00987755"/>
    <w:rsid w:val="009D370A"/>
    <w:rsid w:val="009F5503"/>
    <w:rsid w:val="009F58A1"/>
    <w:rsid w:val="00A119D1"/>
    <w:rsid w:val="00A52E06"/>
    <w:rsid w:val="00A874A1"/>
    <w:rsid w:val="00B4188D"/>
    <w:rsid w:val="00B50CCA"/>
    <w:rsid w:val="00B6326D"/>
    <w:rsid w:val="00C060FA"/>
    <w:rsid w:val="00C406D4"/>
    <w:rsid w:val="00C42320"/>
    <w:rsid w:val="00D00746"/>
    <w:rsid w:val="00D8294B"/>
    <w:rsid w:val="00DB70FD"/>
    <w:rsid w:val="00DC39EF"/>
    <w:rsid w:val="00E475A8"/>
    <w:rsid w:val="00E706C6"/>
    <w:rsid w:val="00E83E8B"/>
    <w:rsid w:val="00E842B3"/>
    <w:rsid w:val="00EC0CAE"/>
    <w:rsid w:val="00F212B5"/>
    <w:rsid w:val="00F2277A"/>
    <w:rsid w:val="00F859AA"/>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30DE3C-73A3-47CE-80F7-8DA35A91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HTMLPreformatted">
    <w:name w:val="HTML Preformatted"/>
    <w:basedOn w:val="Normal"/>
    <w:link w:val="HTMLPreformattedChar"/>
    <w:uiPriority w:val="99"/>
    <w:semiHidden/>
    <w:unhideWhenUsed/>
    <w:rsid w:val="005E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349C"/>
    <w:rPr>
      <w:rFonts w:ascii="Courier New" w:eastAsia="Times New Roman" w:hAnsi="Courier New" w:cs="Courier New"/>
      <w:sz w:val="20"/>
      <w:szCs w:val="20"/>
    </w:rPr>
  </w:style>
  <w:style w:type="paragraph" w:customStyle="1" w:styleId="Default">
    <w:name w:val="Default"/>
    <w:rsid w:val="005E349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5E3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0712">
      <w:bodyDiv w:val="1"/>
      <w:marLeft w:val="0"/>
      <w:marRight w:val="0"/>
      <w:marTop w:val="0"/>
      <w:marBottom w:val="0"/>
      <w:divBdr>
        <w:top w:val="none" w:sz="0" w:space="0" w:color="auto"/>
        <w:left w:val="none" w:sz="0" w:space="0" w:color="auto"/>
        <w:bottom w:val="none" w:sz="0" w:space="0" w:color="auto"/>
        <w:right w:val="none" w:sz="0" w:space="0" w:color="auto"/>
      </w:divBdr>
    </w:div>
    <w:div w:id="391008692">
      <w:bodyDiv w:val="1"/>
      <w:marLeft w:val="0"/>
      <w:marRight w:val="0"/>
      <w:marTop w:val="0"/>
      <w:marBottom w:val="0"/>
      <w:divBdr>
        <w:top w:val="none" w:sz="0" w:space="0" w:color="auto"/>
        <w:left w:val="none" w:sz="0" w:space="0" w:color="auto"/>
        <w:bottom w:val="none" w:sz="0" w:space="0" w:color="auto"/>
        <w:right w:val="none" w:sz="0" w:space="0" w:color="auto"/>
      </w:divBdr>
    </w:div>
    <w:div w:id="802622749">
      <w:bodyDiv w:val="1"/>
      <w:marLeft w:val="0"/>
      <w:marRight w:val="0"/>
      <w:marTop w:val="0"/>
      <w:marBottom w:val="0"/>
      <w:divBdr>
        <w:top w:val="none" w:sz="0" w:space="0" w:color="auto"/>
        <w:left w:val="none" w:sz="0" w:space="0" w:color="auto"/>
        <w:bottom w:val="none" w:sz="0" w:space="0" w:color="auto"/>
        <w:right w:val="none" w:sz="0" w:space="0" w:color="auto"/>
      </w:divBdr>
    </w:div>
    <w:div w:id="885797611">
      <w:bodyDiv w:val="1"/>
      <w:marLeft w:val="0"/>
      <w:marRight w:val="0"/>
      <w:marTop w:val="0"/>
      <w:marBottom w:val="0"/>
      <w:divBdr>
        <w:top w:val="none" w:sz="0" w:space="0" w:color="auto"/>
        <w:left w:val="none" w:sz="0" w:space="0" w:color="auto"/>
        <w:bottom w:val="none" w:sz="0" w:space="0" w:color="auto"/>
        <w:right w:val="none" w:sz="0" w:space="0" w:color="auto"/>
      </w:divBdr>
    </w:div>
    <w:div w:id="1120104569">
      <w:bodyDiv w:val="1"/>
      <w:marLeft w:val="0"/>
      <w:marRight w:val="0"/>
      <w:marTop w:val="0"/>
      <w:marBottom w:val="0"/>
      <w:divBdr>
        <w:top w:val="none" w:sz="0" w:space="0" w:color="auto"/>
        <w:left w:val="none" w:sz="0" w:space="0" w:color="auto"/>
        <w:bottom w:val="none" w:sz="0" w:space="0" w:color="auto"/>
        <w:right w:val="none" w:sz="0" w:space="0" w:color="auto"/>
      </w:divBdr>
    </w:div>
    <w:div w:id="15519138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76242"/>
    <w:rsid w:val="00CA32D6"/>
    <w:rsid w:val="00D7087C"/>
    <w:rsid w:val="00DF3CCD"/>
    <w:rsid w:val="00DF5159"/>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D64F-EE87-41F3-B07D-2B6645E4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7</cp:revision>
  <cp:lastPrinted>2012-08-10T18:48:00Z</cp:lastPrinted>
  <dcterms:created xsi:type="dcterms:W3CDTF">2017-08-11T16:10:00Z</dcterms:created>
  <dcterms:modified xsi:type="dcterms:W3CDTF">2017-11-02T20:44:00Z</dcterms:modified>
</cp:coreProperties>
</file>