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14:paraId="5D64B428" w14:textId="2A606CD1" w:rsidR="00F909E2" w:rsidRPr="00D44697" w:rsidRDefault="00570128" w:rsidP="00FB4DD8">
      <w:pPr>
        <w:jc w:val="center"/>
        <w:rPr>
          <w:rFonts w:ascii="Arial" w:hAnsi="Arial" w:cs="Arial"/>
          <w:sz w:val="72"/>
          <w:szCs w:val="36"/>
        </w:rPr>
      </w:pPr>
      <w:r>
        <w:rPr>
          <w:rFonts w:ascii="Arial" w:hAnsi="Arial" w:cs="Arial"/>
          <w:color w:val="222222"/>
          <w:sz w:val="40"/>
          <w:szCs w:val="20"/>
        </w:rPr>
        <w:t>Tetrachloroethylene</w:t>
      </w:r>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4D4FAC80" w14:textId="73281C65" w:rsidR="00D61C24" w:rsidRPr="00D44697" w:rsidRDefault="00CB19CE" w:rsidP="00C60794">
              <w:pPr>
                <w:rPr>
                  <w:rFonts w:ascii="Arial" w:eastAsia="Times New Roman" w:hAnsi="Arial" w:cs="Arial"/>
                  <w:sz w:val="20"/>
                  <w:szCs w:val="20"/>
                </w:rPr>
              </w:pPr>
              <w:r w:rsidRPr="00CB19CE">
                <w:rPr>
                  <w:rFonts w:ascii="Arial" w:hAnsi="Arial" w:cs="Arial"/>
                  <w:color w:val="222222"/>
                  <w:sz w:val="20"/>
                  <w:szCs w:val="20"/>
                </w:rPr>
                <w:t>Tetrachloroethylene</w:t>
              </w:r>
              <w:r w:rsidR="00D61C24" w:rsidRPr="00CB19CE">
                <w:rPr>
                  <w:rFonts w:ascii="Arial" w:hAnsi="Arial" w:cs="Arial"/>
                  <w:sz w:val="20"/>
                  <w:szCs w:val="20"/>
                </w:rPr>
                <w:t xml:space="preserve"> is </w:t>
              </w:r>
              <w:r w:rsidR="00D44697" w:rsidRPr="00CB19CE">
                <w:rPr>
                  <w:rFonts w:ascii="Arial" w:hAnsi="Arial" w:cs="Arial"/>
                  <w:b/>
                  <w:sz w:val="20"/>
                  <w:szCs w:val="20"/>
                </w:rPr>
                <w:t>toxic</w:t>
              </w:r>
              <w:r w:rsidR="00D61C24" w:rsidRPr="00CB19CE">
                <w:rPr>
                  <w:rFonts w:ascii="Arial" w:hAnsi="Arial" w:cs="Arial"/>
                  <w:sz w:val="20"/>
                  <w:szCs w:val="20"/>
                </w:rPr>
                <w:t xml:space="preserve">, </w:t>
              </w:r>
              <w:r w:rsidR="00D44697" w:rsidRPr="00CB19CE">
                <w:rPr>
                  <w:rFonts w:ascii="Arial" w:hAnsi="Arial" w:cs="Arial"/>
                  <w:b/>
                  <w:sz w:val="20"/>
                  <w:szCs w:val="20"/>
                </w:rPr>
                <w:t>mutagenic</w:t>
              </w:r>
              <w:r w:rsidR="00D44697" w:rsidRPr="00CB19CE">
                <w:rPr>
                  <w:rFonts w:ascii="Arial" w:hAnsi="Arial" w:cs="Arial"/>
                  <w:sz w:val="20"/>
                  <w:szCs w:val="20"/>
                </w:rPr>
                <w:t xml:space="preserve">, possible </w:t>
              </w:r>
              <w:r w:rsidR="00D44697" w:rsidRPr="00CB19CE">
                <w:rPr>
                  <w:rFonts w:ascii="Arial" w:hAnsi="Arial" w:cs="Arial"/>
                  <w:b/>
                  <w:sz w:val="20"/>
                  <w:szCs w:val="20"/>
                </w:rPr>
                <w:t>carcinogen</w:t>
              </w:r>
              <w:r w:rsidR="00D44697" w:rsidRPr="00CB19CE">
                <w:rPr>
                  <w:rFonts w:ascii="Arial" w:hAnsi="Arial" w:cs="Arial"/>
                  <w:sz w:val="20"/>
                  <w:szCs w:val="20"/>
                </w:rPr>
                <w:t>.</w:t>
              </w:r>
              <w:r w:rsidR="00C60794">
                <w:rPr>
                  <w:rFonts w:ascii="Arial" w:hAnsi="Arial" w:cs="Arial"/>
                  <w:sz w:val="20"/>
                  <w:szCs w:val="20"/>
                </w:rPr>
                <w:t xml:space="preserve"> It is i</w:t>
              </w:r>
              <w:r w:rsidRPr="00CB19CE">
                <w:rPr>
                  <w:rFonts w:ascii="Arial" w:hAnsi="Arial" w:cs="Arial"/>
                  <w:sz w:val="20"/>
                  <w:szCs w:val="20"/>
                </w:rPr>
                <w:t>rritating to eyes and to skin. Inhalation may cause central nervous system effects. May cause irritation of respiratory tract. May be harmful if inhaled or swallowed. May cause central nervous system effects. Ingestion may cause gastrointestinal irritation, nausea, vomiting and diarrhea.</w:t>
              </w:r>
              <w:r w:rsidR="00C60794">
                <w:rPr>
                  <w:rFonts w:ascii="Arial" w:hAnsi="Arial" w:cs="Arial"/>
                  <w:sz w:val="20"/>
                  <w:szCs w:val="20"/>
                </w:rPr>
                <w:t xml:space="preserve"> </w:t>
              </w:r>
              <w:r w:rsidRPr="00CB19CE">
                <w:rPr>
                  <w:rFonts w:ascii="Arial" w:hAnsi="Arial" w:cs="Arial"/>
                  <w:color w:val="222222"/>
                  <w:sz w:val="20"/>
                  <w:szCs w:val="20"/>
                </w:rPr>
                <w:t>Tetrachloroethylene</w:t>
              </w:r>
              <w:r w:rsidRPr="00CB19CE">
                <w:rPr>
                  <w:rFonts w:ascii="Arial" w:eastAsia="Times New Roman" w:hAnsi="Arial" w:cs="Arial"/>
                  <w:sz w:val="20"/>
                  <w:szCs w:val="20"/>
                </w:rPr>
                <w:t xml:space="preserve"> is al</w:t>
              </w:r>
              <w:r w:rsidR="00D44697" w:rsidRPr="00CB19CE">
                <w:rPr>
                  <w:rFonts w:ascii="Arial" w:eastAsia="Times New Roman" w:hAnsi="Arial" w:cs="Arial"/>
                  <w:sz w:val="20"/>
                  <w:szCs w:val="20"/>
                </w:rPr>
                <w:t xml:space="preserve">so known as </w:t>
              </w:r>
              <w:r w:rsidRPr="00CB19CE">
                <w:rPr>
                  <w:rFonts w:ascii="Arial" w:eastAsia="Times New Roman" w:hAnsi="Arial" w:cs="Arial"/>
                  <w:sz w:val="20"/>
                  <w:szCs w:val="20"/>
                </w:rPr>
                <w:t>Perchloroethylene</w:t>
              </w:r>
              <w:r w:rsidR="00D44697" w:rsidRPr="00CB19CE">
                <w:rPr>
                  <w:rFonts w:ascii="Arial" w:eastAsia="Times New Roman" w:hAnsi="Arial" w:cs="Arial"/>
                  <w:sz w:val="20"/>
                  <w:szCs w:val="20"/>
                </w:rPr>
                <w:t>.</w:t>
              </w:r>
              <w:r w:rsidR="00C60794">
                <w:rPr>
                  <w:rFonts w:ascii="Arial" w:eastAsia="Times New Roman" w:hAnsi="Arial" w:cs="Arial"/>
                  <w:sz w:val="20"/>
                  <w:szCs w:val="20"/>
                </w:rPr>
                <w:t xml:space="preserve"> It is u</w:t>
              </w:r>
              <w:r w:rsidRPr="00CB19CE">
                <w:rPr>
                  <w:rFonts w:ascii="Arial" w:eastAsia="Times New Roman" w:hAnsi="Arial" w:cs="Arial"/>
                  <w:sz w:val="20"/>
                  <w:szCs w:val="20"/>
                </w:rPr>
                <w:t>sed in dry cleaning and used to degrease metal automotive parts.</w:t>
              </w:r>
              <w:r>
                <w:rPr>
                  <w:rFonts w:ascii="Arial" w:eastAsia="Times New Roman" w:hAnsi="Arial" w:cs="Arial"/>
                  <w:sz w:val="20"/>
                  <w:szCs w:val="20"/>
                </w:rPr>
                <w:t xml:space="preserve"> </w:t>
              </w:r>
            </w:p>
          </w:sdtContent>
        </w:sdt>
      </w:sdtContent>
    </w:sdt>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617A3961" w14:textId="3E060A3B" w:rsidR="00D61C24" w:rsidRPr="008C4B9E" w:rsidRDefault="00D8294B" w:rsidP="00D44697">
      <w:pPr>
        <w:rPr>
          <w:rFonts w:ascii="Arial" w:hAnsi="Arial" w:cs="Arial"/>
          <w:sz w:val="20"/>
          <w:szCs w:val="20"/>
        </w:rPr>
      </w:pPr>
      <w:r w:rsidRPr="008C4B9E">
        <w:rPr>
          <w:rFonts w:ascii="Arial" w:hAnsi="Arial" w:cs="Arial"/>
          <w:sz w:val="20"/>
          <w:szCs w:val="20"/>
        </w:rPr>
        <w:t xml:space="preserve">CAS#: </w:t>
      </w:r>
      <w:r w:rsidR="00CB19CE" w:rsidRPr="00CB19CE">
        <w:rPr>
          <w:rFonts w:ascii="Arial" w:hAnsi="Arial" w:cs="Arial"/>
          <w:sz w:val="20"/>
          <w:szCs w:val="20"/>
        </w:rPr>
        <w:t>127-18-4</w:t>
      </w:r>
    </w:p>
    <w:p w14:paraId="4B8FE3B1" w14:textId="49147E9B"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CB19CE">
            <w:rPr>
              <w:rFonts w:ascii="Arial" w:hAnsi="Arial" w:cs="Arial"/>
              <w:b/>
              <w:sz w:val="20"/>
              <w:szCs w:val="20"/>
              <w:u w:val="single"/>
            </w:rPr>
            <w:t>T</w:t>
          </w:r>
          <w:r w:rsidR="00D61C24">
            <w:rPr>
              <w:rFonts w:ascii="Arial" w:hAnsi="Arial" w:cs="Arial"/>
              <w:b/>
              <w:sz w:val="20"/>
              <w:szCs w:val="20"/>
              <w:u w:val="single"/>
            </w:rPr>
            <w:t>oxic</w:t>
          </w:r>
          <w:r w:rsidR="00D44697">
            <w:rPr>
              <w:rFonts w:ascii="Arial" w:hAnsi="Arial" w:cs="Arial"/>
              <w:b/>
              <w:sz w:val="20"/>
              <w:szCs w:val="20"/>
              <w:u w:val="single"/>
            </w:rPr>
            <w:t>, possible carcinogen</w:t>
          </w:r>
        </w:sdtContent>
      </w:sdt>
    </w:p>
    <w:p w14:paraId="6A1EDDF5" w14:textId="1C4F322B" w:rsidR="00D8294B" w:rsidRPr="00CB19CE" w:rsidRDefault="00D8294B" w:rsidP="00C406D4">
      <w:pPr>
        <w:rPr>
          <w:rFonts w:ascii="Times" w:eastAsia="Times New Roman" w:hAnsi="Times" w:cs="Times New Roman"/>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CB19CE" w:rsidRPr="00CB19CE">
                <w:rPr>
                  <w:rFonts w:ascii="Helvetica" w:eastAsia="Times New Roman" w:hAnsi="Helvetica" w:cs="Times New Roman"/>
                  <w:color w:val="000000"/>
                  <w:sz w:val="20"/>
                  <w:szCs w:val="20"/>
                  <w:shd w:val="clear" w:color="auto" w:fill="FFFFFF"/>
                </w:rPr>
                <w:t>Cl</w:t>
              </w:r>
              <w:r w:rsidR="00CB19CE" w:rsidRPr="00CB19CE">
                <w:rPr>
                  <w:rFonts w:ascii="Helvetica" w:eastAsia="Times New Roman" w:hAnsi="Helvetica" w:cs="Times New Roman"/>
                  <w:color w:val="000000"/>
                  <w:sz w:val="20"/>
                  <w:szCs w:val="20"/>
                  <w:shd w:val="clear" w:color="auto" w:fill="FFFFFF"/>
                  <w:vertAlign w:val="subscript"/>
                </w:rPr>
                <w:t>2</w:t>
              </w:r>
              <w:r w:rsidR="00CB19CE" w:rsidRPr="00CB19CE">
                <w:rPr>
                  <w:rFonts w:ascii="Helvetica" w:eastAsia="Times New Roman" w:hAnsi="Helvetica" w:cs="Times New Roman"/>
                  <w:color w:val="000000"/>
                  <w:sz w:val="20"/>
                  <w:szCs w:val="20"/>
                  <w:shd w:val="clear" w:color="auto" w:fill="FFFFFF"/>
                </w:rPr>
                <w:t>C=CCl</w:t>
              </w:r>
              <w:r w:rsidR="00CB19CE" w:rsidRPr="00CB19CE">
                <w:rPr>
                  <w:rFonts w:ascii="Helvetica" w:eastAsia="Times New Roman" w:hAnsi="Helvetica" w:cs="Times New Roman"/>
                  <w:color w:val="000000"/>
                  <w:sz w:val="20"/>
                  <w:szCs w:val="20"/>
                  <w:shd w:val="clear" w:color="auto" w:fill="FFFFFF"/>
                  <w:vertAlign w:val="subscript"/>
                </w:rPr>
                <w:t>2</w:t>
              </w:r>
            </w:sdtContent>
          </w:sdt>
        </w:sdtContent>
      </w:sdt>
    </w:p>
    <w:p w14:paraId="3D35E5FB" w14:textId="7032C516" w:rsidR="00C406D4" w:rsidRPr="00D44697" w:rsidRDefault="00D8294B" w:rsidP="00C406D4">
      <w:pPr>
        <w:rPr>
          <w:rFonts w:ascii="Arial" w:hAnsi="Arial" w:cs="Arial"/>
          <w:sz w:val="20"/>
          <w:szCs w:val="20"/>
        </w:rPr>
      </w:pPr>
      <w:r w:rsidRPr="00F909E2">
        <w:rPr>
          <w:rFonts w:ascii="Arial" w:hAnsi="Arial" w:cs="Arial"/>
          <w:sz w:val="20"/>
          <w:szCs w:val="20"/>
        </w:rPr>
        <w:t>Form (</w:t>
      </w:r>
      <w:r w:rsidRPr="00D44697">
        <w:rPr>
          <w:rFonts w:ascii="Arial" w:hAnsi="Arial" w:cs="Arial"/>
          <w:sz w:val="20"/>
          <w:szCs w:val="20"/>
        </w:rPr>
        <w:t>physical state</w:t>
      </w:r>
      <w:r w:rsidR="00D44697" w:rsidRPr="00D44697">
        <w:rPr>
          <w:rFonts w:ascii="Arial" w:hAnsi="Arial" w:cs="Arial"/>
          <w:sz w:val="20"/>
          <w:szCs w:val="20"/>
        </w:rPr>
        <w:t xml:space="preserve">: </w:t>
      </w:r>
      <w:r w:rsidR="00C60794">
        <w:rPr>
          <w:rFonts w:ascii="Arial" w:hAnsi="Arial" w:cs="Arial"/>
          <w:sz w:val="20"/>
          <w:szCs w:val="20"/>
        </w:rPr>
        <w:t>L</w:t>
      </w:r>
      <w:r w:rsidR="00D44697" w:rsidRPr="00D44697">
        <w:rPr>
          <w:rFonts w:ascii="Arial" w:hAnsi="Arial" w:cs="Arial"/>
          <w:sz w:val="20"/>
          <w:szCs w:val="20"/>
        </w:rPr>
        <w:t>iquid</w:t>
      </w:r>
    </w:p>
    <w:p w14:paraId="57C4B030" w14:textId="425F07FE" w:rsidR="00D8294B" w:rsidRPr="00D44697" w:rsidRDefault="00D8294B" w:rsidP="00C406D4">
      <w:pPr>
        <w:rPr>
          <w:rFonts w:ascii="Arial" w:hAnsi="Arial" w:cs="Arial"/>
          <w:sz w:val="20"/>
          <w:szCs w:val="20"/>
        </w:rPr>
      </w:pPr>
      <w:r w:rsidRPr="00D44697">
        <w:rPr>
          <w:rFonts w:ascii="Arial" w:hAnsi="Arial" w:cs="Arial"/>
          <w:sz w:val="20"/>
          <w:szCs w:val="20"/>
        </w:rPr>
        <w:t xml:space="preserve">Color: </w:t>
      </w:r>
      <w:sdt>
        <w:sdtPr>
          <w:rPr>
            <w:rFonts w:ascii="Arial" w:hAnsi="Arial" w:cs="Arial"/>
            <w:sz w:val="20"/>
            <w:szCs w:val="20"/>
          </w:rPr>
          <w:id w:val="-881942917"/>
        </w:sdtPr>
        <w:sdtEndPr/>
        <w:sdtContent>
          <w:r w:rsidR="00C60794">
            <w:rPr>
              <w:rFonts w:ascii="Arial" w:hAnsi="Arial" w:cs="Arial"/>
              <w:sz w:val="20"/>
              <w:szCs w:val="20"/>
            </w:rPr>
            <w:t>C</w:t>
          </w:r>
          <w:r w:rsidR="00D44697" w:rsidRPr="00D44697">
            <w:rPr>
              <w:rFonts w:ascii="Arial" w:hAnsi="Arial" w:cs="Arial"/>
              <w:sz w:val="20"/>
              <w:szCs w:val="20"/>
            </w:rPr>
            <w:t>lear yellow</w:t>
          </w:r>
        </w:sdtContent>
      </w:sdt>
    </w:p>
    <w:p w14:paraId="2FA811C2" w14:textId="18C9E450" w:rsidR="00C406D4" w:rsidRPr="00F909E2" w:rsidRDefault="00C406D4" w:rsidP="00C406D4">
      <w:pPr>
        <w:rPr>
          <w:rFonts w:ascii="Arial" w:hAnsi="Arial" w:cs="Arial"/>
          <w:sz w:val="20"/>
          <w:szCs w:val="20"/>
        </w:rPr>
      </w:pPr>
      <w:r w:rsidRPr="00D44697">
        <w:rPr>
          <w:rFonts w:ascii="Arial" w:hAnsi="Arial" w:cs="Arial"/>
          <w:sz w:val="20"/>
          <w:szCs w:val="20"/>
        </w:rPr>
        <w:t xml:space="preserve">Boiling point: </w:t>
      </w:r>
      <w:sdt>
        <w:sdtPr>
          <w:rPr>
            <w:rFonts w:ascii="Arial" w:hAnsi="Arial" w:cs="Arial"/>
            <w:sz w:val="20"/>
            <w:szCs w:val="20"/>
          </w:rPr>
          <w:id w:val="-91937245"/>
        </w:sdtPr>
        <w:sdtEndPr/>
        <w:sdtContent>
          <w:r w:rsidR="00CB19CE">
            <w:rPr>
              <w:rFonts w:ascii="Arial" w:eastAsia="Times New Roman" w:hAnsi="Arial" w:cs="Arial"/>
              <w:color w:val="000000"/>
              <w:sz w:val="20"/>
              <w:szCs w:val="20"/>
              <w:shd w:val="clear" w:color="auto" w:fill="F9F9F9"/>
            </w:rPr>
            <w:t>120</w:t>
          </w:r>
          <w:r w:rsidR="00D44697" w:rsidRPr="00D44697">
            <w:rPr>
              <w:rFonts w:ascii="Arial" w:eastAsia="Times New Roman" w:hAnsi="Arial" w:cs="Arial"/>
              <w:color w:val="000000"/>
              <w:sz w:val="20"/>
              <w:szCs w:val="20"/>
              <w:shd w:val="clear" w:color="auto" w:fill="F9F9F9"/>
            </w:rPr>
            <w:t>°C</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bookmarkStart w:id="1" w:name="_Hlk497396530" w:displacedByCustomXml="next"/>
                <w:sdt>
                  <w:sdtPr>
                    <w:rPr>
                      <w:rFonts w:ascii="Arial" w:hAnsi="Arial" w:cs="Arial"/>
                      <w:sz w:val="20"/>
                      <w:szCs w:val="20"/>
                    </w:rPr>
                    <w:id w:val="-254756455"/>
                  </w:sdtPr>
                  <w:sdtEndPr/>
                  <w:sdtContent>
                    <w:p w14:paraId="06D8A9E1" w14:textId="178600E3" w:rsidR="00CB19CE" w:rsidRPr="00CB19CE" w:rsidRDefault="00CB19CE" w:rsidP="00CB19CE">
                      <w:pPr>
                        <w:rPr>
                          <w:rFonts w:ascii="Arial" w:hAnsi="Arial" w:cs="Arial"/>
                          <w:sz w:val="20"/>
                          <w:szCs w:val="20"/>
                        </w:rPr>
                      </w:pPr>
                      <w:r w:rsidRPr="00CB19CE">
                        <w:rPr>
                          <w:rFonts w:ascii="Arial" w:hAnsi="Arial" w:cs="Arial"/>
                          <w:color w:val="222222"/>
                          <w:sz w:val="20"/>
                          <w:szCs w:val="20"/>
                        </w:rPr>
                        <w:t>Tetrachloroethylene</w:t>
                      </w:r>
                      <w:bookmarkEnd w:id="1"/>
                      <w:r w:rsidRPr="00CB19CE">
                        <w:rPr>
                          <w:rFonts w:ascii="Arial" w:hAnsi="Arial" w:cs="Arial"/>
                          <w:sz w:val="20"/>
                          <w:szCs w:val="20"/>
                        </w:rPr>
                        <w:t xml:space="preserve"> is </w:t>
                      </w:r>
                      <w:r w:rsidRPr="00CB19CE">
                        <w:rPr>
                          <w:rFonts w:ascii="Arial" w:hAnsi="Arial" w:cs="Arial"/>
                          <w:b/>
                          <w:sz w:val="20"/>
                          <w:szCs w:val="20"/>
                        </w:rPr>
                        <w:t>toxic</w:t>
                      </w:r>
                      <w:r w:rsidRPr="00CB19CE">
                        <w:rPr>
                          <w:rFonts w:ascii="Arial" w:hAnsi="Arial" w:cs="Arial"/>
                          <w:sz w:val="20"/>
                          <w:szCs w:val="20"/>
                        </w:rPr>
                        <w:t xml:space="preserve">, </w:t>
                      </w:r>
                      <w:r w:rsidRPr="00CB19CE">
                        <w:rPr>
                          <w:rFonts w:ascii="Arial" w:hAnsi="Arial" w:cs="Arial"/>
                          <w:b/>
                          <w:sz w:val="20"/>
                          <w:szCs w:val="20"/>
                        </w:rPr>
                        <w:t>mutagenic</w:t>
                      </w:r>
                      <w:r w:rsidRPr="00CB19CE">
                        <w:rPr>
                          <w:rFonts w:ascii="Arial" w:hAnsi="Arial" w:cs="Arial"/>
                          <w:sz w:val="20"/>
                          <w:szCs w:val="20"/>
                        </w:rPr>
                        <w:t xml:space="preserve">, possible </w:t>
                      </w:r>
                      <w:r w:rsidRPr="00CB19CE">
                        <w:rPr>
                          <w:rFonts w:ascii="Arial" w:hAnsi="Arial" w:cs="Arial"/>
                          <w:b/>
                          <w:sz w:val="20"/>
                          <w:szCs w:val="20"/>
                        </w:rPr>
                        <w:t>carcinogen</w:t>
                      </w:r>
                      <w:r w:rsidRPr="00CB19CE">
                        <w:rPr>
                          <w:rFonts w:ascii="Arial" w:hAnsi="Arial" w:cs="Arial"/>
                          <w:sz w:val="20"/>
                          <w:szCs w:val="20"/>
                        </w:rPr>
                        <w:t>.</w:t>
                      </w:r>
                    </w:p>
                    <w:p w14:paraId="3E910A94" w14:textId="5A2B4704" w:rsidR="00CB19CE" w:rsidRDefault="00CB19CE" w:rsidP="00CB19CE">
                      <w:pPr>
                        <w:rPr>
                          <w:rFonts w:ascii="Arial" w:hAnsi="Arial" w:cs="Arial"/>
                          <w:sz w:val="20"/>
                          <w:szCs w:val="20"/>
                        </w:rPr>
                      </w:pPr>
                      <w:r w:rsidRPr="00CB19CE">
                        <w:rPr>
                          <w:rFonts w:ascii="Arial" w:hAnsi="Arial" w:cs="Arial"/>
                          <w:sz w:val="20"/>
                          <w:szCs w:val="20"/>
                        </w:rPr>
                        <w:t>Irritating to eyes and to skin. Inhalation may cause central nervous system effects. May cause irritation of respiratory tract. May be harmful if inhaled or swallowed. May cause central nervous system effects. Ingestion may cause gastrointestinal irritation, nausea, vomiting and diarrhea. May cause adverse reprodu</w:t>
                      </w:r>
                      <w:r>
                        <w:rPr>
                          <w:rFonts w:ascii="Arial" w:hAnsi="Arial" w:cs="Arial"/>
                          <w:sz w:val="20"/>
                          <w:szCs w:val="20"/>
                        </w:rPr>
                        <w:t xml:space="preserve">ctive effects and birth defects. </w:t>
                      </w:r>
                      <w:r w:rsidRPr="00CB19CE">
                        <w:rPr>
                          <w:rFonts w:ascii="Arial" w:hAnsi="Arial" w:cs="Arial"/>
                          <w:sz w:val="20"/>
                          <w:szCs w:val="20"/>
                        </w:rPr>
                        <w:t xml:space="preserve">May affect genetic </w:t>
                      </w:r>
                      <w:r>
                        <w:rPr>
                          <w:rFonts w:ascii="Arial" w:hAnsi="Arial" w:cs="Arial"/>
                          <w:sz w:val="20"/>
                          <w:szCs w:val="20"/>
                        </w:rPr>
                        <w:t xml:space="preserve">material. </w:t>
                      </w:r>
                    </w:p>
                    <w:p w14:paraId="5A88489B" w14:textId="71CB9D48" w:rsidR="00D61C24" w:rsidRPr="00CB19CE" w:rsidRDefault="00C60794" w:rsidP="00D44697">
                      <w:pPr>
                        <w:rPr>
                          <w:rFonts w:ascii="Arial" w:eastAsia="Times New Roman" w:hAnsi="Arial" w:cs="Arial"/>
                          <w:sz w:val="20"/>
                          <w:szCs w:val="20"/>
                        </w:rPr>
                      </w:pPr>
                      <w:r w:rsidRPr="00CB19CE">
                        <w:rPr>
                          <w:rFonts w:ascii="Arial" w:hAnsi="Arial" w:cs="Arial"/>
                          <w:color w:val="222222"/>
                          <w:sz w:val="20"/>
                          <w:szCs w:val="20"/>
                        </w:rPr>
                        <w:t>Tetrachloroethylene</w:t>
                      </w:r>
                      <w:r w:rsidRPr="00CB19CE">
                        <w:rPr>
                          <w:rFonts w:ascii="Arial" w:hAnsi="Arial" w:cs="Arial"/>
                          <w:sz w:val="20"/>
                          <w:szCs w:val="20"/>
                        </w:rPr>
                        <w:t xml:space="preserve"> </w:t>
                      </w:r>
                      <w:r>
                        <w:rPr>
                          <w:rFonts w:ascii="Arial" w:hAnsi="Arial" w:cs="Arial"/>
                          <w:sz w:val="20"/>
                          <w:szCs w:val="20"/>
                        </w:rPr>
                        <w:t>h</w:t>
                      </w:r>
                      <w:r w:rsidR="00D44697" w:rsidRPr="00CB19CE">
                        <w:rPr>
                          <w:rFonts w:ascii="Arial" w:hAnsi="Arial" w:cs="Arial"/>
                          <w:sz w:val="20"/>
                          <w:szCs w:val="20"/>
                        </w:rPr>
                        <w:t>as the following acute toxicity data:</w:t>
                      </w:r>
                    </w:p>
                    <w:p w14:paraId="3AD85163" w14:textId="77777777" w:rsidR="00CB19CE" w:rsidRDefault="00CB19CE" w:rsidP="00CB19CE">
                      <w:pPr>
                        <w:rPr>
                          <w:rFonts w:ascii="Arial" w:eastAsia="Times New Roman" w:hAnsi="Arial" w:cs="Arial"/>
                          <w:sz w:val="20"/>
                          <w:szCs w:val="20"/>
                        </w:rPr>
                      </w:pPr>
                      <w:r w:rsidRPr="00CB19CE">
                        <w:rPr>
                          <w:rFonts w:ascii="Arial" w:eastAsia="Times New Roman" w:hAnsi="Arial" w:cs="Arial"/>
                          <w:sz w:val="20"/>
                          <w:szCs w:val="20"/>
                        </w:rPr>
                        <w:t>ORAL (LD</w:t>
                      </w:r>
                      <w:r w:rsidRPr="000B0568">
                        <w:rPr>
                          <w:rFonts w:ascii="Arial" w:eastAsia="Times New Roman" w:hAnsi="Arial" w:cs="Arial"/>
                          <w:sz w:val="20"/>
                          <w:szCs w:val="20"/>
                          <w:vertAlign w:val="subscript"/>
                        </w:rPr>
                        <w:t>50</w:t>
                      </w:r>
                      <w:r w:rsidRPr="00CB19CE">
                        <w:rPr>
                          <w:rFonts w:ascii="Arial" w:eastAsia="Times New Roman" w:hAnsi="Arial" w:cs="Arial"/>
                          <w:sz w:val="20"/>
                          <w:szCs w:val="20"/>
                        </w:rPr>
                        <w:t xml:space="preserve">): Acute: 2629 mg/kg [Rat]. </w:t>
                      </w:r>
                    </w:p>
                    <w:p w14:paraId="55FF0898" w14:textId="2C2F6550" w:rsidR="00CB19CE" w:rsidRDefault="00CB19CE" w:rsidP="00CB19CE">
                      <w:pPr>
                        <w:rPr>
                          <w:rFonts w:ascii="Arial" w:eastAsia="Times New Roman" w:hAnsi="Arial" w:cs="Arial"/>
                          <w:sz w:val="20"/>
                          <w:szCs w:val="20"/>
                        </w:rPr>
                      </w:pPr>
                      <w:r w:rsidRPr="00CB19CE">
                        <w:rPr>
                          <w:rFonts w:ascii="Arial" w:eastAsia="Times New Roman" w:hAnsi="Arial" w:cs="Arial"/>
                          <w:sz w:val="20"/>
                          <w:szCs w:val="20"/>
                        </w:rPr>
                        <w:t>DERMAL (LD</w:t>
                      </w:r>
                      <w:r w:rsidR="00570128" w:rsidRPr="000B0568">
                        <w:rPr>
                          <w:rFonts w:ascii="Arial" w:eastAsia="Times New Roman" w:hAnsi="Arial" w:cs="Arial"/>
                          <w:sz w:val="20"/>
                          <w:szCs w:val="20"/>
                          <w:vertAlign w:val="subscript"/>
                        </w:rPr>
                        <w:t>50</w:t>
                      </w:r>
                      <w:r w:rsidRPr="00CB19CE">
                        <w:rPr>
                          <w:rFonts w:ascii="Arial" w:eastAsia="Times New Roman" w:hAnsi="Arial" w:cs="Arial"/>
                          <w:sz w:val="20"/>
                          <w:szCs w:val="20"/>
                        </w:rPr>
                        <w:t>): Acute:</w:t>
                      </w:r>
                      <w:r>
                        <w:rPr>
                          <w:rFonts w:ascii="Arial" w:eastAsia="Times New Roman" w:hAnsi="Arial" w:cs="Arial"/>
                          <w:sz w:val="20"/>
                          <w:szCs w:val="20"/>
                        </w:rPr>
                        <w:t xml:space="preserve"> </w:t>
                      </w:r>
                      <w:r w:rsidRPr="00CB19CE">
                        <w:rPr>
                          <w:rFonts w:ascii="Arial" w:eastAsia="Times New Roman" w:hAnsi="Arial" w:cs="Arial"/>
                          <w:sz w:val="20"/>
                          <w:szCs w:val="20"/>
                        </w:rPr>
                        <w:t>3228 mg/kg [Rabbit]</w:t>
                      </w:r>
                    </w:p>
                    <w:p w14:paraId="5950B50F" w14:textId="33F99413" w:rsidR="00D44697" w:rsidRPr="00CB19CE" w:rsidRDefault="00CB19CE" w:rsidP="00CB19CE">
                      <w:pPr>
                        <w:rPr>
                          <w:rFonts w:ascii="Arial" w:eastAsia="Times New Roman" w:hAnsi="Arial" w:cs="Arial"/>
                          <w:sz w:val="20"/>
                          <w:szCs w:val="20"/>
                        </w:rPr>
                      </w:pPr>
                      <w:r w:rsidRPr="00CB19CE">
                        <w:rPr>
                          <w:rFonts w:ascii="Arial" w:eastAsia="Times New Roman" w:hAnsi="Arial" w:cs="Arial"/>
                          <w:sz w:val="20"/>
                          <w:szCs w:val="20"/>
                        </w:rPr>
                        <w:t>Has a permissible exposure limit of (Vacated) TWA: 170 mg/</w:t>
                      </w:r>
                      <w:proofErr w:type="gramStart"/>
                      <w:r w:rsidRPr="00CB19CE">
                        <w:rPr>
                          <w:rFonts w:ascii="Arial" w:eastAsia="Times New Roman" w:hAnsi="Arial" w:cs="Arial"/>
                          <w:sz w:val="20"/>
                          <w:szCs w:val="20"/>
                        </w:rPr>
                        <w:t>m</w:t>
                      </w:r>
                      <w:r w:rsidRPr="000B0568">
                        <w:rPr>
                          <w:rFonts w:ascii="Arial" w:eastAsia="Times New Roman" w:hAnsi="Arial" w:cs="Arial"/>
                          <w:sz w:val="20"/>
                          <w:szCs w:val="20"/>
                          <w:vertAlign w:val="superscript"/>
                        </w:rPr>
                        <w:t>3.</w:t>
                      </w:r>
                      <w:proofErr w:type="gramEnd"/>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14:paraId="018021AC" w14:textId="067E6330" w:rsidR="003F564F" w:rsidRPr="008C4B9E" w:rsidRDefault="00570128" w:rsidP="008C4B9E">
              <w:pPr>
                <w:rPr>
                  <w:rFonts w:ascii="Arial" w:hAnsi="Arial" w:cs="Arial"/>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sdtContent>
        </w:sdt>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1E0D5DE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C60794">
        <w:rPr>
          <w:rFonts w:ascii="Arial" w:hAnsi="Arial" w:cs="Arial"/>
          <w:sz w:val="20"/>
          <w:szCs w:val="20"/>
        </w:rPr>
        <w:t>.</w:t>
      </w:r>
    </w:p>
    <w:p w14:paraId="44A68C10" w14:textId="5B2BA38A"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C60794">
        <w:rPr>
          <w:rFonts w:ascii="Arial" w:hAnsi="Arial" w:cs="Arial"/>
          <w:sz w:val="20"/>
          <w:szCs w:val="20"/>
        </w:rPr>
        <w:t>.</w:t>
      </w:r>
    </w:p>
    <w:p w14:paraId="1720830A" w14:textId="77777777" w:rsidR="003916B8" w:rsidRPr="003F564F" w:rsidRDefault="003916B8" w:rsidP="00C60794">
      <w:pPr>
        <w:pStyle w:val="NoSpacing"/>
        <w:spacing w:before="200"/>
        <w:rPr>
          <w:rFonts w:ascii="Arial" w:hAnsi="Arial" w:cs="Arial"/>
          <w:sz w:val="20"/>
          <w:szCs w:val="20"/>
        </w:rPr>
      </w:pPr>
      <w:bookmarkStart w:id="2"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2"/>
    <w:p w14:paraId="07CE9CA2" w14:textId="77777777" w:rsidR="003F564F" w:rsidRPr="00265CA6" w:rsidRDefault="003F564F" w:rsidP="00C60794">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445A208D" w:rsidR="003F564F" w:rsidRPr="00265CA6" w:rsidRDefault="00C75DB9"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Gloves must be worn. Use proper glove removal technique to avoid any skin contact.</w:t>
              </w:r>
              <w:r w:rsidR="004A5EA5">
                <w:rPr>
                  <w:rFonts w:ascii="Arial" w:hAnsi="Arial" w:cs="Arial"/>
                  <w:sz w:val="20"/>
                  <w:szCs w:val="20"/>
                </w:rPr>
                <w:t xml:space="preserve"> Nitrile gloves recommended.</w:t>
              </w:r>
              <w:r w:rsidR="008C4B9E">
                <w:rPr>
                  <w:rFonts w:ascii="Arial" w:hAnsi="Arial" w:cs="Arial"/>
                  <w:sz w:val="20"/>
                  <w:szCs w:val="20"/>
                </w:rPr>
                <w:t xml:space="preserve">  </w:t>
              </w:r>
            </w:sdtContent>
          </w:sdt>
        </w:p>
      </w:sdtContent>
    </w:sdt>
    <w:p w14:paraId="033C73DD" w14:textId="7EF9DDAA"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r w:rsidR="00C60794">
        <w:rPr>
          <w:rFonts w:ascii="Arial" w:hAnsi="Arial" w:cs="Arial"/>
          <w:color w:val="222222"/>
          <w:sz w:val="20"/>
          <w:szCs w:val="20"/>
        </w:rPr>
        <w:t>t</w:t>
      </w:r>
      <w:r w:rsidR="00CB19CE" w:rsidRPr="00CB19CE">
        <w:rPr>
          <w:rFonts w:ascii="Arial" w:hAnsi="Arial" w:cs="Arial"/>
          <w:color w:val="222222"/>
          <w:sz w:val="20"/>
          <w:szCs w:val="20"/>
        </w:rPr>
        <w:t>etrachloroethylene</w:t>
      </w:r>
      <w:r w:rsidR="00827148">
        <w:rPr>
          <w:rFonts w:ascii="Arial" w:hAnsi="Arial" w:cs="Arial"/>
          <w:sz w:val="20"/>
          <w:szCs w:val="20"/>
        </w:rPr>
        <w:t>.</w:t>
      </w:r>
      <w:r w:rsidR="008C4B9E">
        <w:rPr>
          <w:rFonts w:ascii="Arial" w:hAnsi="Arial" w:cs="Arial"/>
          <w:sz w:val="20"/>
          <w:szCs w:val="20"/>
        </w:rPr>
        <w:t xml:space="preserve"> </w:t>
      </w:r>
      <w:sdt>
        <w:sdtPr>
          <w:rPr>
            <w:rFonts w:ascii="Arial" w:hAnsi="Arial" w:cs="Arial"/>
            <w:sz w:val="20"/>
            <w:szCs w:val="20"/>
          </w:rPr>
          <w:id w:val="1439169510"/>
          <w:showingPlcHdr/>
        </w:sdtPr>
        <w:sdtEndPr>
          <w:rPr>
            <w:color w:val="A6A6A6" w:themeColor="background1" w:themeShade="A6"/>
          </w:rPr>
        </w:sdtEndPr>
        <w:sdtContent>
          <w:r w:rsidR="00D61C24">
            <w:rPr>
              <w:rFonts w:ascii="Arial" w:hAnsi="Arial" w:cs="Arial"/>
              <w:sz w:val="20"/>
              <w:szCs w:val="20"/>
            </w:rPr>
            <w:t xml:space="preserve">     </w:t>
          </w:r>
        </w:sdtContent>
      </w:sdt>
    </w:p>
    <w:p w14:paraId="2D3B99C9" w14:textId="77777777" w:rsidR="00C60794" w:rsidRDefault="00C60794">
      <w:pPr>
        <w:rPr>
          <w:rFonts w:ascii="Arial" w:hAnsi="Arial" w:cs="Arial"/>
          <w:sz w:val="20"/>
          <w:szCs w:val="20"/>
        </w:rPr>
      </w:pPr>
      <w:r>
        <w:rPr>
          <w:rFonts w:ascii="Arial" w:hAnsi="Arial" w:cs="Arial"/>
          <w:sz w:val="20"/>
          <w:szCs w:val="20"/>
        </w:rPr>
        <w:br w:type="page"/>
      </w:r>
    </w:p>
    <w:p w14:paraId="41359ADC" w14:textId="6AB141F1"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4082BEE5" w14:textId="77777777" w:rsidR="003F564F" w:rsidRPr="00265CA6" w:rsidRDefault="00C75DB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C75DB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C75DB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C75DB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C60794">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B52B9" w:rsidR="003F564F" w:rsidRPr="00265CA6" w:rsidRDefault="00C75DB9"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sidR="00C60794">
                <w:rPr>
                  <w:rFonts w:ascii="Arial" w:hAnsi="Arial" w:cs="Arial"/>
                  <w:sz w:val="20"/>
                  <w:szCs w:val="20"/>
                </w:rPr>
                <w:t>-</w:t>
              </w:r>
              <w:r w:rsidR="00AF2415">
                <w:rPr>
                  <w:rFonts w:ascii="Arial" w:hAnsi="Arial" w:cs="Arial"/>
                  <w:sz w:val="20"/>
                  <w:szCs w:val="20"/>
                </w:rPr>
                <w:t>approved</w:t>
              </w:r>
              <w:r w:rsidR="00C60794">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sidR="00C60794">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39E8C20" w:rsidR="003F564F" w:rsidRPr="00265CA6" w:rsidRDefault="00C75DB9"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sidR="00C60794">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sidR="00C60794">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0298028A" w:rsidR="00C406D4" w:rsidRPr="00F909E2" w:rsidRDefault="00C75DB9"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w:t>
              </w:r>
              <w:r w:rsidR="00C60794">
                <w:rPr>
                  <w:rFonts w:ascii="Arial" w:hAnsi="Arial" w:cs="Arial"/>
                  <w:sz w:val="20"/>
                  <w:szCs w:val="20"/>
                </w:rPr>
                <w:t>-</w:t>
              </w:r>
              <w:r w:rsidR="008C4AEC" w:rsidRPr="00A72BC3">
                <w:rPr>
                  <w:rFonts w:ascii="Arial" w:hAnsi="Arial" w:cs="Arial"/>
                  <w:sz w:val="20"/>
                  <w:szCs w:val="20"/>
                </w:rPr>
                <w:t>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1300E92D" w:rsidR="003F564F" w:rsidRPr="003F564F" w:rsidRDefault="00C75DB9"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sidR="00C60794">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C75DB9"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C75DB9"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730354041"/>
      </w:sdtPr>
      <w:sdtEndPr/>
      <w:sdtContent>
        <w:p w14:paraId="7604569B" w14:textId="69443B03" w:rsidR="00352F12" w:rsidRDefault="00C75DB9" w:rsidP="00352F12">
          <w:pPr>
            <w:rPr>
              <w:rFonts w:ascii="Arial" w:hAnsi="Arial" w:cs="Arial"/>
              <w:sz w:val="20"/>
              <w:szCs w:val="20"/>
            </w:rPr>
          </w:pPr>
          <w:sdt>
            <w:sdtPr>
              <w:rPr>
                <w:rFonts w:ascii="Arial" w:hAnsi="Arial" w:cs="Arial"/>
                <w:sz w:val="20"/>
                <w:szCs w:val="20"/>
              </w:rPr>
              <w:id w:val="-4600117"/>
            </w:sdtPr>
            <w:sdtEndPr/>
            <w:sdtContent>
              <w:r w:rsidR="00352F12" w:rsidRPr="00C60794">
                <w:rPr>
                  <w:rFonts w:ascii="Arial" w:hAnsi="Arial" w:cs="Arial"/>
                  <w:b/>
                  <w:sz w:val="20"/>
                  <w:szCs w:val="20"/>
                </w:rPr>
                <w:t>Precautions for safe handling:</w:t>
              </w:r>
              <w:r w:rsidR="00352F12" w:rsidRPr="008C4B9E">
                <w:rPr>
                  <w:rFonts w:ascii="Arial" w:hAnsi="Arial" w:cs="Arial"/>
                  <w:sz w:val="20"/>
                  <w:szCs w:val="20"/>
                </w:rPr>
                <w:t xml:space="preserve"> Avo</w:t>
              </w:r>
              <w:r w:rsidR="00352F12">
                <w:rPr>
                  <w:rFonts w:ascii="Arial" w:hAnsi="Arial" w:cs="Arial"/>
                  <w:sz w:val="20"/>
                  <w:szCs w:val="20"/>
                </w:rPr>
                <w:t xml:space="preserve">id contact with skin and eyes and inhalation. </w:t>
              </w:r>
              <w:r w:rsidR="00352F12" w:rsidRPr="008C4B9E">
                <w:rPr>
                  <w:rFonts w:ascii="Arial" w:hAnsi="Arial" w:cs="Arial"/>
                  <w:sz w:val="20"/>
                  <w:szCs w:val="20"/>
                </w:rPr>
                <w:t xml:space="preserve">Keep </w:t>
              </w:r>
              <w:r w:rsidR="00352F12">
                <w:rPr>
                  <w:rFonts w:ascii="Arial" w:hAnsi="Arial" w:cs="Arial"/>
                  <w:sz w:val="20"/>
                  <w:szCs w:val="20"/>
                </w:rPr>
                <w:t>away from sources of ignition.</w:t>
              </w:r>
            </w:sdtContent>
          </w:sdt>
          <w:r w:rsidR="00352F12">
            <w:rPr>
              <w:rFonts w:ascii="Arial" w:hAnsi="Arial" w:cs="Arial"/>
              <w:sz w:val="20"/>
              <w:szCs w:val="20"/>
            </w:rPr>
            <w:t xml:space="preserve"> </w:t>
          </w:r>
          <w:r w:rsidR="002E0D97">
            <w:rPr>
              <w:rFonts w:ascii="Arial" w:hAnsi="Arial" w:cs="Arial"/>
              <w:sz w:val="20"/>
              <w:szCs w:val="20"/>
            </w:rPr>
            <w:t>Avoid heat and shock or friction when handling.</w:t>
          </w:r>
        </w:p>
        <w:p w14:paraId="1F7B66C1" w14:textId="180A8AF5" w:rsidR="00352F12" w:rsidRPr="00471562" w:rsidRDefault="00352F12" w:rsidP="00352F12">
          <w:pPr>
            <w:rPr>
              <w:rFonts w:ascii="Arial" w:hAnsi="Arial" w:cs="Arial"/>
              <w:sz w:val="20"/>
              <w:szCs w:val="20"/>
            </w:rPr>
          </w:pPr>
          <w:r w:rsidRPr="00C60794">
            <w:rPr>
              <w:rFonts w:ascii="Arial" w:hAnsi="Arial" w:cs="Arial"/>
              <w:b/>
              <w:sz w:val="20"/>
              <w:szCs w:val="20"/>
            </w:rPr>
            <w:lastRenderedPageBreak/>
            <w:t>Conditions for safe storage:</w:t>
          </w:r>
          <w:r w:rsidRPr="008C4B9E">
            <w:rPr>
              <w:rFonts w:ascii="Arial" w:hAnsi="Arial" w:cs="Arial"/>
              <w:sz w:val="20"/>
              <w:szCs w:val="20"/>
            </w:rPr>
            <w:t xml:space="preserve"> </w:t>
          </w:r>
          <w:r w:rsidR="009D704C" w:rsidRPr="00352F12">
            <w:rPr>
              <w:rFonts w:ascii="Arial" w:hAnsi="Arial" w:cs="Arial"/>
              <w:sz w:val="20"/>
              <w:szCs w:val="20"/>
            </w:rPr>
            <w:t>Flammable materials should be stored in a separate s</w:t>
          </w:r>
          <w:r w:rsidR="009D704C">
            <w:rPr>
              <w:rFonts w:ascii="Arial" w:hAnsi="Arial" w:cs="Arial"/>
              <w:sz w:val="20"/>
              <w:szCs w:val="20"/>
            </w:rPr>
            <w:t xml:space="preserve">afety storage cabinet or room. </w:t>
          </w:r>
          <w:r w:rsidR="009D704C" w:rsidRPr="008C4B9E">
            <w:rPr>
              <w:rFonts w:ascii="Arial" w:hAnsi="Arial" w:cs="Arial"/>
              <w:sz w:val="20"/>
              <w:szCs w:val="20"/>
            </w:rPr>
            <w:t xml:space="preserve">Keep container tightly closed in </w:t>
          </w:r>
          <w:r w:rsidR="009D704C">
            <w:rPr>
              <w:rFonts w:ascii="Arial" w:hAnsi="Arial" w:cs="Arial"/>
              <w:sz w:val="20"/>
              <w:szCs w:val="20"/>
            </w:rPr>
            <w:t>a cool, dry, and well-ventilated</w:t>
          </w:r>
          <w:r w:rsidR="00C60794">
            <w:rPr>
              <w:rFonts w:ascii="Arial" w:hAnsi="Arial" w:cs="Arial"/>
              <w:sz w:val="20"/>
              <w:szCs w:val="20"/>
            </w:rPr>
            <w:t xml:space="preserve"> area</w:t>
          </w:r>
          <w:r w:rsidR="009D704C">
            <w:rPr>
              <w:rFonts w:ascii="Arial" w:hAnsi="Arial" w:cs="Arial"/>
              <w:sz w:val="20"/>
              <w:szCs w:val="20"/>
            </w:rPr>
            <w:t xml:space="preserve">. </w:t>
          </w:r>
          <w:r>
            <w:rPr>
              <w:rFonts w:ascii="Arial" w:hAnsi="Arial" w:cs="Arial"/>
              <w:sz w:val="20"/>
              <w:szCs w:val="20"/>
            </w:rPr>
            <w:t xml:space="preserve">Keep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 Store away from</w:t>
          </w:r>
          <w:r>
            <w:rPr>
              <w:rFonts w:ascii="Arial" w:hAnsi="Arial" w:cs="Arial"/>
              <w:sz w:val="20"/>
              <w:szCs w:val="20"/>
            </w:rPr>
            <w:t xml:space="preserve"> </w:t>
          </w:r>
          <w:r w:rsidRPr="008C4B9E">
            <w:rPr>
              <w:rFonts w:ascii="Arial" w:hAnsi="Arial" w:cs="Arial"/>
              <w:sz w:val="20"/>
              <w:szCs w:val="20"/>
            </w:rPr>
            <w:t>heat sources and in a flame</w:t>
          </w:r>
          <w:r w:rsidR="00C60794">
            <w:rPr>
              <w:rFonts w:ascii="Arial" w:hAnsi="Arial" w:cs="Arial"/>
              <w:sz w:val="20"/>
              <w:szCs w:val="20"/>
            </w:rPr>
            <w:t>-</w:t>
          </w:r>
          <w:r w:rsidRPr="008C4B9E">
            <w:rPr>
              <w:rFonts w:ascii="Arial" w:hAnsi="Arial" w:cs="Arial"/>
              <w:sz w:val="20"/>
              <w:szCs w:val="20"/>
            </w:rPr>
            <w:t xml:space="preserve">proof area. </w:t>
          </w:r>
          <w:r>
            <w:rPr>
              <w:rFonts w:ascii="Arial" w:hAnsi="Arial" w:cs="Arial"/>
              <w:sz w:val="20"/>
              <w:szCs w:val="20"/>
            </w:rPr>
            <w:t xml:space="preserve">Keep cool and protect from sunlight. </w:t>
          </w:r>
        </w:p>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02CCEE50" w14:textId="10EE380F" w:rsidR="003916B8" w:rsidRDefault="003916B8" w:rsidP="003916B8">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0ADF2CC3" w14:textId="77777777" w:rsidR="003916B8" w:rsidRPr="00600ABB" w:rsidRDefault="003916B8" w:rsidP="003916B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EC4E313" w14:textId="77777777" w:rsidR="003916B8" w:rsidRDefault="003916B8" w:rsidP="003916B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2481D25" w14:textId="77777777" w:rsidR="003916B8" w:rsidRDefault="003916B8" w:rsidP="003916B8">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392E973" w14:textId="77777777" w:rsidR="003916B8" w:rsidRPr="00C94889" w:rsidRDefault="003916B8" w:rsidP="003916B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612AA35" w14:textId="77777777" w:rsidR="003916B8" w:rsidRDefault="003916B8" w:rsidP="003916B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9F522E0" w14:textId="35B6BDFF" w:rsidR="003916B8" w:rsidRDefault="003916B8" w:rsidP="00C6079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6079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60794">
        <w:rPr>
          <w:rFonts w:ascii="Arial" w:hAnsi="Arial" w:cs="Arial"/>
          <w:sz w:val="20"/>
          <w:szCs w:val="20"/>
        </w:rPr>
        <w:t>al and Laboratory Safety Manual.</w:t>
      </w:r>
    </w:p>
    <w:p w14:paraId="1C47B448" w14:textId="77777777" w:rsidR="003916B8" w:rsidRPr="00265CA6" w:rsidRDefault="003916B8" w:rsidP="003916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5DBFDE2" w14:textId="18053B95" w:rsidR="003916B8" w:rsidRDefault="003916B8" w:rsidP="003916B8">
      <w:pPr>
        <w:rPr>
          <w:rFonts w:ascii="Arial" w:hAnsi="Arial" w:cs="Arial"/>
          <w:sz w:val="20"/>
          <w:szCs w:val="20"/>
        </w:rPr>
      </w:pPr>
      <w:r w:rsidRPr="00265CA6">
        <w:rPr>
          <w:rFonts w:ascii="Arial" w:hAnsi="Arial" w:cs="Arial"/>
          <w:b/>
          <w:sz w:val="20"/>
          <w:szCs w:val="20"/>
        </w:rPr>
        <w:t>Non-Life</w:t>
      </w:r>
      <w:r w:rsidR="00C6079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3A784C4" w14:textId="77777777" w:rsidR="003916B8" w:rsidRPr="00265CA6" w:rsidRDefault="003916B8" w:rsidP="003916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165D1811" w14:textId="07022C14"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629504D7" w14:textId="77777777" w:rsidR="003916B8" w:rsidRPr="00F17523" w:rsidRDefault="003916B8" w:rsidP="003916B8">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7961B22F" w14:textId="148EB134" w:rsidR="003916B8" w:rsidRPr="003916B8" w:rsidRDefault="003916B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4A78E664" w:rsidR="003F564F" w:rsidRPr="003916B8" w:rsidRDefault="00C75DB9" w:rsidP="003916B8">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for </w:t>
                      </w:r>
                      <w:r w:rsidR="00D61C24">
                        <w:rPr>
                          <w:rFonts w:ascii="Arial" w:hAnsi="Arial" w:cs="Arial"/>
                          <w:sz w:val="20"/>
                          <w:szCs w:val="20"/>
                        </w:rPr>
                        <w:t xml:space="preserve">chemical </w:t>
                      </w:r>
                      <w:r w:rsidR="008C4B9E">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8C4B9E">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3916B8">
                        <w:rPr>
                          <w:rFonts w:ascii="Arial" w:hAnsi="Arial" w:cs="Arial"/>
                          <w:sz w:val="20"/>
                          <w:szCs w:val="20"/>
                        </w:rPr>
                        <w:t>.</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5FD320C3" w14:textId="77777777" w:rsidR="003916B8" w:rsidRPr="00AF1F08" w:rsidRDefault="003916B8" w:rsidP="003916B8">
      <w:pPr>
        <w:rPr>
          <w:rFonts w:ascii="Arial" w:hAnsi="Arial" w:cs="Arial"/>
          <w:sz w:val="20"/>
          <w:szCs w:val="20"/>
        </w:rPr>
      </w:pPr>
      <w:bookmarkStart w:id="5" w:name="_Hlk496791391"/>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p>
    <w:bookmarkEnd w:id="6"/>
    <w:p w14:paraId="5EAAF867" w14:textId="77777777" w:rsidR="00C60794" w:rsidRDefault="00C60794">
      <w:pPr>
        <w:rPr>
          <w:rFonts w:ascii="Arial" w:hAnsi="Arial" w:cs="Arial"/>
          <w:b/>
          <w:sz w:val="24"/>
          <w:szCs w:val="24"/>
        </w:rPr>
      </w:pPr>
      <w:r>
        <w:rPr>
          <w:rFonts w:ascii="Arial" w:hAnsi="Arial" w:cs="Arial"/>
          <w:b/>
          <w:sz w:val="24"/>
          <w:szCs w:val="24"/>
        </w:rPr>
        <w:br w:type="page"/>
      </w:r>
    </w:p>
    <w:p w14:paraId="36608F65" w14:textId="69257FF6"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C75DB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11F5CAA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8C4AEC">
        <w:rPr>
          <w:rFonts w:ascii="Arial" w:hAnsi="Arial" w:cs="Arial"/>
          <w:sz w:val="20"/>
          <w:szCs w:val="20"/>
        </w:rPr>
        <w:t xml:space="preserve"> </w:t>
      </w:r>
      <w:r w:rsidR="00C60794">
        <w:rPr>
          <w:rFonts w:ascii="Arial" w:hAnsi="Arial" w:cs="Arial"/>
          <w:sz w:val="20"/>
          <w:szCs w:val="20"/>
        </w:rPr>
        <w:t>t</w:t>
      </w:r>
      <w:r w:rsidR="00CB19CE" w:rsidRPr="00CB19CE">
        <w:rPr>
          <w:rFonts w:ascii="Arial" w:hAnsi="Arial" w:cs="Arial"/>
          <w:color w:val="222222"/>
          <w:sz w:val="20"/>
          <w:szCs w:val="20"/>
        </w:rPr>
        <w:t>etrachloroethylene</w:t>
      </w:r>
      <w:r w:rsidR="00D44697">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60794">
        <w:rPr>
          <w:rFonts w:ascii="Arial" w:hAnsi="Arial" w:cs="Arial"/>
          <w:sz w:val="20"/>
          <w:szCs w:val="20"/>
        </w:rPr>
        <w:t>ion, and emergency procedures.</w:t>
      </w:r>
    </w:p>
    <w:p w14:paraId="143CB80D" w14:textId="77777777" w:rsidR="003916B8" w:rsidRDefault="003916B8" w:rsidP="003916B8">
      <w:pPr>
        <w:pStyle w:val="ListParagraph"/>
        <w:spacing w:after="0" w:line="240" w:lineRule="auto"/>
        <w:ind w:left="360"/>
        <w:rPr>
          <w:rFonts w:ascii="Arial" w:hAnsi="Arial" w:cs="Arial"/>
          <w:sz w:val="20"/>
          <w:szCs w:val="20"/>
        </w:rPr>
      </w:pPr>
    </w:p>
    <w:p w14:paraId="32AEBF5F" w14:textId="7465DD80" w:rsidR="003916B8" w:rsidRPr="00514382" w:rsidRDefault="003916B8" w:rsidP="003916B8">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C60794">
        <w:rPr>
          <w:rFonts w:ascii="Arial" w:hAnsi="Arial" w:cs="Arial"/>
          <w:sz w:val="20"/>
          <w:szCs w:val="20"/>
        </w:rPr>
        <w:t xml:space="preserve"> provided by the manufacturer.</w:t>
      </w:r>
    </w:p>
    <w:p w14:paraId="74F06617" w14:textId="77777777" w:rsidR="003916B8" w:rsidRPr="00514382" w:rsidRDefault="003916B8" w:rsidP="003916B8">
      <w:pPr>
        <w:spacing w:after="0" w:line="240" w:lineRule="auto"/>
        <w:rPr>
          <w:rFonts w:ascii="Arial" w:hAnsi="Arial" w:cs="Arial"/>
          <w:sz w:val="20"/>
          <w:szCs w:val="20"/>
        </w:rPr>
      </w:pPr>
    </w:p>
    <w:p w14:paraId="4589849B" w14:textId="15E50AB0" w:rsidR="003916B8" w:rsidRPr="00514382" w:rsidRDefault="003916B8" w:rsidP="003916B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w:t>
      </w:r>
      <w:r w:rsidR="00C60794">
        <w:rPr>
          <w:rFonts w:ascii="Arial" w:hAnsi="Arial" w:cs="Arial"/>
          <w:sz w:val="20"/>
          <w:szCs w:val="20"/>
        </w:rPr>
        <w:t>onths.</w:t>
      </w:r>
    </w:p>
    <w:bookmarkEnd w:id="7"/>
    <w:p w14:paraId="01E4C2F9" w14:textId="48392D5F" w:rsidR="00803871" w:rsidRDefault="00803871" w:rsidP="00803871">
      <w:pPr>
        <w:rPr>
          <w:rFonts w:ascii="Arial" w:hAnsi="Arial" w:cs="Arial"/>
          <w:sz w:val="20"/>
          <w:szCs w:val="20"/>
        </w:rPr>
      </w:pPr>
    </w:p>
    <w:p w14:paraId="7CA9CAE8" w14:textId="77777777" w:rsidR="00B8322E" w:rsidRDefault="00B8322E" w:rsidP="00B8322E">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14:paraId="18DA1BEC" w14:textId="77777777" w:rsidR="00B8322E" w:rsidRDefault="00B8322E" w:rsidP="00B8322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26DE71C" w14:textId="77777777" w:rsidR="00B8322E" w:rsidRDefault="00B8322E" w:rsidP="00B8322E">
      <w:pPr>
        <w:ind w:left="360"/>
        <w:contextualSpacing/>
        <w:rPr>
          <w:rFonts w:ascii="Arial" w:hAnsi="Arial" w:cs="Arial"/>
          <w:sz w:val="20"/>
          <w:szCs w:val="20"/>
        </w:rPr>
      </w:pPr>
    </w:p>
    <w:p w14:paraId="4D47BD64" w14:textId="77777777" w:rsidR="00B8322E" w:rsidRDefault="00B8322E" w:rsidP="00B8322E">
      <w:pPr>
        <w:contextualSpacing/>
        <w:rPr>
          <w:rFonts w:ascii="Arial" w:hAnsi="Arial" w:cs="Arial"/>
          <w:sz w:val="20"/>
          <w:szCs w:val="20"/>
        </w:rPr>
      </w:pPr>
      <w:r>
        <w:rPr>
          <w:rFonts w:ascii="Arial" w:hAnsi="Arial" w:cs="Arial"/>
          <w:sz w:val="20"/>
          <w:szCs w:val="20"/>
        </w:rPr>
        <w:t>Approval Date:</w:t>
      </w:r>
    </w:p>
    <w:bookmarkEnd w:id="8"/>
    <w:p w14:paraId="548E76D8" w14:textId="77777777" w:rsidR="00B8322E" w:rsidRDefault="00B8322E"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85E1" w14:textId="77777777" w:rsidR="008A6A1A" w:rsidRDefault="008A6A1A" w:rsidP="00E83E8B">
      <w:pPr>
        <w:spacing w:after="0" w:line="240" w:lineRule="auto"/>
      </w:pPr>
      <w:r>
        <w:separator/>
      </w:r>
    </w:p>
  </w:endnote>
  <w:endnote w:type="continuationSeparator" w:id="0">
    <w:p w14:paraId="28086963" w14:textId="77777777" w:rsidR="008A6A1A" w:rsidRDefault="008A6A1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A74015A" w:rsidR="00972CE1" w:rsidRPr="00C60794" w:rsidRDefault="00C75DB9">
    <w:pPr>
      <w:pStyle w:val="Footer"/>
      <w:rPr>
        <w:rFonts w:ascii="Arial" w:hAnsi="Arial" w:cs="Arial"/>
        <w:noProof/>
        <w:sz w:val="18"/>
        <w:szCs w:val="18"/>
      </w:rPr>
    </w:pPr>
    <w:sdt>
      <w:sdtPr>
        <w:rPr>
          <w:rFonts w:ascii="Arial" w:hAnsi="Arial" w:cs="Arial"/>
          <w:sz w:val="18"/>
          <w:szCs w:val="18"/>
        </w:rPr>
        <w:id w:val="1597134535"/>
      </w:sdtPr>
      <w:sdtEndPr/>
      <w:sdtContent>
        <w:r w:rsidR="00CB19CE" w:rsidRPr="00C60794">
          <w:rPr>
            <w:rFonts w:ascii="Arial" w:hAnsi="Arial" w:cs="Arial"/>
            <w:color w:val="222222"/>
            <w:sz w:val="18"/>
            <w:szCs w:val="18"/>
          </w:rPr>
          <w:t>Tetrachloroethylene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C60794">
          <w:rPr>
            <w:rFonts w:ascii="Arial" w:hAnsi="Arial" w:cs="Arial"/>
            <w:sz w:val="18"/>
            <w:szCs w:val="18"/>
          </w:rPr>
          <w:tab/>
        </w:r>
        <w:r w:rsidR="003916B8" w:rsidRPr="00C60794">
          <w:rPr>
            <w:rFonts w:ascii="Arial" w:hAnsi="Arial" w:cs="Arial"/>
            <w:bCs/>
            <w:sz w:val="18"/>
            <w:szCs w:val="18"/>
          </w:rPr>
          <w:t xml:space="preserve">Page </w:t>
        </w:r>
        <w:r w:rsidR="003916B8" w:rsidRPr="00C60794">
          <w:rPr>
            <w:rFonts w:ascii="Arial" w:hAnsi="Arial" w:cs="Arial"/>
            <w:bCs/>
            <w:sz w:val="18"/>
            <w:szCs w:val="18"/>
          </w:rPr>
          <w:fldChar w:fldCharType="begin"/>
        </w:r>
        <w:r w:rsidR="003916B8" w:rsidRPr="00C60794">
          <w:rPr>
            <w:rFonts w:ascii="Arial" w:hAnsi="Arial" w:cs="Arial"/>
            <w:bCs/>
            <w:sz w:val="18"/>
            <w:szCs w:val="18"/>
          </w:rPr>
          <w:instrText xml:space="preserve"> PAGE  \* Arabic  \* MERGEFORMAT </w:instrText>
        </w:r>
        <w:r w:rsidR="003916B8" w:rsidRPr="00C60794">
          <w:rPr>
            <w:rFonts w:ascii="Arial" w:hAnsi="Arial" w:cs="Arial"/>
            <w:bCs/>
            <w:sz w:val="18"/>
            <w:szCs w:val="18"/>
          </w:rPr>
          <w:fldChar w:fldCharType="separate"/>
        </w:r>
        <w:r>
          <w:rPr>
            <w:rFonts w:ascii="Arial" w:hAnsi="Arial" w:cs="Arial"/>
            <w:bCs/>
            <w:noProof/>
            <w:sz w:val="18"/>
            <w:szCs w:val="18"/>
          </w:rPr>
          <w:t>1</w:t>
        </w:r>
        <w:r w:rsidR="003916B8" w:rsidRPr="00C60794">
          <w:rPr>
            <w:rFonts w:ascii="Arial" w:hAnsi="Arial" w:cs="Arial"/>
            <w:bCs/>
            <w:sz w:val="18"/>
            <w:szCs w:val="18"/>
          </w:rPr>
          <w:fldChar w:fldCharType="end"/>
        </w:r>
        <w:r w:rsidR="003916B8" w:rsidRPr="00C60794">
          <w:rPr>
            <w:rFonts w:ascii="Arial" w:hAnsi="Arial" w:cs="Arial"/>
            <w:sz w:val="18"/>
            <w:szCs w:val="18"/>
          </w:rPr>
          <w:t xml:space="preserve"> of </w:t>
        </w:r>
        <w:r w:rsidR="003916B8" w:rsidRPr="00C60794">
          <w:rPr>
            <w:rFonts w:ascii="Arial" w:hAnsi="Arial" w:cs="Arial"/>
            <w:bCs/>
            <w:sz w:val="18"/>
            <w:szCs w:val="18"/>
          </w:rPr>
          <w:fldChar w:fldCharType="begin"/>
        </w:r>
        <w:r w:rsidR="003916B8" w:rsidRPr="00C60794">
          <w:rPr>
            <w:rFonts w:ascii="Arial" w:hAnsi="Arial" w:cs="Arial"/>
            <w:bCs/>
            <w:sz w:val="18"/>
            <w:szCs w:val="18"/>
          </w:rPr>
          <w:instrText xml:space="preserve"> NUMPAGES  \* Arabic  \* MERGEFORMAT </w:instrText>
        </w:r>
        <w:r w:rsidR="003916B8" w:rsidRPr="00C60794">
          <w:rPr>
            <w:rFonts w:ascii="Arial" w:hAnsi="Arial" w:cs="Arial"/>
            <w:bCs/>
            <w:sz w:val="18"/>
            <w:szCs w:val="18"/>
          </w:rPr>
          <w:fldChar w:fldCharType="separate"/>
        </w:r>
        <w:r>
          <w:rPr>
            <w:rFonts w:ascii="Arial" w:hAnsi="Arial" w:cs="Arial"/>
            <w:bCs/>
            <w:noProof/>
            <w:sz w:val="18"/>
            <w:szCs w:val="18"/>
          </w:rPr>
          <w:t>6</w:t>
        </w:r>
        <w:r w:rsidR="003916B8" w:rsidRPr="00C60794">
          <w:rPr>
            <w:rFonts w:ascii="Arial" w:hAnsi="Arial" w:cs="Arial"/>
            <w:bCs/>
            <w:sz w:val="18"/>
            <w:szCs w:val="18"/>
          </w:rPr>
          <w:fldChar w:fldCharType="end"/>
        </w:r>
        <w:r w:rsidR="00E83E8B" w:rsidRPr="00C60794">
          <w:rPr>
            <w:rFonts w:ascii="Arial" w:hAnsi="Arial" w:cs="Arial"/>
            <w:noProof/>
            <w:sz w:val="18"/>
            <w:szCs w:val="18"/>
          </w:rPr>
          <w:tab/>
        </w:r>
        <w:r w:rsidR="00C60794" w:rsidRPr="00C60794">
          <w:rPr>
            <w:rFonts w:ascii="Arial" w:hAnsi="Arial" w:cs="Arial"/>
            <w:noProof/>
            <w:sz w:val="18"/>
            <w:szCs w:val="18"/>
          </w:rPr>
          <w:t>Date: 11/2/2017</w:t>
        </w:r>
      </w:sdtContent>
    </w:sdt>
  </w:p>
  <w:p w14:paraId="78299C41" w14:textId="77777777" w:rsidR="00972CE1" w:rsidRDefault="00972CE1">
    <w:pPr>
      <w:pStyle w:val="Footer"/>
      <w:rPr>
        <w:rFonts w:ascii="Arial" w:hAnsi="Arial" w:cs="Arial"/>
        <w:noProof/>
        <w:sz w:val="18"/>
        <w:szCs w:val="18"/>
      </w:rPr>
    </w:pPr>
  </w:p>
  <w:p w14:paraId="6F5C5090" w14:textId="70465058" w:rsidR="00972CE1" w:rsidRPr="003916B8" w:rsidRDefault="00C75DB9" w:rsidP="00C75DB9">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E3CC" w14:textId="77777777" w:rsidR="008A6A1A" w:rsidRDefault="008A6A1A" w:rsidP="00E83E8B">
      <w:pPr>
        <w:spacing w:after="0" w:line="240" w:lineRule="auto"/>
      </w:pPr>
      <w:r>
        <w:separator/>
      </w:r>
    </w:p>
  </w:footnote>
  <w:footnote w:type="continuationSeparator" w:id="0">
    <w:p w14:paraId="6D89625D" w14:textId="77777777" w:rsidR="008A6A1A" w:rsidRDefault="008A6A1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E12A" w14:textId="77777777" w:rsidR="00C60794" w:rsidRDefault="00C60794">
    <w:pPr>
      <w:pStyle w:val="Header"/>
      <w:rPr>
        <w:noProof/>
      </w:rPr>
    </w:pPr>
  </w:p>
  <w:p w14:paraId="58BE1B44" w14:textId="22074560" w:rsidR="000D5EF1" w:rsidRDefault="000D5EF1">
    <w:pPr>
      <w:pStyle w:val="Header"/>
    </w:pPr>
    <w:r>
      <w:ptab w:relativeTo="indent" w:alignment="left" w:leader="none"/>
    </w:r>
    <w:r>
      <w:ptab w:relativeTo="margin" w:alignment="left" w:leader="none"/>
    </w:r>
    <w:r w:rsidR="00C60794">
      <w:rPr>
        <w:noProof/>
      </w:rPr>
      <w:drawing>
        <wp:anchor distT="0" distB="0" distL="114300" distR="114300" simplePos="0" relativeHeight="251659264" behindDoc="0" locked="0" layoutInCell="1" allowOverlap="1" wp14:anchorId="0BFD2CF9" wp14:editId="041B794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8E2C3" w14:textId="068FDE85"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B0568"/>
    <w:rsid w:val="000B6958"/>
    <w:rsid w:val="000D5EF1"/>
    <w:rsid w:val="000F5131"/>
    <w:rsid w:val="00120D9A"/>
    <w:rsid w:val="001932B2"/>
    <w:rsid w:val="001C51C3"/>
    <w:rsid w:val="001D0366"/>
    <w:rsid w:val="00242D35"/>
    <w:rsid w:val="00253494"/>
    <w:rsid w:val="00263ED1"/>
    <w:rsid w:val="00265CA6"/>
    <w:rsid w:val="00293660"/>
    <w:rsid w:val="002A11BF"/>
    <w:rsid w:val="002E0D97"/>
    <w:rsid w:val="00315CB3"/>
    <w:rsid w:val="00352F12"/>
    <w:rsid w:val="00366414"/>
    <w:rsid w:val="00366DA6"/>
    <w:rsid w:val="003904D4"/>
    <w:rsid w:val="003916B8"/>
    <w:rsid w:val="003950E9"/>
    <w:rsid w:val="003F564F"/>
    <w:rsid w:val="00426401"/>
    <w:rsid w:val="00427421"/>
    <w:rsid w:val="00452088"/>
    <w:rsid w:val="00471562"/>
    <w:rsid w:val="004929A2"/>
    <w:rsid w:val="004A5EA5"/>
    <w:rsid w:val="00507560"/>
    <w:rsid w:val="00517806"/>
    <w:rsid w:val="0052121D"/>
    <w:rsid w:val="00530E90"/>
    <w:rsid w:val="005643E6"/>
    <w:rsid w:val="00570128"/>
    <w:rsid w:val="005D5591"/>
    <w:rsid w:val="00637757"/>
    <w:rsid w:val="00657ED6"/>
    <w:rsid w:val="00672441"/>
    <w:rsid w:val="00693D76"/>
    <w:rsid w:val="007268C5"/>
    <w:rsid w:val="00734BB8"/>
    <w:rsid w:val="00787432"/>
    <w:rsid w:val="007D58BC"/>
    <w:rsid w:val="007E5FE7"/>
    <w:rsid w:val="00803871"/>
    <w:rsid w:val="00827148"/>
    <w:rsid w:val="00837AFC"/>
    <w:rsid w:val="0084116F"/>
    <w:rsid w:val="00850978"/>
    <w:rsid w:val="00866AE7"/>
    <w:rsid w:val="008763CA"/>
    <w:rsid w:val="00891D4B"/>
    <w:rsid w:val="008A2498"/>
    <w:rsid w:val="008A6A1A"/>
    <w:rsid w:val="008C4AEC"/>
    <w:rsid w:val="008C4B9E"/>
    <w:rsid w:val="008F73D6"/>
    <w:rsid w:val="00917F75"/>
    <w:rsid w:val="00936C3C"/>
    <w:rsid w:val="009452B5"/>
    <w:rsid w:val="00952B71"/>
    <w:rsid w:val="009626FF"/>
    <w:rsid w:val="00972CE1"/>
    <w:rsid w:val="00987262"/>
    <w:rsid w:val="009D370A"/>
    <w:rsid w:val="009D704C"/>
    <w:rsid w:val="009F5503"/>
    <w:rsid w:val="00A119D1"/>
    <w:rsid w:val="00A52E06"/>
    <w:rsid w:val="00A874A1"/>
    <w:rsid w:val="00AF2415"/>
    <w:rsid w:val="00B4188D"/>
    <w:rsid w:val="00B50CCA"/>
    <w:rsid w:val="00B6326D"/>
    <w:rsid w:val="00B8322E"/>
    <w:rsid w:val="00C060FA"/>
    <w:rsid w:val="00C266E8"/>
    <w:rsid w:val="00C406D4"/>
    <w:rsid w:val="00C60794"/>
    <w:rsid w:val="00C75DB9"/>
    <w:rsid w:val="00C97B52"/>
    <w:rsid w:val="00CB19CE"/>
    <w:rsid w:val="00CD010E"/>
    <w:rsid w:val="00D00746"/>
    <w:rsid w:val="00D44697"/>
    <w:rsid w:val="00D479EA"/>
    <w:rsid w:val="00D61C24"/>
    <w:rsid w:val="00D8294B"/>
    <w:rsid w:val="00DA21D9"/>
    <w:rsid w:val="00DB70FD"/>
    <w:rsid w:val="00DC39EF"/>
    <w:rsid w:val="00E10CA5"/>
    <w:rsid w:val="00E706C6"/>
    <w:rsid w:val="00E83E8B"/>
    <w:rsid w:val="00E842B3"/>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CB99FFF8-75AC-4F67-AE01-2F59707A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242D35"/>
    <w:rPr>
      <w:sz w:val="16"/>
      <w:szCs w:val="16"/>
    </w:rPr>
  </w:style>
  <w:style w:type="paragraph" w:styleId="CommentText">
    <w:name w:val="annotation text"/>
    <w:basedOn w:val="Normal"/>
    <w:link w:val="CommentTextChar"/>
    <w:uiPriority w:val="99"/>
    <w:semiHidden/>
    <w:unhideWhenUsed/>
    <w:rsid w:val="00242D35"/>
    <w:pPr>
      <w:spacing w:line="240" w:lineRule="auto"/>
    </w:pPr>
    <w:rPr>
      <w:sz w:val="20"/>
      <w:szCs w:val="20"/>
    </w:rPr>
  </w:style>
  <w:style w:type="character" w:customStyle="1" w:styleId="CommentTextChar">
    <w:name w:val="Comment Text Char"/>
    <w:basedOn w:val="DefaultParagraphFont"/>
    <w:link w:val="CommentText"/>
    <w:uiPriority w:val="99"/>
    <w:semiHidden/>
    <w:rsid w:val="00242D35"/>
    <w:rPr>
      <w:sz w:val="20"/>
      <w:szCs w:val="20"/>
    </w:rPr>
  </w:style>
  <w:style w:type="paragraph" w:styleId="CommentSubject">
    <w:name w:val="annotation subject"/>
    <w:basedOn w:val="CommentText"/>
    <w:next w:val="CommentText"/>
    <w:link w:val="CommentSubjectChar"/>
    <w:uiPriority w:val="99"/>
    <w:semiHidden/>
    <w:unhideWhenUsed/>
    <w:rsid w:val="00242D35"/>
    <w:rPr>
      <w:b/>
      <w:bCs/>
    </w:rPr>
  </w:style>
  <w:style w:type="character" w:customStyle="1" w:styleId="CommentSubjectChar">
    <w:name w:val="Comment Subject Char"/>
    <w:basedOn w:val="CommentTextChar"/>
    <w:link w:val="CommentSubject"/>
    <w:uiPriority w:val="99"/>
    <w:semiHidden/>
    <w:rsid w:val="00242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744">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476730552">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169516665">
      <w:bodyDiv w:val="1"/>
      <w:marLeft w:val="0"/>
      <w:marRight w:val="0"/>
      <w:marTop w:val="0"/>
      <w:marBottom w:val="0"/>
      <w:divBdr>
        <w:top w:val="none" w:sz="0" w:space="0" w:color="auto"/>
        <w:left w:val="none" w:sz="0" w:space="0" w:color="auto"/>
        <w:bottom w:val="none" w:sz="0" w:space="0" w:color="auto"/>
        <w:right w:val="none" w:sz="0" w:space="0" w:color="auto"/>
      </w:divBdr>
    </w:div>
    <w:div w:id="1186361400">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73241628">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1D1AD3"/>
    <w:rsid w:val="00260C72"/>
    <w:rsid w:val="004F1CE5"/>
    <w:rsid w:val="005938EF"/>
    <w:rsid w:val="005A70F7"/>
    <w:rsid w:val="006606EC"/>
    <w:rsid w:val="00664E38"/>
    <w:rsid w:val="00696754"/>
    <w:rsid w:val="006B1403"/>
    <w:rsid w:val="006E0705"/>
    <w:rsid w:val="00701618"/>
    <w:rsid w:val="00706935"/>
    <w:rsid w:val="007211E0"/>
    <w:rsid w:val="00792D49"/>
    <w:rsid w:val="00820CF8"/>
    <w:rsid w:val="008A650D"/>
    <w:rsid w:val="00966BD6"/>
    <w:rsid w:val="00A94EB8"/>
    <w:rsid w:val="00B010C8"/>
    <w:rsid w:val="00B81870"/>
    <w:rsid w:val="00BE53EC"/>
    <w:rsid w:val="00C42917"/>
    <w:rsid w:val="00C445ED"/>
    <w:rsid w:val="00CA32D6"/>
    <w:rsid w:val="00D7087C"/>
    <w:rsid w:val="00D73B20"/>
    <w:rsid w:val="00DF3CCD"/>
    <w:rsid w:val="00E44D33"/>
    <w:rsid w:val="00EE384D"/>
    <w:rsid w:val="00F2594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3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83CE-CB7F-430C-A664-B0BDA737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6</cp:revision>
  <cp:lastPrinted>2012-08-10T18:48:00Z</cp:lastPrinted>
  <dcterms:created xsi:type="dcterms:W3CDTF">2017-08-11T16:04:00Z</dcterms:created>
  <dcterms:modified xsi:type="dcterms:W3CDTF">2017-11-02T20:42:00Z</dcterms:modified>
</cp:coreProperties>
</file>