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145C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943B5" w:rsidRPr="007943B5">
                <w:rPr>
                  <w:rFonts w:ascii="Arial" w:hAnsi="Arial" w:cs="Arial"/>
                  <w:sz w:val="36"/>
                  <w:szCs w:val="36"/>
                </w:rPr>
                <w:t>Plicamycin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145C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01367" w:rsidRPr="0020136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Plicamycin</w:t>
                              </w:r>
                              <w:r w:rsidR="00CC4B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(also known as mithramycin)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is 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CC4B95">
            <w:rPr>
              <w:rFonts w:ascii="Arial" w:hAnsi="Arial" w:cs="Arial"/>
              <w:sz w:val="20"/>
              <w:szCs w:val="20"/>
            </w:rPr>
            <w:t xml:space="preserve"> mutagen</w:t>
          </w:r>
          <w:r w:rsidR="00823D43">
            <w:rPr>
              <w:rFonts w:ascii="Arial" w:hAnsi="Arial" w:cs="Arial"/>
              <w:sz w:val="20"/>
              <w:szCs w:val="20"/>
            </w:rPr>
            <w:t xml:space="preserve"> and</w:t>
          </w:r>
          <w:r w:rsidR="00AB58EF">
            <w:rPr>
              <w:rFonts w:ascii="Arial" w:hAnsi="Arial" w:cs="Arial"/>
              <w:sz w:val="20"/>
              <w:szCs w:val="20"/>
            </w:rPr>
            <w:t xml:space="preserve">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r w:rsidR="00201367" w:rsidRPr="00201367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Plicamycin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CC4B95">
            <w:rPr>
              <w:rFonts w:ascii="Arial" w:hAnsi="Arial" w:cs="Arial"/>
              <w:sz w:val="20"/>
              <w:szCs w:val="20"/>
            </w:rPr>
            <w:t xml:space="preserve">n antineoplastic antibiotic derived from </w:t>
          </w:r>
          <w:r w:rsidR="00CC4B95" w:rsidRPr="00CC4B95">
            <w:rPr>
              <w:rFonts w:ascii="Arial" w:hAnsi="Arial" w:cs="Arial"/>
              <w:i/>
              <w:sz w:val="20"/>
              <w:szCs w:val="20"/>
            </w:rPr>
            <w:t xml:space="preserve">Streptomyces </w:t>
          </w:r>
          <w:proofErr w:type="spellStart"/>
          <w:r w:rsidR="00CC4B95" w:rsidRPr="00CC4B95">
            <w:rPr>
              <w:rFonts w:ascii="Arial" w:hAnsi="Arial" w:cs="Arial"/>
              <w:i/>
              <w:sz w:val="20"/>
              <w:szCs w:val="20"/>
            </w:rPr>
            <w:t>plicatus</w:t>
          </w:r>
          <w:proofErr w:type="spellEnd"/>
          <w:r w:rsidR="00CC4B95">
            <w:rPr>
              <w:rFonts w:ascii="Arial" w:hAnsi="Arial" w:cs="Arial"/>
              <w:sz w:val="20"/>
              <w:szCs w:val="20"/>
            </w:rPr>
            <w:t xml:space="preserve">. It is used to treat testicular cancer, Paget’s disease of the bone, hypercalcemia, and </w:t>
          </w:r>
          <w:proofErr w:type="spellStart"/>
          <w:r w:rsidR="00CC4B95">
            <w:rPr>
              <w:rFonts w:ascii="Arial" w:hAnsi="Arial" w:cs="Arial"/>
              <w:sz w:val="20"/>
              <w:szCs w:val="20"/>
            </w:rPr>
            <w:t>hypercalciuria</w:t>
          </w:r>
          <w:proofErr w:type="spellEnd"/>
          <w:r w:rsidR="00244546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A57BF">
            <w:rPr>
              <w:rFonts w:ascii="Arial" w:hAnsi="Arial" w:cs="Arial"/>
              <w:sz w:val="20"/>
              <w:szCs w:val="20"/>
            </w:rPr>
            <w:t>18378-89-7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41BE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Toxic by ingestion, </w:t>
          </w:r>
          <w:r w:rsidR="00FA57BF">
            <w:rPr>
              <w:rFonts w:ascii="Arial" w:hAnsi="Arial" w:cs="Arial"/>
              <w:b/>
              <w:sz w:val="20"/>
              <w:szCs w:val="20"/>
              <w:u w:val="single"/>
            </w:rPr>
            <w:t>mutagen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E3BC6" w:rsidRPr="001E3BC6">
            <w:rPr>
              <w:rFonts w:ascii="Arial" w:hAnsi="Arial" w:cs="Arial"/>
              <w:sz w:val="20"/>
              <w:szCs w:val="20"/>
            </w:rPr>
            <w:t>C</w:t>
          </w:r>
          <w:r w:rsidR="00FA57BF">
            <w:rPr>
              <w:rFonts w:ascii="Arial" w:hAnsi="Arial" w:cs="Arial"/>
              <w:sz w:val="20"/>
              <w:szCs w:val="20"/>
              <w:vertAlign w:val="subscript"/>
            </w:rPr>
            <w:t>52</w:t>
          </w:r>
          <w:r w:rsidR="001E3BC6" w:rsidRPr="001E3BC6">
            <w:rPr>
              <w:rFonts w:ascii="Arial" w:hAnsi="Arial" w:cs="Arial"/>
              <w:sz w:val="20"/>
              <w:szCs w:val="20"/>
            </w:rPr>
            <w:t>H</w:t>
          </w:r>
          <w:r w:rsidR="00FA57BF">
            <w:rPr>
              <w:rFonts w:ascii="Arial" w:hAnsi="Arial" w:cs="Arial"/>
              <w:sz w:val="20"/>
              <w:szCs w:val="20"/>
              <w:vertAlign w:val="subscript"/>
            </w:rPr>
            <w:t>76</w:t>
          </w:r>
          <w:r w:rsidR="00FA57BF">
            <w:rPr>
              <w:rFonts w:ascii="Arial" w:hAnsi="Arial" w:cs="Arial"/>
              <w:sz w:val="20"/>
              <w:szCs w:val="20"/>
            </w:rPr>
            <w:t>O</w:t>
          </w:r>
          <w:r w:rsidR="00FA57BF">
            <w:rPr>
              <w:rFonts w:ascii="Arial" w:hAnsi="Arial" w:cs="Arial"/>
              <w:sz w:val="20"/>
              <w:szCs w:val="20"/>
              <w:vertAlign w:val="subscript"/>
            </w:rPr>
            <w:t>24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A57BF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145C3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201367" w:rsidRPr="00201367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Plicamycin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cause birth defects or other reproductive harm. </w:t>
              </w:r>
              <w:r w:rsidR="00FA57BF">
                <w:rPr>
                  <w:rFonts w:ascii="Arial" w:hAnsi="Arial" w:cs="Arial"/>
                  <w:sz w:val="20"/>
                  <w:szCs w:val="20"/>
                </w:rPr>
                <w:t>Symptoms of exposure include nausea, vomiting, diarrhea, headache, fever,</w:t>
              </w:r>
              <w:r w:rsidR="00CC4B9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A57BF">
                <w:rPr>
                  <w:rFonts w:ascii="Arial" w:hAnsi="Arial" w:cs="Arial"/>
                  <w:sz w:val="20"/>
                  <w:szCs w:val="20"/>
                </w:rPr>
                <w:t>weakness</w:t>
              </w:r>
              <w:r w:rsidR="00CC4B95">
                <w:rPr>
                  <w:rFonts w:ascii="Arial" w:hAnsi="Arial" w:cs="Arial"/>
                  <w:sz w:val="20"/>
                  <w:szCs w:val="20"/>
                </w:rPr>
                <w:t>, anemia, leukopenia, and thrombocytopenia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FA57BF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OV/AG/P99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145C3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145C3">
        <w:rPr>
          <w:rFonts w:ascii="Arial" w:hAnsi="Arial" w:cs="Arial"/>
          <w:sz w:val="20"/>
          <w:szCs w:val="20"/>
        </w:rPr>
        <w:t>.</w:t>
      </w:r>
    </w:p>
    <w:p w:rsidR="00DF152C" w:rsidRPr="003F564F" w:rsidRDefault="00DF152C" w:rsidP="00E145C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E145C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145C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201367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201367" w:rsidRPr="00201367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licamycin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145C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45C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45C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45C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E145C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145C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ANSI-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145C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</w:t>
                      </w:r>
                      <w:r w:rsidR="007B06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145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145C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145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145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145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145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145C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FA57BF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44546">
        <w:rPr>
          <w:rFonts w:ascii="Arial" w:hAnsi="Arial" w:cs="Arial"/>
          <w:sz w:val="20"/>
          <w:szCs w:val="20"/>
        </w:rPr>
        <w:t xml:space="preserve"> oxidizing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E647C" w:rsidRDefault="001E647C" w:rsidP="001E647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1E647C" w:rsidRPr="00600ABB" w:rsidRDefault="001E647C" w:rsidP="001E647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E647C" w:rsidRDefault="001E647C" w:rsidP="001E647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E647C" w:rsidRDefault="001E647C" w:rsidP="001E64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E647C" w:rsidRPr="00C94889" w:rsidRDefault="001E647C" w:rsidP="001E64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145C3" w:rsidRDefault="00E145C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E647C" w:rsidRDefault="001E647C" w:rsidP="001E647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E647C" w:rsidRDefault="001E647C" w:rsidP="00E145C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145C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145C3">
        <w:rPr>
          <w:rFonts w:ascii="Arial" w:hAnsi="Arial" w:cs="Arial"/>
          <w:sz w:val="20"/>
          <w:szCs w:val="20"/>
        </w:rPr>
        <w:t>al and Laboratory Safety Manual.</w:t>
      </w:r>
    </w:p>
    <w:p w:rsidR="001E647C" w:rsidRPr="00265CA6" w:rsidRDefault="001E647C" w:rsidP="001E647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E647C" w:rsidRDefault="001E647C" w:rsidP="001E647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E145C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E647C" w:rsidRPr="00265CA6" w:rsidRDefault="001E647C" w:rsidP="001E647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F0455" w:rsidRPr="00F17523" w:rsidRDefault="008F0455" w:rsidP="008F0455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F0455" w:rsidRPr="008F0455" w:rsidRDefault="008F045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145C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F045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97639" w:rsidRPr="00AF1F08" w:rsidRDefault="00D97639" w:rsidP="00D97639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145C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201367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201367" w:rsidRPr="00201367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licamycin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E145C3">
        <w:rPr>
          <w:rFonts w:ascii="Arial" w:hAnsi="Arial" w:cs="Arial"/>
          <w:sz w:val="20"/>
          <w:szCs w:val="20"/>
        </w:rPr>
        <w:t xml:space="preserve">ion, and emergency procedures.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A32" w:rsidRPr="00514382" w:rsidRDefault="00596A32" w:rsidP="00596A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E145C3">
        <w:rPr>
          <w:rFonts w:ascii="Arial" w:hAnsi="Arial" w:cs="Arial"/>
          <w:sz w:val="20"/>
          <w:szCs w:val="20"/>
        </w:rPr>
        <w:t xml:space="preserve"> provided by the manufacturer.</w:t>
      </w:r>
    </w:p>
    <w:p w:rsidR="00596A32" w:rsidRPr="00514382" w:rsidRDefault="00596A32" w:rsidP="00596A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A32" w:rsidRPr="00514382" w:rsidRDefault="00596A32" w:rsidP="00596A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E145C3">
        <w:rPr>
          <w:rFonts w:ascii="Arial" w:hAnsi="Arial" w:cs="Arial"/>
          <w:sz w:val="20"/>
          <w:szCs w:val="20"/>
        </w:rPr>
        <w:t>.</w:t>
      </w:r>
    </w:p>
    <w:bookmarkEnd w:id="8"/>
    <w:p w:rsidR="004F4890" w:rsidRDefault="004F4890" w:rsidP="00803871">
      <w:pPr>
        <w:rPr>
          <w:rFonts w:ascii="Arial" w:hAnsi="Arial" w:cs="Arial"/>
          <w:sz w:val="20"/>
          <w:szCs w:val="20"/>
        </w:rPr>
      </w:pPr>
    </w:p>
    <w:p w:rsidR="00E145C3" w:rsidRDefault="00E145C3">
      <w:pPr>
        <w:rPr>
          <w:rFonts w:ascii="Arial" w:hAnsi="Arial" w:cs="Arial"/>
          <w:b/>
          <w:bCs/>
          <w:sz w:val="24"/>
          <w:szCs w:val="24"/>
        </w:rPr>
      </w:pPr>
      <w:bookmarkStart w:id="9" w:name="_Hlk497394863"/>
      <w:bookmarkStart w:id="10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F4890" w:rsidRDefault="004F4890" w:rsidP="004F489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GoBack"/>
      <w:bookmarkEnd w:id="11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F4890" w:rsidRDefault="004F4890" w:rsidP="004F4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F4890" w:rsidRDefault="004F4890" w:rsidP="004F4890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4F4890" w:rsidRDefault="004F4890" w:rsidP="004F489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9"/>
      <w:r>
        <w:rPr>
          <w:rFonts w:ascii="Arial" w:hAnsi="Arial" w:cs="Arial"/>
          <w:sz w:val="20"/>
          <w:szCs w:val="20"/>
        </w:rPr>
        <w:t>:</w:t>
      </w:r>
    </w:p>
    <w:bookmarkEnd w:id="10"/>
    <w:p w:rsidR="004F4890" w:rsidRDefault="004F489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C6" w:rsidRDefault="009D2DC6" w:rsidP="00E83E8B">
      <w:pPr>
        <w:spacing w:after="0" w:line="240" w:lineRule="auto"/>
      </w:pPr>
      <w:r>
        <w:separator/>
      </w:r>
    </w:p>
  </w:endnote>
  <w:endnote w:type="continuationSeparator" w:id="0">
    <w:p w:rsidR="009D2DC6" w:rsidRDefault="009D2DC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Pr="00E145C3" w:rsidRDefault="00E145C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r w:rsidR="00201367" w:rsidRPr="00E145C3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Plicamycin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E145C3">
          <w:rPr>
            <w:rFonts w:ascii="Arial" w:hAnsi="Arial" w:cs="Arial"/>
            <w:sz w:val="18"/>
            <w:szCs w:val="18"/>
          </w:rPr>
          <w:tab/>
        </w:r>
        <w:r w:rsidR="00405975" w:rsidRPr="00E145C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05975" w:rsidRPr="00E145C3">
          <w:rPr>
            <w:rFonts w:ascii="Arial" w:hAnsi="Arial" w:cs="Arial"/>
            <w:bCs/>
            <w:sz w:val="18"/>
            <w:szCs w:val="18"/>
          </w:rPr>
          <w:fldChar w:fldCharType="begin"/>
        </w:r>
        <w:r w:rsidR="00405975" w:rsidRPr="00E145C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05975" w:rsidRPr="00E145C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405975" w:rsidRPr="00E145C3">
          <w:rPr>
            <w:rFonts w:ascii="Arial" w:hAnsi="Arial" w:cs="Arial"/>
            <w:bCs/>
            <w:sz w:val="18"/>
            <w:szCs w:val="18"/>
          </w:rPr>
          <w:fldChar w:fldCharType="end"/>
        </w:r>
        <w:r w:rsidR="00405975" w:rsidRPr="00E145C3">
          <w:rPr>
            <w:rFonts w:ascii="Arial" w:hAnsi="Arial" w:cs="Arial"/>
            <w:sz w:val="18"/>
            <w:szCs w:val="18"/>
          </w:rPr>
          <w:t xml:space="preserve"> of </w:t>
        </w:r>
        <w:r w:rsidR="00405975" w:rsidRPr="00E145C3">
          <w:rPr>
            <w:rFonts w:ascii="Arial" w:hAnsi="Arial" w:cs="Arial"/>
            <w:bCs/>
            <w:sz w:val="18"/>
            <w:szCs w:val="18"/>
          </w:rPr>
          <w:fldChar w:fldCharType="begin"/>
        </w:r>
        <w:r w:rsidR="00405975" w:rsidRPr="00E145C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05975" w:rsidRPr="00E145C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405975" w:rsidRPr="00E145C3">
          <w:rPr>
            <w:rFonts w:ascii="Arial" w:hAnsi="Arial" w:cs="Arial"/>
            <w:bCs/>
            <w:sz w:val="18"/>
            <w:szCs w:val="18"/>
          </w:rPr>
          <w:fldChar w:fldCharType="end"/>
        </w:r>
        <w:r w:rsidR="00D31542" w:rsidRPr="00E145C3">
          <w:rPr>
            <w:rFonts w:ascii="Arial" w:hAnsi="Arial" w:cs="Arial"/>
            <w:noProof/>
            <w:sz w:val="18"/>
            <w:szCs w:val="18"/>
          </w:rPr>
          <w:tab/>
        </w:r>
        <w:r w:rsidRPr="00E145C3">
          <w:rPr>
            <w:rFonts w:ascii="Arial" w:hAnsi="Arial" w:cs="Arial"/>
            <w:noProof/>
            <w:sz w:val="18"/>
            <w:szCs w:val="18"/>
          </w:rPr>
          <w:t>Date: 11/10/2017</w:t>
        </w:r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D31542" w:rsidRPr="00405975" w:rsidRDefault="00B42309" w:rsidP="00B4230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4880350"/>
    <w:bookmarkStart w:id="13" w:name="_Hlk495667445"/>
    <w:bookmarkStart w:id="14" w:name="_Hlk495667446"/>
    <w:bookmarkStart w:id="15" w:name="_Hlk495667447"/>
    <w:bookmarkStart w:id="16" w:name="_Hlk495906302"/>
    <w:bookmarkStart w:id="17" w:name="_Hlk495906303"/>
    <w:bookmarkStart w:id="18" w:name="_Hlk495906304"/>
    <w:bookmarkStart w:id="19" w:name="_Hlk495906383"/>
    <w:bookmarkStart w:id="20" w:name="_Hlk495906384"/>
    <w:bookmarkStart w:id="21" w:name="_Hlk495906385"/>
    <w:bookmarkStart w:id="22" w:name="_Hlk495906850"/>
    <w:bookmarkStart w:id="23" w:name="_Hlk495906851"/>
    <w:bookmarkStart w:id="24" w:name="_Hlk495906852"/>
    <w:bookmarkStart w:id="25" w:name="_Hlk495907417"/>
    <w:bookmarkStart w:id="26" w:name="_Hlk495907418"/>
    <w:bookmarkStart w:id="27" w:name="_Hlk495907419"/>
    <w:bookmarkStart w:id="28" w:name="_Hlk496184166"/>
    <w:bookmarkStart w:id="29" w:name="_Hlk496184167"/>
    <w:bookmarkStart w:id="30" w:name="_Hlk496184168"/>
    <w:bookmarkStart w:id="31" w:name="_Hlk496192108"/>
    <w:bookmarkStart w:id="32" w:name="_Hlk496192109"/>
    <w:bookmarkStart w:id="33" w:name="_Hlk496192110"/>
    <w:bookmarkStart w:id="34" w:name="_Hlk496263348"/>
    <w:bookmarkStart w:id="35" w:name="_Hlk496263349"/>
    <w:bookmarkStart w:id="36" w:name="_Hlk496263350"/>
    <w:bookmarkStart w:id="37" w:name="_Hlk496794025"/>
    <w:bookmarkStart w:id="38" w:name="_Hlk496794026"/>
    <w:bookmarkStart w:id="39" w:name="_Hlk496794027"/>
    <w:bookmarkStart w:id="40" w:name="_Hlk497387476"/>
    <w:bookmarkStart w:id="41" w:name="_Hlk497387477"/>
    <w:bookmarkStart w:id="42" w:name="_Hlk497387478"/>
    <w:bookmarkStart w:id="43" w:name="_Hlk497395182"/>
    <w:bookmarkStart w:id="44" w:name="_Hlk497395183"/>
    <w:bookmarkStart w:id="45" w:name="_Hlk497395184"/>
    <w:bookmarkStart w:id="46" w:name="_Hlk497397680"/>
    <w:bookmarkStart w:id="47" w:name="_Hlk497397681"/>
    <w:bookmarkStart w:id="48" w:name="_Hlk497397682"/>
    <w:bookmarkStart w:id="49" w:name="_Hlk497401030"/>
    <w:bookmarkStart w:id="50" w:name="_Hlk497401031"/>
    <w:bookmarkStart w:id="51" w:name="_Hlk497401032"/>
    <w:bookmarkStart w:id="52" w:name="_Hlk497461037"/>
    <w:bookmarkStart w:id="53" w:name="_Hlk497461038"/>
    <w:bookmarkStart w:id="54" w:name="_Hlk497461039"/>
    <w:bookmarkStart w:id="55" w:name="_Hlk497461068"/>
    <w:bookmarkStart w:id="56" w:name="_Hlk497461069"/>
    <w:bookmarkStart w:id="57" w:name="_Hlk497461070"/>
    <w:bookmarkStart w:id="58" w:name="_Hlk497461090"/>
    <w:bookmarkStart w:id="59" w:name="_Hlk497461091"/>
    <w:bookmarkStart w:id="60" w:name="_Hlk497461092"/>
    <w:bookmarkStart w:id="61" w:name="_Hlk497461102"/>
    <w:bookmarkStart w:id="62" w:name="_Hlk497461103"/>
    <w:bookmarkStart w:id="63" w:name="_Hlk497461104"/>
    <w:bookmarkStart w:id="64" w:name="_Hlk497461119"/>
    <w:bookmarkStart w:id="65" w:name="_Hlk497461120"/>
    <w:bookmarkStart w:id="66" w:name="_Hlk497461121"/>
    <w:bookmarkStart w:id="67" w:name="_Hlk497461132"/>
    <w:bookmarkStart w:id="68" w:name="_Hlk497461133"/>
    <w:bookmarkStart w:id="69" w:name="_Hlk497461134"/>
    <w:bookmarkStart w:id="70" w:name="_Hlk497461147"/>
    <w:bookmarkStart w:id="71" w:name="_Hlk497461148"/>
    <w:bookmarkStart w:id="72" w:name="_Hlk497461149"/>
    <w:bookmarkStart w:id="73" w:name="_Hlk497461162"/>
    <w:bookmarkStart w:id="74" w:name="_Hlk497461163"/>
    <w:bookmarkStart w:id="75" w:name="_Hlk497461164"/>
    <w:bookmarkStart w:id="76" w:name="_Hlk497461866"/>
    <w:bookmarkStart w:id="77" w:name="_Hlk497461867"/>
    <w:bookmarkStart w:id="78" w:name="_Hlk497461868"/>
    <w:bookmarkStart w:id="79" w:name="_Hlk497461882"/>
    <w:bookmarkStart w:id="80" w:name="_Hlk497461883"/>
    <w:bookmarkStart w:id="81" w:name="_Hlk497461884"/>
    <w:bookmarkStart w:id="82" w:name="_Hlk497461897"/>
    <w:bookmarkStart w:id="83" w:name="_Hlk497461898"/>
    <w:bookmarkStart w:id="84" w:name="_Hlk497461899"/>
    <w:bookmarkStart w:id="85" w:name="_Hlk497461955"/>
    <w:bookmarkStart w:id="86" w:name="_Hlk497461956"/>
    <w:bookmarkStart w:id="87" w:name="_Hlk497461957"/>
    <w:bookmarkStart w:id="88" w:name="_Hlk497461968"/>
    <w:bookmarkStart w:id="89" w:name="_Hlk497461969"/>
    <w:bookmarkStart w:id="90" w:name="_Hlk497461970"/>
    <w:bookmarkStart w:id="91" w:name="_Hlk497461979"/>
    <w:bookmarkStart w:id="92" w:name="_Hlk497461980"/>
    <w:bookmarkStart w:id="93" w:name="_Hlk497461981"/>
    <w:bookmarkStart w:id="94" w:name="_Hlk497461992"/>
    <w:bookmarkStart w:id="95" w:name="_Hlk497461993"/>
    <w:bookmarkStart w:id="96" w:name="_Hlk497461994"/>
    <w:bookmarkStart w:id="97" w:name="_Hlk497462004"/>
    <w:bookmarkStart w:id="98" w:name="_Hlk497462005"/>
    <w:bookmarkStart w:id="99" w:name="_Hlk497462006"/>
    <w:bookmarkStart w:id="100" w:name="_Hlk497462016"/>
    <w:bookmarkStart w:id="101" w:name="_Hlk497462017"/>
    <w:bookmarkStart w:id="102" w:name="_Hlk497462018"/>
    <w:bookmarkStart w:id="103" w:name="_Hlk497462027"/>
    <w:bookmarkStart w:id="104" w:name="_Hlk497462028"/>
    <w:bookmarkStart w:id="105" w:name="_Hlk497462029"/>
    <w:bookmarkStart w:id="106" w:name="_Hlk497462052"/>
    <w:bookmarkStart w:id="107" w:name="_Hlk497462053"/>
    <w:bookmarkStart w:id="108" w:name="_Hlk497462054"/>
    <w:bookmarkStart w:id="109" w:name="_Hlk497462067"/>
    <w:bookmarkStart w:id="110" w:name="_Hlk497462068"/>
    <w:bookmarkStart w:id="111" w:name="_Hlk497462069"/>
    <w:bookmarkStart w:id="112" w:name="_Hlk497462078"/>
    <w:bookmarkStart w:id="113" w:name="_Hlk497462079"/>
    <w:bookmarkStart w:id="114" w:name="_Hlk497462080"/>
    <w:bookmarkStart w:id="115" w:name="_Hlk497462092"/>
    <w:bookmarkStart w:id="116" w:name="_Hlk497462093"/>
    <w:bookmarkStart w:id="117" w:name="_Hlk497462094"/>
    <w:bookmarkStart w:id="118" w:name="_Hlk497462102"/>
    <w:bookmarkStart w:id="119" w:name="_Hlk497462103"/>
    <w:bookmarkStart w:id="120" w:name="_Hlk497462104"/>
    <w:bookmarkStart w:id="121" w:name="_Hlk497462113"/>
    <w:bookmarkStart w:id="122" w:name="_Hlk497462114"/>
    <w:bookmarkStart w:id="123" w:name="_Hlk497462115"/>
    <w:bookmarkStart w:id="124" w:name="_Hlk497462122"/>
    <w:bookmarkStart w:id="125" w:name="_Hlk497462123"/>
    <w:bookmarkStart w:id="126" w:name="_Hlk497462124"/>
    <w:bookmarkStart w:id="127" w:name="_Hlk497462132"/>
    <w:bookmarkStart w:id="128" w:name="_Hlk497462133"/>
    <w:bookmarkStart w:id="129" w:name="_Hlk497462134"/>
    <w:bookmarkStart w:id="130" w:name="_Hlk497462145"/>
    <w:bookmarkStart w:id="131" w:name="_Hlk497462146"/>
    <w:bookmarkStart w:id="132" w:name="_Hlk497462147"/>
    <w:bookmarkStart w:id="133" w:name="_Hlk497462158"/>
    <w:bookmarkStart w:id="134" w:name="_Hlk497462159"/>
    <w:bookmarkStart w:id="135" w:name="_Hlk497462160"/>
    <w:bookmarkStart w:id="136" w:name="_Hlk497462168"/>
    <w:bookmarkStart w:id="137" w:name="_Hlk497462169"/>
    <w:bookmarkStart w:id="138" w:name="_Hlk497462170"/>
    <w:bookmarkStart w:id="139" w:name="_Hlk497462188"/>
    <w:bookmarkStart w:id="140" w:name="_Hlk497462189"/>
    <w:bookmarkStart w:id="141" w:name="_Hlk497462190"/>
    <w:bookmarkStart w:id="142" w:name="_Hlk497462200"/>
    <w:bookmarkStart w:id="143" w:name="_Hlk497462201"/>
    <w:bookmarkStart w:id="144" w:name="_Hlk497462202"/>
    <w:bookmarkStart w:id="145" w:name="_Hlk497462209"/>
    <w:bookmarkStart w:id="146" w:name="_Hlk497462210"/>
    <w:bookmarkStart w:id="147" w:name="_Hlk497462211"/>
    <w:bookmarkStart w:id="148" w:name="_Hlk497462223"/>
    <w:bookmarkStart w:id="149" w:name="_Hlk497462224"/>
    <w:bookmarkStart w:id="150" w:name="_Hlk497462225"/>
    <w:bookmarkStart w:id="151" w:name="_Hlk497462233"/>
    <w:bookmarkStart w:id="152" w:name="_Hlk497462234"/>
    <w:bookmarkStart w:id="153" w:name="_Hlk497462235"/>
    <w:bookmarkStart w:id="154" w:name="_Hlk497462247"/>
    <w:bookmarkStart w:id="155" w:name="_Hlk497462248"/>
    <w:bookmarkStart w:id="156" w:name="_Hlk497462249"/>
    <w:bookmarkStart w:id="157" w:name="_Hlk497462262"/>
    <w:bookmarkStart w:id="158" w:name="_Hlk497462263"/>
    <w:bookmarkStart w:id="159" w:name="_Hlk497462264"/>
    <w:bookmarkStart w:id="160" w:name="_Hlk497462281"/>
    <w:bookmarkStart w:id="161" w:name="_Hlk497462282"/>
    <w:bookmarkStart w:id="162" w:name="_Hlk497462283"/>
    <w:bookmarkStart w:id="163" w:name="_Hlk497462297"/>
    <w:bookmarkStart w:id="164" w:name="_Hlk497462298"/>
    <w:bookmarkStart w:id="165" w:name="_Hlk497462299"/>
    <w:bookmarkStart w:id="166" w:name="_Hlk497462308"/>
    <w:bookmarkStart w:id="167" w:name="_Hlk497462309"/>
    <w:bookmarkStart w:id="168" w:name="_Hlk497462310"/>
    <w:bookmarkStart w:id="169" w:name="_Hlk497462322"/>
    <w:bookmarkStart w:id="170" w:name="_Hlk497462323"/>
    <w:bookmarkStart w:id="171" w:name="_Hlk497462324"/>
    <w:bookmarkStart w:id="172" w:name="_Hlk497462343"/>
    <w:bookmarkStart w:id="173" w:name="_Hlk497462344"/>
    <w:bookmarkStart w:id="174" w:name="_Hlk497462345"/>
    <w:bookmarkStart w:id="175" w:name="_Hlk497462355"/>
    <w:bookmarkStart w:id="176" w:name="_Hlk497462356"/>
    <w:bookmarkStart w:id="177" w:name="_Hlk497462357"/>
    <w:bookmarkStart w:id="178" w:name="_Hlk497462374"/>
    <w:bookmarkStart w:id="179" w:name="_Hlk497462375"/>
    <w:bookmarkStart w:id="180" w:name="_Hlk497462376"/>
    <w:bookmarkStart w:id="181" w:name="_Hlk497462389"/>
    <w:bookmarkStart w:id="182" w:name="_Hlk497462390"/>
    <w:bookmarkStart w:id="183" w:name="_Hlk497462391"/>
    <w:bookmarkStart w:id="184" w:name="_Hlk497462400"/>
    <w:bookmarkStart w:id="185" w:name="_Hlk497462401"/>
    <w:bookmarkStart w:id="186" w:name="_Hlk497462402"/>
    <w:bookmarkStart w:id="187" w:name="_Hlk497462413"/>
    <w:bookmarkStart w:id="188" w:name="_Hlk497462414"/>
    <w:bookmarkStart w:id="189" w:name="_Hlk497462415"/>
    <w:bookmarkStart w:id="190" w:name="_Hlk497462425"/>
    <w:bookmarkStart w:id="191" w:name="_Hlk497462426"/>
    <w:bookmarkStart w:id="192" w:name="_Hlk497462427"/>
    <w:bookmarkStart w:id="193" w:name="_Hlk497462435"/>
    <w:bookmarkStart w:id="194" w:name="_Hlk497462436"/>
    <w:bookmarkStart w:id="195" w:name="_Hlk497462437"/>
    <w:bookmarkStart w:id="196" w:name="_Hlk497462450"/>
    <w:bookmarkStart w:id="197" w:name="_Hlk497462451"/>
    <w:bookmarkStart w:id="198" w:name="_Hlk497462452"/>
    <w:bookmarkStart w:id="199" w:name="_Hlk497462463"/>
    <w:bookmarkStart w:id="200" w:name="_Hlk497462464"/>
    <w:bookmarkStart w:id="201" w:name="_Hlk497462465"/>
    <w:bookmarkStart w:id="202" w:name="_Hlk497462473"/>
    <w:bookmarkStart w:id="203" w:name="_Hlk497462474"/>
    <w:bookmarkStart w:id="204" w:name="_Hlk497462475"/>
    <w:bookmarkStart w:id="205" w:name="_Hlk497462487"/>
    <w:bookmarkStart w:id="206" w:name="_Hlk497462488"/>
    <w:bookmarkStart w:id="207" w:name="_Hlk497462489"/>
    <w:bookmarkStart w:id="208" w:name="_Hlk497462496"/>
    <w:bookmarkStart w:id="209" w:name="_Hlk497462497"/>
    <w:bookmarkStart w:id="210" w:name="_Hlk497462498"/>
    <w:bookmarkStart w:id="211" w:name="_Hlk497462512"/>
    <w:bookmarkStart w:id="212" w:name="_Hlk497462513"/>
    <w:bookmarkStart w:id="213" w:name="_Hlk497462514"/>
    <w:bookmarkStart w:id="214" w:name="_Hlk497462526"/>
    <w:bookmarkStart w:id="215" w:name="_Hlk497462527"/>
    <w:bookmarkStart w:id="216" w:name="_Hlk497462528"/>
    <w:bookmarkStart w:id="217" w:name="_Hlk497462546"/>
    <w:bookmarkStart w:id="218" w:name="_Hlk497462547"/>
    <w:bookmarkStart w:id="219" w:name="_Hlk49746254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C6" w:rsidRDefault="009D2DC6" w:rsidP="00E83E8B">
      <w:pPr>
        <w:spacing w:after="0" w:line="240" w:lineRule="auto"/>
      </w:pPr>
      <w:r>
        <w:separator/>
      </w:r>
    </w:p>
  </w:footnote>
  <w:footnote w:type="continuationSeparator" w:id="0">
    <w:p w:rsidR="009D2DC6" w:rsidRDefault="009D2DC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C3" w:rsidRDefault="00E145C3">
    <w:pPr>
      <w:pStyle w:val="Header"/>
      <w:rPr>
        <w:noProof/>
      </w:rPr>
    </w:pPr>
  </w:p>
  <w:p w:rsidR="00D31542" w:rsidRDefault="00D31542">
    <w:pPr>
      <w:pStyle w:val="Header"/>
    </w:pPr>
    <w:r>
      <w:ptab w:relativeTo="indent" w:alignment="left" w:leader="none"/>
    </w:r>
    <w:r>
      <w:ptab w:relativeTo="margin" w:alignment="left" w:leader="none"/>
    </w:r>
    <w:r w:rsidR="00E145C3">
      <w:rPr>
        <w:noProof/>
      </w:rPr>
      <w:drawing>
        <wp:anchor distT="0" distB="0" distL="114300" distR="114300" simplePos="0" relativeHeight="251659264" behindDoc="0" locked="0" layoutInCell="1" allowOverlap="1" wp14:anchorId="2645E5F9" wp14:editId="6294491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542" w:rsidRDefault="00D3154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647C"/>
    <w:rsid w:val="001E7850"/>
    <w:rsid w:val="001F017E"/>
    <w:rsid w:val="001F5476"/>
    <w:rsid w:val="001F5AEB"/>
    <w:rsid w:val="00201367"/>
    <w:rsid w:val="00215722"/>
    <w:rsid w:val="00216F3E"/>
    <w:rsid w:val="00230472"/>
    <w:rsid w:val="00236F33"/>
    <w:rsid w:val="002430CC"/>
    <w:rsid w:val="00244546"/>
    <w:rsid w:val="00252B03"/>
    <w:rsid w:val="00256289"/>
    <w:rsid w:val="00263ED1"/>
    <w:rsid w:val="00265CA6"/>
    <w:rsid w:val="002859B6"/>
    <w:rsid w:val="0029037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5975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4F4890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A32"/>
    <w:rsid w:val="00596C29"/>
    <w:rsid w:val="005A6CBF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0638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0455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2DC6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2309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639"/>
    <w:rsid w:val="00D9775B"/>
    <w:rsid w:val="00DA0F1C"/>
    <w:rsid w:val="00DA1122"/>
    <w:rsid w:val="00DB3580"/>
    <w:rsid w:val="00DB70FD"/>
    <w:rsid w:val="00DC39EF"/>
    <w:rsid w:val="00DC3A1E"/>
    <w:rsid w:val="00DD6C8F"/>
    <w:rsid w:val="00DF152C"/>
    <w:rsid w:val="00DF514B"/>
    <w:rsid w:val="00E00AF6"/>
    <w:rsid w:val="00E02CB9"/>
    <w:rsid w:val="00E0398C"/>
    <w:rsid w:val="00E065C6"/>
    <w:rsid w:val="00E06A34"/>
    <w:rsid w:val="00E13ADC"/>
    <w:rsid w:val="00E13B39"/>
    <w:rsid w:val="00E145C3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5FF9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DD973C"/>
  <w15:docId w15:val="{741E23DC-26B8-4C64-A968-819C201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166D2"/>
    <w:rsid w:val="0032796B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758F-D37E-482B-AED8-CAA98D02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2017-08-09T14:31:00Z</dcterms:created>
  <dcterms:modified xsi:type="dcterms:W3CDTF">2017-11-10T19:12:00Z</dcterms:modified>
</cp:coreProperties>
</file>