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6EF014" w14:textId="61B08E15" w:rsidR="002A7020" w:rsidRPr="00120A6D" w:rsidRDefault="00E61C07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860243666"/>
              <w:placeholder>
                <w:docPart w:val="E9CEEBD199012B41ABAF2E6F6D6D7DC8"/>
              </w:placeholder>
            </w:sdtPr>
            <w:sdtEndPr/>
            <w:sdtContent>
              <w:r w:rsidR="001C2D02" w:rsidRPr="00120A6D">
                <w:rPr>
                  <w:rFonts w:ascii="Arial" w:hAnsi="Arial" w:cs="Arial"/>
                  <w:color w:val="222222"/>
                  <w:sz w:val="36"/>
                  <w:szCs w:val="36"/>
                </w:rPr>
                <w:t>Phosphorus trichloride</w:t>
              </w:r>
            </w:sdtContent>
          </w:sdt>
        </w:sdtContent>
      </w:sdt>
    </w:p>
    <w:p w14:paraId="7B604C8D" w14:textId="6A29B01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4D2B354" w14:textId="1FFFC33A" w:rsidR="00AA1E36" w:rsidRPr="00AA1E36" w:rsidRDefault="001C2D02" w:rsidP="00AA1E36">
      <w:pPr>
        <w:rPr>
          <w:rFonts w:ascii="Arial" w:hAnsi="Arial" w:cs="Arial"/>
          <w:sz w:val="20"/>
          <w:szCs w:val="20"/>
        </w:rPr>
      </w:pPr>
      <w:r w:rsidRPr="001D5033">
        <w:rPr>
          <w:rFonts w:ascii="Arial" w:hAnsi="Arial" w:cs="Arial"/>
          <w:color w:val="222222"/>
          <w:sz w:val="20"/>
          <w:szCs w:val="20"/>
        </w:rPr>
        <w:t xml:space="preserve">Phosphorus trichloride </w:t>
      </w:r>
      <w:r w:rsidR="00E25791">
        <w:rPr>
          <w:rFonts w:ascii="Arial" w:hAnsi="Arial" w:cs="Arial"/>
          <w:color w:val="222222"/>
          <w:sz w:val="20"/>
          <w:szCs w:val="20"/>
        </w:rPr>
        <w:t>is</w:t>
      </w:r>
      <w:r w:rsidR="00E25791">
        <w:rPr>
          <w:rFonts w:ascii="Arial" w:hAnsi="Arial" w:cs="Arial"/>
          <w:b/>
          <w:color w:val="222222"/>
          <w:sz w:val="20"/>
          <w:szCs w:val="20"/>
        </w:rPr>
        <w:t xml:space="preserve"> corrosive</w:t>
      </w:r>
      <w:r w:rsidR="00E25791" w:rsidRPr="00120A6D">
        <w:rPr>
          <w:rFonts w:ascii="Arial" w:hAnsi="Arial" w:cs="Arial"/>
          <w:color w:val="222222"/>
          <w:sz w:val="20"/>
          <w:szCs w:val="20"/>
        </w:rPr>
        <w:t xml:space="preserve">. </w:t>
      </w:r>
      <w:r w:rsidR="00120A6D">
        <w:rPr>
          <w:rFonts w:ascii="Arial" w:hAnsi="Arial" w:cs="Arial"/>
          <w:color w:val="222222"/>
          <w:sz w:val="20"/>
          <w:szCs w:val="20"/>
        </w:rPr>
        <w:t>It i</w:t>
      </w:r>
      <w:r>
        <w:rPr>
          <w:rFonts w:ascii="Arial" w:hAnsi="Arial" w:cs="Arial"/>
          <w:sz w:val="20"/>
          <w:szCs w:val="20"/>
        </w:rPr>
        <w:t>s extremely harmful to mucous membranes and respiratory tract.</w:t>
      </w:r>
      <w:r w:rsidR="00E61C07">
        <w:rPr>
          <w:rFonts w:ascii="Arial" w:hAnsi="Arial" w:cs="Arial"/>
          <w:sz w:val="20"/>
          <w:szCs w:val="20"/>
        </w:rPr>
        <w:t xml:space="preserve"> It is i</w:t>
      </w:r>
      <w:r w:rsidR="00AA1E36">
        <w:rPr>
          <w:rFonts w:ascii="Arial" w:hAnsi="Arial" w:cs="Arial"/>
          <w:sz w:val="20"/>
          <w:szCs w:val="20"/>
        </w:rPr>
        <w:t>rritating to the skin and to mucous membranes</w:t>
      </w:r>
      <w:r w:rsidR="00E61C07">
        <w:rPr>
          <w:rFonts w:ascii="Arial" w:hAnsi="Arial" w:cs="Arial"/>
          <w:sz w:val="20"/>
          <w:szCs w:val="20"/>
        </w:rPr>
        <w:t xml:space="preserve"> and m</w:t>
      </w:r>
      <w:r w:rsidR="00E25791" w:rsidRPr="00E25791">
        <w:rPr>
          <w:rFonts w:ascii="Arial" w:hAnsi="Arial" w:cs="Arial"/>
          <w:sz w:val="20"/>
          <w:szCs w:val="20"/>
        </w:rPr>
        <w:t>ay cause allergy or asthma symptoms or breathing difficulties if inhaled.</w:t>
      </w:r>
    </w:p>
    <w:p w14:paraId="1DC6155C" w14:textId="14C40DFA" w:rsidR="00AA1E36" w:rsidRDefault="001C2D02" w:rsidP="002038B8">
      <w:pPr>
        <w:rPr>
          <w:rFonts w:ascii="Arial" w:hAnsi="Arial" w:cs="Arial"/>
          <w:b/>
          <w:sz w:val="24"/>
          <w:szCs w:val="24"/>
        </w:rPr>
      </w:pPr>
      <w:r w:rsidRPr="001D5033">
        <w:rPr>
          <w:rFonts w:ascii="Arial" w:hAnsi="Arial" w:cs="Arial"/>
          <w:color w:val="222222"/>
          <w:sz w:val="20"/>
          <w:szCs w:val="20"/>
        </w:rPr>
        <w:t>Phosphorus trichloride</w:t>
      </w:r>
      <w:r>
        <w:rPr>
          <w:rFonts w:ascii="Arial" w:hAnsi="Arial" w:cs="Arial"/>
          <w:color w:val="222222"/>
          <w:sz w:val="20"/>
          <w:szCs w:val="20"/>
        </w:rPr>
        <w:t xml:space="preserve"> is used directly and as a precursor in organic synthesis. </w:t>
      </w: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9788B38" w14:textId="19051D7B" w:rsidR="00E25791" w:rsidRDefault="00D8294B" w:rsidP="00C06795">
      <w:pPr>
        <w:rPr>
          <w:rFonts w:ascii="Arial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CAS#: </w:t>
      </w:r>
      <w:r w:rsidR="001C2D02" w:rsidRPr="001D503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7719-12-2</w:t>
      </w:r>
    </w:p>
    <w:p w14:paraId="4B8FE3B1" w14:textId="5081C4FA" w:rsidR="00D8294B" w:rsidRPr="00DF4FA9" w:rsidRDefault="00D8294B" w:rsidP="00C06795">
      <w:pPr>
        <w:rPr>
          <w:rFonts w:ascii="Arial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2A7020">
            <w:rPr>
              <w:rFonts w:ascii="Arial" w:hAnsi="Arial" w:cs="Arial"/>
              <w:b/>
              <w:sz w:val="20"/>
              <w:szCs w:val="20"/>
              <w:u w:val="single"/>
            </w:rPr>
            <w:t>Oxidizer, Carcinogen</w:t>
          </w:r>
          <w:r w:rsidR="00AA1E36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  <w:r w:rsidR="00741182" w:rsidRPr="00036CD3">
            <w:rPr>
              <w:rFonts w:ascii="Arial" w:hAnsi="Arial" w:cs="Arial"/>
              <w:b/>
              <w:sz w:val="20"/>
              <w:szCs w:val="20"/>
            </w:rPr>
            <w:t xml:space="preserve"> </w:t>
          </w:r>
        </w:sdtContent>
      </w:sdt>
    </w:p>
    <w:p w14:paraId="4A753263" w14:textId="68E0F043" w:rsidR="00A4088C" w:rsidRPr="00E25791" w:rsidRDefault="00D8294B" w:rsidP="00E2579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</w:pPr>
      <w:r w:rsidRPr="00AA1E36">
        <w:rPr>
          <w:rFonts w:ascii="Arial" w:hAnsi="Arial" w:cs="Arial"/>
          <w:sz w:val="20"/>
          <w:szCs w:val="20"/>
        </w:rPr>
        <w:t>Molecular Formula:</w:t>
      </w:r>
      <w:r w:rsidR="002D5566" w:rsidRPr="00AA1E36">
        <w:rPr>
          <w:rFonts w:ascii="Arial" w:eastAsia="Times New Roman" w:hAnsi="Arial" w:cs="Arial"/>
          <w:sz w:val="20"/>
          <w:szCs w:val="20"/>
        </w:rPr>
        <w:t xml:space="preserve"> </w:t>
      </w:r>
      <w:r w:rsidR="00E25791" w:rsidRPr="00E2579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Cl</w:t>
      </w:r>
      <w:r w:rsidR="001C2D0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3</w:t>
      </w:r>
      <w:r w:rsidR="00E25791" w:rsidRPr="00E2579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P</w:t>
      </w:r>
    </w:p>
    <w:p w14:paraId="3D35E5FB" w14:textId="6042ED12" w:rsidR="00C406D4" w:rsidRPr="00DF4FA9" w:rsidRDefault="00D8294B" w:rsidP="00A4088C">
      <w:pPr>
        <w:rPr>
          <w:rFonts w:ascii="Arial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61C07">
            <w:rPr>
              <w:rFonts w:ascii="Arial" w:hAnsi="Arial" w:cs="Arial"/>
              <w:sz w:val="20"/>
              <w:szCs w:val="20"/>
            </w:rPr>
            <w:t>L</w:t>
          </w:r>
          <w:r w:rsidR="001C2D02">
            <w:rPr>
              <w:rFonts w:ascii="Arial" w:hAnsi="Arial" w:cs="Arial"/>
              <w:sz w:val="20"/>
              <w:szCs w:val="20"/>
            </w:rPr>
            <w:t>iquid</w:t>
          </w:r>
        </w:sdtContent>
      </w:sdt>
    </w:p>
    <w:p w14:paraId="57C4B030" w14:textId="55F66A04" w:rsidR="00D8294B" w:rsidRPr="00DF4FA9" w:rsidRDefault="00D8294B" w:rsidP="00C406D4">
      <w:pPr>
        <w:rPr>
          <w:rFonts w:ascii="Arial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61C07">
            <w:rPr>
              <w:rFonts w:ascii="Arial" w:hAnsi="Arial" w:cs="Arial"/>
              <w:sz w:val="20"/>
              <w:szCs w:val="20"/>
            </w:rPr>
            <w:t>L</w:t>
          </w:r>
          <w:r w:rsidR="00E25791">
            <w:rPr>
              <w:rFonts w:ascii="Arial" w:hAnsi="Arial" w:cs="Arial"/>
              <w:sz w:val="20"/>
              <w:szCs w:val="20"/>
            </w:rPr>
            <w:t>ight yellow</w:t>
          </w:r>
        </w:sdtContent>
      </w:sdt>
    </w:p>
    <w:p w14:paraId="28BB28B2" w14:textId="2D2D6D58" w:rsidR="00C06795" w:rsidRPr="00DF4FA9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>Boiling point</w:t>
      </w:r>
      <w:r w:rsidR="004B29A0" w:rsidRPr="00DF4FA9">
        <w:rPr>
          <w:rFonts w:ascii="Arial" w:hAnsi="Arial" w:cs="Arial"/>
          <w:sz w:val="20"/>
          <w:szCs w:val="20"/>
        </w:rPr>
        <w:t xml:space="preserve">: </w:t>
      </w:r>
      <w:r w:rsidR="001C2D0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74-78</w:t>
      </w:r>
      <w:r w:rsidR="00E25791" w:rsidRPr="00E2579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°C</w:t>
      </w:r>
      <w:r w:rsidR="00E2579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 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09FC884" w14:textId="771A1FC4" w:rsidR="00E25791" w:rsidRPr="00AA1E36" w:rsidRDefault="00E25791" w:rsidP="00E257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03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Phosphorus pentachloride</w:t>
                      </w:r>
                      <w:r w:rsidRPr="00AA1E3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corrosive</w:t>
                      </w:r>
                      <w:r w:rsidRPr="00E61C0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. </w:t>
                      </w:r>
                      <w:r w:rsidR="00E61C07">
                        <w:rPr>
                          <w:rFonts w:ascii="Arial" w:hAnsi="Arial" w:cs="Arial"/>
                          <w:sz w:val="20"/>
                          <w:szCs w:val="20"/>
                        </w:rPr>
                        <w:t>It is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rritating to the skin and to mucous membranes</w:t>
                      </w:r>
                      <w:r w:rsidR="00E61C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m</w:t>
                      </w:r>
                      <w:r w:rsidRPr="00E25791">
                        <w:rPr>
                          <w:rFonts w:ascii="Arial" w:hAnsi="Arial" w:cs="Arial"/>
                          <w:sz w:val="20"/>
                          <w:szCs w:val="20"/>
                        </w:rPr>
                        <w:t>ay cause allergy or asthma symptoms or breathing difficulties if inhaled.</w:t>
                      </w:r>
                    </w:p>
                    <w:p w14:paraId="36916F9D" w14:textId="75553658" w:rsidR="00E25791" w:rsidRDefault="00E25791" w:rsidP="00E2579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2579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 amount of tissue damage depends on len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gth of contact. Eye contact can </w:t>
                      </w:r>
                      <w:r w:rsidRPr="00E2579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result in corneal damage or blindness. Skin contact can produce inflammation and blistering. Inhalation </w:t>
                      </w:r>
                      <w:r w:rsidR="001C2D0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will </w:t>
                      </w:r>
                      <w:r w:rsidRPr="00E2579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produce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irritation to gastro</w:t>
                      </w:r>
                      <w:r w:rsidRPr="00E2579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ntestinal or respiratory tract. </w:t>
                      </w:r>
                      <w:r w:rsidR="001C2D0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Severe over</w:t>
                      </w:r>
                      <w:r w:rsidRPr="00E2579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exposure can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E2579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produce lung damage, choking, unconsciousness or death.</w:t>
                      </w:r>
                      <w:r w:rsidR="00E61C0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E2579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Repeated skin exposure can produce local skin dest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ruction </w:t>
                      </w:r>
                      <w:r w:rsidRPr="00E2579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or dermatitis.</w:t>
                      </w:r>
                    </w:p>
                    <w:p w14:paraId="74E491B7" w14:textId="64EFD48A" w:rsidR="002A7020" w:rsidRPr="00E25791" w:rsidRDefault="002A7020" w:rsidP="001C2D02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permissible exposure limits: </w:t>
                      </w:r>
                      <w:r w:rsidR="001C2D02" w:rsidRPr="001C2D0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0.5 ppm</w:t>
                      </w:r>
                      <w:r w:rsidR="001C2D0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or </w:t>
                      </w:r>
                      <w:r w:rsidR="001C2D02" w:rsidRPr="001C2D0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3 mg/</w:t>
                      </w:r>
                      <w:r w:rsidR="001C2D02" w:rsidRPr="001C2D02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="001C2D02" w:rsidRPr="001C2D0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 w:rsidR="001C2D0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E2579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TWA</w:t>
                      </w:r>
                    </w:p>
                    <w:p w14:paraId="4BFB9D2D" w14:textId="6C3EE3DB" w:rsidR="00E25791" w:rsidRDefault="00E25791" w:rsidP="00DF4FA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 available:</w:t>
                      </w:r>
                    </w:p>
                    <w:p w14:paraId="1CDEF1C0" w14:textId="77777777" w:rsidR="001C2D02" w:rsidRDefault="001C2D02" w:rsidP="00DF4FA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C2D02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5565FB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Oral </w:t>
                      </w:r>
                      <w:r w:rsidRPr="001C2D02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18 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[rat]</w:t>
                      </w:r>
                    </w:p>
                    <w:p w14:paraId="5CB959D1" w14:textId="7973A243" w:rsidR="00987262" w:rsidRPr="00697EC1" w:rsidRDefault="001C2D02" w:rsidP="00DF4FA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C2D0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LC</w:t>
                      </w:r>
                      <w:r w:rsidRPr="001C2D0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Inhalation </w:t>
                      </w:r>
                      <w:r w:rsidR="005565F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104 ppm over </w:t>
                      </w:r>
                      <w:r w:rsidRPr="001C2D0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="005565F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hours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E61C07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063370F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E61C07">
        <w:rPr>
          <w:rFonts w:ascii="Arial" w:hAnsi="Arial" w:cs="Arial"/>
          <w:sz w:val="20"/>
          <w:szCs w:val="20"/>
        </w:rPr>
        <w:t>.</w:t>
      </w:r>
    </w:p>
    <w:p w14:paraId="44A68C10" w14:textId="30FCAD8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E61C07">
        <w:rPr>
          <w:rFonts w:ascii="Arial" w:hAnsi="Arial" w:cs="Arial"/>
          <w:sz w:val="20"/>
          <w:szCs w:val="20"/>
        </w:rPr>
        <w:t>.</w:t>
      </w:r>
    </w:p>
    <w:p w14:paraId="6DCAD83A" w14:textId="77777777" w:rsidR="00505A18" w:rsidRPr="003F564F" w:rsidRDefault="00505A18" w:rsidP="00E61C07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bookmarkStart w:id="2" w:name="_Hlk496795168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bookmarkEnd w:id="2"/>
    <w:p w14:paraId="07CE9CA2" w14:textId="77777777" w:rsidR="003F564F" w:rsidRPr="00265CA6" w:rsidRDefault="003F564F" w:rsidP="00E61C0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61C0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5D74C297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E61C07">
        <w:rPr>
          <w:rFonts w:ascii="Arial" w:hAnsi="Arial" w:cs="Arial"/>
          <w:color w:val="222222"/>
          <w:sz w:val="20"/>
          <w:szCs w:val="20"/>
        </w:rPr>
        <w:t>p</w:t>
      </w:r>
      <w:r w:rsidR="001C2D02" w:rsidRPr="001D5033">
        <w:rPr>
          <w:rFonts w:ascii="Arial" w:hAnsi="Arial" w:cs="Arial"/>
          <w:color w:val="222222"/>
          <w:sz w:val="20"/>
          <w:szCs w:val="20"/>
        </w:rPr>
        <w:t>hosphorus trichloride</w:t>
      </w:r>
      <w:r w:rsidR="002A7020">
        <w:rPr>
          <w:rFonts w:ascii="Arial" w:hAnsi="Arial" w:cs="Arial"/>
          <w:color w:val="222222"/>
          <w:sz w:val="20"/>
          <w:szCs w:val="20"/>
        </w:rPr>
        <w:t>.</w:t>
      </w:r>
    </w:p>
    <w:p w14:paraId="60781944" w14:textId="77777777" w:rsidR="00E61C07" w:rsidRDefault="00E61C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04984412" w:rsidR="003F564F" w:rsidRPr="00265CA6" w:rsidRDefault="003F564F" w:rsidP="00E61C07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E61C0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61C0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61C0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61C0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E61C0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A968C01" w:rsidR="003F564F" w:rsidRPr="00265CA6" w:rsidRDefault="00E61C0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8D2119B" w:rsidR="003F564F" w:rsidRPr="00265CA6" w:rsidRDefault="00E61C0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7F14D571" w:rsidR="00DF4FA9" w:rsidRDefault="00E61C0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7F49F76E" w:rsidR="003F564F" w:rsidRPr="003F564F" w:rsidRDefault="00E61C0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61C0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61C0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223CBF3B" w:rsidR="00DF4FA9" w:rsidRDefault="00E61C07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E61C07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6B4680A0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E61C07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</w:t>
              </w:r>
              <w:r w:rsidR="00E61C07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E61C07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7CD4DEF" w14:textId="0616A707" w:rsidR="009612E9" w:rsidRDefault="009612E9" w:rsidP="009612E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7A33A4EF" w14:textId="77777777" w:rsidR="009612E9" w:rsidRPr="00600ABB" w:rsidRDefault="009612E9" w:rsidP="009612E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A4B603C" w14:textId="77777777" w:rsidR="009612E9" w:rsidRDefault="009612E9" w:rsidP="009612E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8B79791" w14:textId="77777777" w:rsidR="009612E9" w:rsidRDefault="009612E9" w:rsidP="009612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63E713D" w14:textId="77777777" w:rsidR="009612E9" w:rsidRPr="00C94889" w:rsidRDefault="009612E9" w:rsidP="009612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48B09A7" w14:textId="77777777" w:rsidR="009612E9" w:rsidRDefault="009612E9" w:rsidP="009612E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22BBDD8" w14:textId="6724F3BC" w:rsidR="009612E9" w:rsidRDefault="009612E9" w:rsidP="00E61C07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E61C07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E61C07">
        <w:rPr>
          <w:rFonts w:ascii="Arial" w:hAnsi="Arial" w:cs="Arial"/>
          <w:sz w:val="20"/>
          <w:szCs w:val="20"/>
        </w:rPr>
        <w:t>al and Laboratory Safety Manual.</w:t>
      </w:r>
    </w:p>
    <w:p w14:paraId="231ECEF4" w14:textId="77777777" w:rsidR="009612E9" w:rsidRPr="00265CA6" w:rsidRDefault="009612E9" w:rsidP="009612E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FF6250E" w14:textId="0C1CCE1C" w:rsidR="009612E9" w:rsidRDefault="009612E9" w:rsidP="009612E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E61C07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0F86FB0" w14:textId="77777777" w:rsidR="009612E9" w:rsidRPr="00265CA6" w:rsidRDefault="009612E9" w:rsidP="009612E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74151D8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9017175" w14:textId="77777777" w:rsidR="00D96A47" w:rsidRPr="00F17523" w:rsidRDefault="00D96A47" w:rsidP="00D96A47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91AEE34" w14:textId="5A2F0DC4" w:rsidR="00D96A47" w:rsidRPr="00D96A47" w:rsidRDefault="00D96A4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513BD1F0" w:rsidR="003F564F" w:rsidRPr="00FF1AF2" w:rsidRDefault="00E61C07" w:rsidP="00FF1AF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FFCD19E" w14:textId="77777777" w:rsidR="00422137" w:rsidRPr="00AF1F08" w:rsidRDefault="00422137" w:rsidP="00422137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00FCC6DE" w14:textId="77777777" w:rsidR="00E61C07" w:rsidRDefault="00E61C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608F65" w14:textId="033AC74F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61C0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856D7D6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EFDEE7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E61C07">
        <w:rPr>
          <w:rFonts w:ascii="Arial" w:hAnsi="Arial" w:cs="Arial"/>
          <w:sz w:val="20"/>
          <w:szCs w:val="20"/>
        </w:rPr>
        <w:t>p</w:t>
      </w:r>
      <w:r w:rsidR="001C2D02" w:rsidRPr="001D5033">
        <w:rPr>
          <w:rFonts w:ascii="Arial" w:hAnsi="Arial" w:cs="Arial"/>
          <w:color w:val="222222"/>
          <w:sz w:val="20"/>
          <w:szCs w:val="20"/>
        </w:rPr>
        <w:t>hosphorus trichloride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E61C07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28B011" w14:textId="4DFFB82F" w:rsidR="00AC3363" w:rsidRPr="00514382" w:rsidRDefault="00AC3363" w:rsidP="00AC33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E61C07">
        <w:rPr>
          <w:rFonts w:ascii="Arial" w:hAnsi="Arial" w:cs="Arial"/>
          <w:sz w:val="20"/>
          <w:szCs w:val="20"/>
        </w:rPr>
        <w:t xml:space="preserve"> provided by the manufacturer.</w:t>
      </w:r>
    </w:p>
    <w:p w14:paraId="79F773D5" w14:textId="77777777" w:rsidR="00AC3363" w:rsidRPr="00514382" w:rsidRDefault="00AC3363" w:rsidP="00AC33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23B5BB" w14:textId="6B11B8F4" w:rsidR="00AC3363" w:rsidRPr="00514382" w:rsidRDefault="00AC3363" w:rsidP="00AC33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E61C07">
        <w:rPr>
          <w:rFonts w:ascii="Arial" w:hAnsi="Arial" w:cs="Arial"/>
          <w:sz w:val="20"/>
          <w:szCs w:val="20"/>
        </w:rPr>
        <w:t>.</w:t>
      </w:r>
      <w:bookmarkStart w:id="10" w:name="_GoBack"/>
      <w:bookmarkEnd w:id="10"/>
    </w:p>
    <w:bookmarkEnd w:id="9"/>
    <w:p w14:paraId="01E4C2F9" w14:textId="46944F9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7A6ECDC" w14:textId="77777777" w:rsidR="00AC3363" w:rsidRDefault="00AC3363" w:rsidP="00AC3363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9D96A8B" w14:textId="77777777" w:rsidR="00AC3363" w:rsidRDefault="00AC3363" w:rsidP="00AC336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4D9574D" w14:textId="77777777" w:rsidR="00AC3363" w:rsidRDefault="00AC3363" w:rsidP="00AC3363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0F6E1BD" w14:textId="77777777" w:rsidR="00AC3363" w:rsidRDefault="00AC3363" w:rsidP="00AC336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1"/>
    <w:p w14:paraId="42BD7A4C" w14:textId="77777777" w:rsidR="00AC3363" w:rsidRDefault="00AC3363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00684" w14:textId="77777777" w:rsidR="00533B12" w:rsidRDefault="00533B12" w:rsidP="00E83E8B">
      <w:pPr>
        <w:spacing w:after="0" w:line="240" w:lineRule="auto"/>
      </w:pPr>
      <w:r>
        <w:separator/>
      </w:r>
    </w:p>
  </w:endnote>
  <w:endnote w:type="continuationSeparator" w:id="0">
    <w:p w14:paraId="3709121A" w14:textId="77777777" w:rsidR="00533B12" w:rsidRDefault="00533B1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AE51696" w:rsidR="00972CE1" w:rsidRPr="00120A6D" w:rsidRDefault="001C2D02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120A6D">
      <w:rPr>
        <w:rFonts w:ascii="Arial" w:hAnsi="Arial" w:cs="Arial"/>
        <w:color w:val="222222"/>
        <w:sz w:val="18"/>
        <w:szCs w:val="18"/>
      </w:rPr>
      <w:t xml:space="preserve">Phosphorus trichloride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120A6D">
          <w:rPr>
            <w:rFonts w:ascii="Arial" w:hAnsi="Arial" w:cs="Arial"/>
            <w:sz w:val="18"/>
            <w:szCs w:val="18"/>
          </w:rPr>
          <w:tab/>
        </w:r>
        <w:r w:rsidR="008979C0" w:rsidRPr="00120A6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979C0" w:rsidRPr="00120A6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979C0" w:rsidRPr="00120A6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979C0" w:rsidRPr="00120A6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61C0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979C0" w:rsidRPr="00120A6D">
          <w:rPr>
            <w:rFonts w:ascii="Arial" w:hAnsi="Arial" w:cs="Arial"/>
            <w:bCs/>
            <w:sz w:val="18"/>
            <w:szCs w:val="18"/>
          </w:rPr>
          <w:fldChar w:fldCharType="end"/>
        </w:r>
        <w:r w:rsidR="008979C0" w:rsidRPr="00120A6D">
          <w:rPr>
            <w:rFonts w:ascii="Arial" w:hAnsi="Arial" w:cs="Arial"/>
            <w:sz w:val="18"/>
            <w:szCs w:val="18"/>
          </w:rPr>
          <w:t xml:space="preserve"> of </w:t>
        </w:r>
        <w:r w:rsidR="008979C0" w:rsidRPr="00120A6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979C0" w:rsidRPr="00120A6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979C0" w:rsidRPr="00120A6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61C0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979C0" w:rsidRPr="00120A6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120A6D">
          <w:rPr>
            <w:rFonts w:ascii="Arial" w:hAnsi="Arial" w:cs="Arial"/>
            <w:noProof/>
            <w:sz w:val="18"/>
            <w:szCs w:val="18"/>
          </w:rPr>
          <w:tab/>
        </w:r>
        <w:r w:rsidR="00120A6D" w:rsidRPr="00120A6D">
          <w:rPr>
            <w:rFonts w:ascii="Arial" w:hAnsi="Arial" w:cs="Arial"/>
            <w:noProof/>
            <w:sz w:val="18"/>
            <w:szCs w:val="18"/>
          </w:rPr>
          <w:t>Date: 11/10/2017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155D459" w:rsidR="00972CE1" w:rsidRPr="008979C0" w:rsidRDefault="00D468FF" w:rsidP="00D468FF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4880350"/>
    <w:bookmarkStart w:id="13" w:name="_Hlk495667445"/>
    <w:bookmarkStart w:id="14" w:name="_Hlk495667446"/>
    <w:bookmarkStart w:id="15" w:name="_Hlk495667447"/>
    <w:bookmarkStart w:id="16" w:name="_Hlk495906302"/>
    <w:bookmarkStart w:id="17" w:name="_Hlk495906303"/>
    <w:bookmarkStart w:id="18" w:name="_Hlk495906304"/>
    <w:bookmarkStart w:id="19" w:name="_Hlk495906383"/>
    <w:bookmarkStart w:id="20" w:name="_Hlk495906384"/>
    <w:bookmarkStart w:id="21" w:name="_Hlk495906385"/>
    <w:bookmarkStart w:id="22" w:name="_Hlk495906850"/>
    <w:bookmarkStart w:id="23" w:name="_Hlk495906851"/>
    <w:bookmarkStart w:id="24" w:name="_Hlk495906852"/>
    <w:bookmarkStart w:id="25" w:name="_Hlk495907417"/>
    <w:bookmarkStart w:id="26" w:name="_Hlk495907418"/>
    <w:bookmarkStart w:id="27" w:name="_Hlk495907419"/>
    <w:bookmarkStart w:id="28" w:name="_Hlk496184166"/>
    <w:bookmarkStart w:id="29" w:name="_Hlk496184167"/>
    <w:bookmarkStart w:id="30" w:name="_Hlk496184168"/>
    <w:bookmarkStart w:id="31" w:name="_Hlk496192108"/>
    <w:bookmarkStart w:id="32" w:name="_Hlk496192109"/>
    <w:bookmarkStart w:id="33" w:name="_Hlk496192110"/>
    <w:bookmarkStart w:id="34" w:name="_Hlk496263348"/>
    <w:bookmarkStart w:id="35" w:name="_Hlk496263349"/>
    <w:bookmarkStart w:id="36" w:name="_Hlk496263350"/>
    <w:bookmarkStart w:id="37" w:name="_Hlk496794025"/>
    <w:bookmarkStart w:id="38" w:name="_Hlk496794026"/>
    <w:bookmarkStart w:id="39" w:name="_Hlk496794027"/>
    <w:bookmarkStart w:id="40" w:name="_Hlk497387476"/>
    <w:bookmarkStart w:id="41" w:name="_Hlk497387477"/>
    <w:bookmarkStart w:id="42" w:name="_Hlk497387478"/>
    <w:bookmarkStart w:id="43" w:name="_Hlk497395182"/>
    <w:bookmarkStart w:id="44" w:name="_Hlk497395183"/>
    <w:bookmarkStart w:id="45" w:name="_Hlk497395184"/>
    <w:bookmarkStart w:id="46" w:name="_Hlk497397680"/>
    <w:bookmarkStart w:id="47" w:name="_Hlk497397681"/>
    <w:bookmarkStart w:id="48" w:name="_Hlk497397682"/>
    <w:bookmarkStart w:id="49" w:name="_Hlk497401030"/>
    <w:bookmarkStart w:id="50" w:name="_Hlk497401031"/>
    <w:bookmarkStart w:id="51" w:name="_Hlk497401032"/>
    <w:bookmarkStart w:id="52" w:name="_Hlk497461037"/>
    <w:bookmarkStart w:id="53" w:name="_Hlk497461038"/>
    <w:bookmarkStart w:id="54" w:name="_Hlk497461039"/>
    <w:bookmarkStart w:id="55" w:name="_Hlk497461068"/>
    <w:bookmarkStart w:id="56" w:name="_Hlk497461069"/>
    <w:bookmarkStart w:id="57" w:name="_Hlk497461070"/>
    <w:bookmarkStart w:id="58" w:name="_Hlk497461090"/>
    <w:bookmarkStart w:id="59" w:name="_Hlk497461091"/>
    <w:bookmarkStart w:id="60" w:name="_Hlk497461092"/>
    <w:bookmarkStart w:id="61" w:name="_Hlk497461102"/>
    <w:bookmarkStart w:id="62" w:name="_Hlk497461103"/>
    <w:bookmarkStart w:id="63" w:name="_Hlk497461104"/>
    <w:bookmarkStart w:id="64" w:name="_Hlk497461119"/>
    <w:bookmarkStart w:id="65" w:name="_Hlk497461120"/>
    <w:bookmarkStart w:id="66" w:name="_Hlk497461121"/>
    <w:bookmarkStart w:id="67" w:name="_Hlk497461132"/>
    <w:bookmarkStart w:id="68" w:name="_Hlk497461133"/>
    <w:bookmarkStart w:id="69" w:name="_Hlk497461134"/>
    <w:bookmarkStart w:id="70" w:name="_Hlk497461147"/>
    <w:bookmarkStart w:id="71" w:name="_Hlk497461148"/>
    <w:bookmarkStart w:id="72" w:name="_Hlk497461149"/>
    <w:bookmarkStart w:id="73" w:name="_Hlk497461162"/>
    <w:bookmarkStart w:id="74" w:name="_Hlk497461163"/>
    <w:bookmarkStart w:id="75" w:name="_Hlk497461164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16D47" w14:textId="77777777" w:rsidR="00533B12" w:rsidRDefault="00533B12" w:rsidP="00E83E8B">
      <w:pPr>
        <w:spacing w:after="0" w:line="240" w:lineRule="auto"/>
      </w:pPr>
      <w:r>
        <w:separator/>
      </w:r>
    </w:p>
  </w:footnote>
  <w:footnote w:type="continuationSeparator" w:id="0">
    <w:p w14:paraId="2260261A" w14:textId="77777777" w:rsidR="00533B12" w:rsidRDefault="00533B1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D927" w14:textId="77777777" w:rsidR="00120A6D" w:rsidRDefault="00120A6D">
    <w:pPr>
      <w:pStyle w:val="Header"/>
      <w:rPr>
        <w:noProof/>
      </w:rPr>
    </w:pPr>
  </w:p>
  <w:p w14:paraId="58BE1B44" w14:textId="1BA3BA16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120A6D">
      <w:rPr>
        <w:noProof/>
      </w:rPr>
      <w:drawing>
        <wp:anchor distT="0" distB="0" distL="114300" distR="114300" simplePos="0" relativeHeight="251659264" behindDoc="0" locked="0" layoutInCell="1" allowOverlap="1" wp14:anchorId="7326B103" wp14:editId="3E069AC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3BB29785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6218F"/>
    <w:rsid w:val="000B6958"/>
    <w:rsid w:val="000C7862"/>
    <w:rsid w:val="000D5EF1"/>
    <w:rsid w:val="000F1A7E"/>
    <w:rsid w:val="000F5131"/>
    <w:rsid w:val="000F6DA5"/>
    <w:rsid w:val="0011462E"/>
    <w:rsid w:val="00120A6D"/>
    <w:rsid w:val="00120D9A"/>
    <w:rsid w:val="00185B20"/>
    <w:rsid w:val="001932B2"/>
    <w:rsid w:val="001C2D0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2137"/>
    <w:rsid w:val="00426401"/>
    <w:rsid w:val="00427421"/>
    <w:rsid w:val="00452088"/>
    <w:rsid w:val="00460CD2"/>
    <w:rsid w:val="00463346"/>
    <w:rsid w:val="00471562"/>
    <w:rsid w:val="004929A2"/>
    <w:rsid w:val="004B29A0"/>
    <w:rsid w:val="004B6C5A"/>
    <w:rsid w:val="004E29EA"/>
    <w:rsid w:val="00505A18"/>
    <w:rsid w:val="00507560"/>
    <w:rsid w:val="0052121D"/>
    <w:rsid w:val="00530E90"/>
    <w:rsid w:val="00533B12"/>
    <w:rsid w:val="00554DE4"/>
    <w:rsid w:val="005565FB"/>
    <w:rsid w:val="005643E6"/>
    <w:rsid w:val="00587F01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979C0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12E9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A1E36"/>
    <w:rsid w:val="00AB00C1"/>
    <w:rsid w:val="00AB28AE"/>
    <w:rsid w:val="00AC3363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22D3"/>
    <w:rsid w:val="00D139D7"/>
    <w:rsid w:val="00D468FF"/>
    <w:rsid w:val="00D51D80"/>
    <w:rsid w:val="00D8294B"/>
    <w:rsid w:val="00D96A47"/>
    <w:rsid w:val="00DA21D9"/>
    <w:rsid w:val="00DB401B"/>
    <w:rsid w:val="00DB70FD"/>
    <w:rsid w:val="00DC39EF"/>
    <w:rsid w:val="00DF4A6C"/>
    <w:rsid w:val="00DF4FA9"/>
    <w:rsid w:val="00E010B7"/>
    <w:rsid w:val="00E10CA5"/>
    <w:rsid w:val="00E1617A"/>
    <w:rsid w:val="00E25791"/>
    <w:rsid w:val="00E56087"/>
    <w:rsid w:val="00E61C07"/>
    <w:rsid w:val="00E706C6"/>
    <w:rsid w:val="00E83E8B"/>
    <w:rsid w:val="00E842B3"/>
    <w:rsid w:val="00ED0120"/>
    <w:rsid w:val="00F212B5"/>
    <w:rsid w:val="00F771AB"/>
    <w:rsid w:val="00F909E2"/>
    <w:rsid w:val="00F96647"/>
    <w:rsid w:val="00FB2D9F"/>
    <w:rsid w:val="00FB2FAD"/>
    <w:rsid w:val="00FB4DD8"/>
    <w:rsid w:val="00FF1AF2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652DD442-2B5A-482D-A557-2A0E4A89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E9CEEBD199012B41ABAF2E6F6D6D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5D32-51E4-4641-9A5B-E3EA992BAE4E}"/>
      </w:docPartPr>
      <w:docPartBody>
        <w:p w:rsidR="00BE172F" w:rsidRDefault="00D77C07" w:rsidP="00D77C07">
          <w:pPr>
            <w:pStyle w:val="E9CEEBD199012B41ABAF2E6F6D6D7DC8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73F66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0A85-FA72-4995-B8C0-CC09BBC2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2017-08-09T14:11:00Z</dcterms:created>
  <dcterms:modified xsi:type="dcterms:W3CDTF">2017-11-10T15:07:00Z</dcterms:modified>
</cp:coreProperties>
</file>