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E6BF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064C1" w:rsidRPr="002064C1">
                <w:rPr>
                  <w:rFonts w:ascii="Arial" w:hAnsi="Arial" w:cs="Arial"/>
                  <w:b/>
                  <w:sz w:val="36"/>
                  <w:szCs w:val="36"/>
                </w:rPr>
                <w:t>Phenazopyridine 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E6BF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A01A1" w:rsidRPr="001A01A1">
                                <w:rPr>
                                  <w:rFonts w:ascii="Arial" w:eastAsia="Times New Roman" w:hAnsi="Arial" w:cs="Arial"/>
                                  <w:sz w:val="20"/>
                                  <w:szCs w:val="20"/>
                                </w:rPr>
                                <w:t>Phenazopyridine hydrochloride</w:t>
                              </w:r>
                            </w:sdtContent>
                          </w:sdt>
                        </w:sdtContent>
                      </w:sdt>
                    </w:sdtContent>
                  </w:sdt>
                </w:sdtContent>
              </w:sdt>
            </w:sdtContent>
          </w:sdt>
          <w:r w:rsidR="00972385">
            <w:rPr>
              <w:rFonts w:ascii="Arial" w:hAnsi="Arial" w:cs="Arial"/>
              <w:sz w:val="20"/>
              <w:szCs w:val="20"/>
            </w:rPr>
            <w:t xml:space="preserve"> </w:t>
          </w:r>
          <w:r w:rsidR="00D01E62">
            <w:rPr>
              <w:rFonts w:ascii="Arial" w:hAnsi="Arial" w:cs="Arial"/>
              <w:sz w:val="20"/>
              <w:szCs w:val="20"/>
            </w:rPr>
            <w:t>is</w:t>
          </w:r>
          <w:r w:rsidR="000709F2">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0709F2">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942AD0">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t is classified by IARC as Group 2B, possibly carcinogenic to humans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r w:rsidR="001A01A1" w:rsidRPr="001A01A1">
                                                                                                                                                                                                                                                                                                                                                        <w:rPr>
                                                                                                                                                                                                                                                                                                                                                          <w:rFonts w:ascii="Arial" w:eastAsia="Times New Roman" w:hAnsi="Arial" w:cs="Arial"/>
                                                                                                                                                                                                                                                                                                                                                          <w:sz w:val="20"/>
                                                                                                                                                                                                                                                                                                                                                          <w:szCs w:val="20"/>
                                                                                                                                                                                                                                                                                                                                                        </w:rPr>
                                                                                                                                                                                                                                                                                                                                                        <w:t>Phenazopyridine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CA27DA">
            <w:rPr>
              <w:rFonts w:ascii="Arial" w:hAnsi="Arial" w:cs="Arial"/>
              <w:sz w:val="20"/>
              <w:szCs w:val="20"/>
            </w:rPr>
            <w:t>used as an analgesic drug to relieve symptoms associated with urinary tract infections</w:t>
          </w:r>
          <w:r w:rsidR="001A406A">
            <w:rPr>
              <w:rFonts w:ascii="Arial" w:hAnsi="Arial" w:cs="Arial"/>
              <w:sz w:val="20"/>
              <w:szCs w:val="20"/>
            </w:rPr>
            <w:t>.</w:t>
          </w:r>
          <w:r w:rsidR="00412A89">
            <w:rPr>
              <w:rFonts w:ascii="Arial" w:hAnsi="Arial" w:cs="Arial"/>
              <w:sz w:val="20"/>
              <w:szCs w:val="20"/>
            </w:rPr>
            <w:t xml:space="preserve"> It is sometimes used in combination with antibiotics and sulfonamides.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A01BE" w:rsidRPr="00DA01BE">
            <w:rPr>
              <w:rFonts w:ascii="Arial" w:hAnsi="Arial" w:cs="Arial"/>
              <w:sz w:val="20"/>
              <w:szCs w:val="20"/>
            </w:rPr>
            <w:t>136-40-3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17309">
            <w:rPr>
              <w:rFonts w:ascii="Arial" w:hAnsi="Arial" w:cs="Arial"/>
              <w:b/>
              <w:sz w:val="20"/>
              <w:szCs w:val="20"/>
              <w:u w:val="single"/>
            </w:rPr>
            <w:t>Toxic by ingestion</w:t>
          </w:r>
          <w:r w:rsidR="00FF017E">
            <w:rPr>
              <w:rFonts w:ascii="Arial" w:hAnsi="Arial" w:cs="Arial"/>
              <w:b/>
              <w:sz w:val="20"/>
              <w:szCs w:val="20"/>
              <w:u w:val="single"/>
            </w:rPr>
            <w:t xml:space="preserve">, </w:t>
          </w:r>
          <w:r w:rsidR="00056205">
            <w:rPr>
              <w:rFonts w:ascii="Arial" w:hAnsi="Arial" w:cs="Arial"/>
              <w:b/>
              <w:sz w:val="20"/>
              <w:szCs w:val="20"/>
              <w:u w:val="single"/>
            </w:rPr>
            <w:t>carcinogen</w:t>
          </w:r>
          <w:r w:rsidR="00942AD0">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42AD0" w:rsidRPr="00942AD0">
            <w:rPr>
              <w:rFonts w:ascii="Arial" w:hAnsi="Arial" w:cs="Arial"/>
              <w:sz w:val="20"/>
              <w:szCs w:val="20"/>
            </w:rPr>
            <w:t>C</w:t>
          </w:r>
          <w:r w:rsidR="00942AD0" w:rsidRPr="00942AD0">
            <w:rPr>
              <w:rFonts w:ascii="Arial" w:hAnsi="Arial" w:cs="Arial"/>
              <w:sz w:val="20"/>
              <w:szCs w:val="20"/>
              <w:vertAlign w:val="subscript"/>
            </w:rPr>
            <w:t>11</w:t>
          </w:r>
          <w:r w:rsidR="00942AD0" w:rsidRPr="00942AD0">
            <w:rPr>
              <w:rFonts w:ascii="Arial" w:hAnsi="Arial" w:cs="Arial"/>
              <w:sz w:val="20"/>
              <w:szCs w:val="20"/>
            </w:rPr>
            <w:t>H</w:t>
          </w:r>
          <w:r w:rsidR="00942AD0" w:rsidRPr="00942AD0">
            <w:rPr>
              <w:rFonts w:ascii="Arial" w:hAnsi="Arial" w:cs="Arial"/>
              <w:sz w:val="20"/>
              <w:szCs w:val="20"/>
              <w:vertAlign w:val="subscript"/>
            </w:rPr>
            <w:t>11</w:t>
          </w:r>
          <w:r w:rsidR="00942AD0" w:rsidRPr="00942AD0">
            <w:rPr>
              <w:rFonts w:ascii="Arial" w:hAnsi="Arial" w:cs="Arial"/>
              <w:sz w:val="20"/>
              <w:szCs w:val="20"/>
            </w:rPr>
            <w:t>N</w:t>
          </w:r>
          <w:r w:rsidR="00942AD0" w:rsidRPr="00942AD0">
            <w:rPr>
              <w:rFonts w:ascii="Arial" w:hAnsi="Arial" w:cs="Arial"/>
              <w:sz w:val="20"/>
              <w:szCs w:val="20"/>
              <w:vertAlign w:val="subscript"/>
            </w:rPr>
            <w:t>5</w:t>
          </w:r>
          <w:r w:rsidR="00BE6BF6">
            <w:rPr>
              <w:rFonts w:ascii="Arial" w:hAnsi="Arial" w:cs="Arial"/>
              <w:sz w:val="20"/>
              <w:szCs w:val="20"/>
              <w:vertAlign w:val="subscript"/>
            </w:rPr>
            <w:t xml:space="preserve"> </w:t>
          </w:r>
          <w:r w:rsidR="00942AD0" w:rsidRPr="00942AD0">
            <w:rPr>
              <w:rFonts w:ascii="Arial" w:hAnsi="Arial" w:cs="Arial"/>
              <w:sz w:val="20"/>
              <w:szCs w:val="20"/>
            </w:rPr>
            <w:t xml:space="preserve"> HCl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A27DA">
            <w:rPr>
              <w:rFonts w:ascii="Arial" w:hAnsi="Arial" w:cs="Arial"/>
              <w:sz w:val="20"/>
              <w:szCs w:val="20"/>
            </w:rPr>
            <w:t>Red, violet</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E6BF6"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r w:rsidR="001A01A1" w:rsidRPr="001A01A1">
                                                                                                                                                                                                                                                                                                                                                                                                                                            <w:rPr>
                                                                                                                                                                                                                                                                                                                                                                                                                                              <w:rFonts w:ascii="Arial" w:eastAsia="Times New Roman" w:hAnsi="Arial" w:cs="Arial"/>
                                                                                                                                                                                                                                                                                                                                                                                                                                              <w:sz w:val="20"/>
                                                                                                                                                                                                                                                                                                                                                                                                                                              <w:szCs w:val="20"/>
                                                                                                                                                                                                                                                                                                                                                                                                                                            </w:rPr>
                                                                                                                                                                                                                                                                                                                                                                                                                                            <w:t>Phenazopyridine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B21851">
                <w:rPr>
                  <w:rFonts w:ascii="Arial" w:hAnsi="Arial" w:cs="Arial"/>
                  <w:sz w:val="20"/>
                  <w:szCs w:val="20"/>
                </w:rPr>
                <w:t>toxic if</w:t>
              </w:r>
              <w:r w:rsidR="00B87C6B">
                <w:rPr>
                  <w:rFonts w:ascii="Arial" w:hAnsi="Arial" w:cs="Arial"/>
                  <w:sz w:val="20"/>
                  <w:szCs w:val="20"/>
                </w:rPr>
                <w:t xml:space="preserve"> ingested</w:t>
              </w:r>
              <w:r w:rsidR="00417309">
                <w:rPr>
                  <w:rFonts w:ascii="Arial" w:hAnsi="Arial" w:cs="Arial"/>
                  <w:sz w:val="20"/>
                  <w:szCs w:val="20"/>
                </w:rPr>
                <w:t xml:space="preserve"> and may be harmful if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056205">
                <w:rPr>
                  <w:rFonts w:ascii="Arial" w:hAnsi="Arial" w:cs="Arial"/>
                  <w:sz w:val="20"/>
                  <w:szCs w:val="20"/>
                </w:rPr>
                <w:t xml:space="preserve"> cause</w:t>
              </w:r>
              <w:r w:rsidR="00CE0452">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B10E29">
                <w:rPr>
                  <w:rFonts w:ascii="Arial" w:hAnsi="Arial" w:cs="Arial"/>
                  <w:sz w:val="20"/>
                  <w:szCs w:val="20"/>
                </w:rPr>
                <w:t>is classified by IARC as Group 2B, possibly carcinogenic to humans</w:t>
              </w:r>
              <w:r w:rsidR="00056205">
                <w:rPr>
                  <w:rFonts w:ascii="Arial" w:hAnsi="Arial" w:cs="Arial"/>
                  <w:sz w:val="20"/>
                  <w:szCs w:val="20"/>
                </w:rPr>
                <w:t xml:space="preserve">. </w:t>
              </w:r>
              <w:r w:rsidR="00CE0452">
                <w:rPr>
                  <w:rFonts w:ascii="Arial" w:hAnsi="Arial" w:cs="Arial"/>
                  <w:sz w:val="20"/>
                  <w:szCs w:val="20"/>
                </w:rPr>
                <w:t>Chronic exposure may cause damage to kidneys, central nervous system, bladder, gastrointestinal tract, and digestive tract.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304FA2">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304FA2">
                        <w:rPr>
                          <w:rFonts w:ascii="Arial" w:hAnsi="Arial" w:cs="Arial"/>
                          <w:sz w:val="20"/>
                          <w:szCs w:val="20"/>
                        </w:rPr>
                        <w:t xml:space="preserve">     </w:t>
                      </w:r>
                    </w:sdtContent>
                  </w:sdt>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BE6BF6" w:rsidRPr="003F564F" w:rsidRDefault="00BE6BF6" w:rsidP="00BE6BF6">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BE6BF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E6BF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r w:rsidR="001A01A1">
                                                                                                                                                                                                                                                                                                                                                                                                                                <w:rPr>
                                                                                                                                                                                                                                                                                                                                                                                                                                  <w:rFonts w:ascii="Arial" w:eastAsia="Times New Roman" w:hAnsi="Arial" w:cs="Arial"/>
                                                                                                                                                                                                                                                                                                                                                                                                                                  <w:sz w:val="20"/>
                                                                                                                                                                                                                                                                                                                                                                                                                                  <w:szCs w:val="20"/>
                                                                                                                                                                                                                                                                                                                                                                                                                                </w:rPr>
                                                                                                                                                                                                                                                                                                                                                                                                                                <w:t>p</w:t>
                                                                                                                                                                                                                                                                                                                                                                                                                              </w:r>
                                                                                                                                                                                                                                                                                                                                                                                                                              <w:r w:rsidR="001A01A1" w:rsidRPr="001A01A1">
                                                                                                                                                                                                                                                                                                                                                                                                                                <w:rPr>
                                                                                                                                                                                                                                                                                                                                                                                                                                  <w:rFonts w:ascii="Arial" w:eastAsia="Times New Roman" w:hAnsi="Arial" w:cs="Arial"/>
                                                                                                                                                                                                                                                                                                                                                                                                                                  <w:sz w:val="20"/>
                                                                                                                                                                                                                                                                                                                                                                                                                                  <w:szCs w:val="20"/>
                                                                                                                                                                                                                                                                                                                                                                                                                                </w:rPr>
                                                                                                                                                                                                                                                                                                                                                                                                                                <w:t>henazopyridine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E6BF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E6BF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E6BF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BE6BF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E6BF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BE6BF6" w:rsidRDefault="00BE6BF6">
      <w:pPr>
        <w:rPr>
          <w:rFonts w:ascii="Arial" w:hAnsi="Arial" w:cs="Arial"/>
          <w:b/>
          <w:sz w:val="20"/>
          <w:szCs w:val="20"/>
        </w:rPr>
      </w:pPr>
      <w:r>
        <w:rPr>
          <w:rFonts w:ascii="Arial" w:hAnsi="Arial" w:cs="Arial"/>
          <w:b/>
          <w:sz w:val="20"/>
          <w:szCs w:val="20"/>
        </w:rPr>
        <w:br w:type="page"/>
      </w:r>
    </w:p>
    <w:p w:rsidR="003F564F" w:rsidRPr="00265CA6" w:rsidRDefault="003F564F" w:rsidP="00BE6BF6">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E6BF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E6BF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BE6BF6">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BE6BF6">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E6BF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E6BF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E6BF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E6BF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E6BF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709F2">
        <w:rPr>
          <w:rFonts w:ascii="Arial" w:eastAsia="Calibri" w:hAnsi="Arial" w:cs="Arial"/>
          <w:bCs/>
          <w:sz w:val="20"/>
          <w:szCs w:val="20"/>
        </w:rPr>
        <w:t xml:space="preserve">carcinogen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CE0452">
        <w:rPr>
          <w:rFonts w:ascii="Arial" w:hAnsi="Arial" w:cs="Arial"/>
          <w:bCs/>
          <w:sz w:val="20"/>
          <w:szCs w:val="20"/>
        </w:rPr>
        <w:t>cool, and well-ventilated place. Avoid strong oxidizing agents</w:t>
      </w:r>
      <w:r w:rsidR="00BE6BF6">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83DB9" w:rsidRDefault="00483DB9" w:rsidP="00483DB9">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483DB9" w:rsidRPr="00600ABB" w:rsidRDefault="00483DB9" w:rsidP="00483DB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E6BF6" w:rsidRDefault="00BE6BF6">
      <w:pPr>
        <w:rPr>
          <w:rFonts w:ascii="Arial" w:hAnsi="Arial" w:cs="Arial"/>
          <w:b/>
          <w:sz w:val="20"/>
          <w:szCs w:val="20"/>
        </w:rPr>
      </w:pPr>
      <w:r>
        <w:rPr>
          <w:rFonts w:ascii="Arial" w:hAnsi="Arial" w:cs="Arial"/>
          <w:b/>
          <w:sz w:val="20"/>
          <w:szCs w:val="20"/>
        </w:rPr>
        <w:br w:type="page"/>
      </w:r>
    </w:p>
    <w:p w:rsidR="00483DB9" w:rsidRDefault="00483DB9" w:rsidP="00483DB9">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83DB9" w:rsidRDefault="00483DB9" w:rsidP="00483DB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83DB9" w:rsidRPr="00C94889" w:rsidRDefault="00483DB9" w:rsidP="00483DB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83DB9" w:rsidRDefault="00483DB9" w:rsidP="00483DB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83DB9" w:rsidRDefault="00483DB9" w:rsidP="00BE6BF6">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BE6BF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BE6BF6">
        <w:rPr>
          <w:rFonts w:ascii="Arial" w:hAnsi="Arial" w:cs="Arial"/>
          <w:sz w:val="20"/>
          <w:szCs w:val="20"/>
        </w:rPr>
        <w:t>al and Laboratory Safety Manual.</w:t>
      </w:r>
    </w:p>
    <w:p w:rsidR="00483DB9" w:rsidRPr="00265CA6" w:rsidRDefault="00483DB9" w:rsidP="00483DB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83DB9" w:rsidRDefault="00483DB9" w:rsidP="00483DB9">
      <w:pPr>
        <w:rPr>
          <w:rFonts w:ascii="Arial" w:hAnsi="Arial" w:cs="Arial"/>
          <w:sz w:val="20"/>
          <w:szCs w:val="20"/>
        </w:rPr>
      </w:pPr>
      <w:r w:rsidRPr="00265CA6">
        <w:rPr>
          <w:rFonts w:ascii="Arial" w:hAnsi="Arial" w:cs="Arial"/>
          <w:b/>
          <w:sz w:val="20"/>
          <w:szCs w:val="20"/>
        </w:rPr>
        <w:t>Non-Life</w:t>
      </w:r>
      <w:r w:rsidR="00BE6BF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83DB9" w:rsidRPr="00265CA6" w:rsidRDefault="00483DB9" w:rsidP="00483DB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B532A" w:rsidRPr="00F17523" w:rsidRDefault="002B532A" w:rsidP="002B532A">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2B532A" w:rsidRPr="002B532A" w:rsidRDefault="002B532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r w:rsidR="001A01A1">
                                                                                                                                                                    <w:rPr>
                                                                                                                                                                      <w:rFonts w:ascii="Arial" w:eastAsia="Times New Roman" w:hAnsi="Arial" w:cs="Arial"/>
                                                                                                                                                                      <w:sz w:val="20"/>
                                                                                                                                                                      <w:szCs w:val="20"/>
                                                                                                                                                                    </w:rPr>
                                                                                                                                                                    <w:t>p</w:t>
                                                                                                                                                                  </w:r>
                                                                                                                                                                  <w:r w:rsidR="001A01A1" w:rsidRPr="001A01A1">
                                                                                                                                                                    <w:rPr>
                                                                                                                                                                      <w:rFonts w:ascii="Arial" w:eastAsia="Times New Roman" w:hAnsi="Arial" w:cs="Arial"/>
                                                                                                                                                                      <w:sz w:val="20"/>
                                                                                                                                                                      <w:szCs w:val="20"/>
                                                                                                                                                                    </w:rPr>
                                                                                                                                                                    <w:t>henazopyridine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r w:rsidR="001A01A1">
                                                                                                                                                                    <w:rPr>
                                                                                                                                                                      <w:rFonts w:ascii="Arial" w:eastAsia="Times New Roman" w:hAnsi="Arial" w:cs="Arial"/>
                                                                                                                                                                      <w:sz w:val="20"/>
                                                                                                                                                                      <w:szCs w:val="20"/>
                                                                                                                                                                    </w:rPr>
                                                                                                                                                                    <w:t>p</w:t>
                                                                                                                                                                  </w:r>
                                                                                                                                                                  <w:r w:rsidR="001A01A1" w:rsidRPr="001A01A1">
                                                                                                                                                                    <w:rPr>
                                                                                                                                                                      <w:rFonts w:ascii="Arial" w:eastAsia="Times New Roman" w:hAnsi="Arial" w:cs="Arial"/>
                                                                                                                                                                      <w:sz w:val="20"/>
                                                                                                                                                                      <w:szCs w:val="20"/>
                                                                                                                                                                    </w:rPr>
                                                                                                                                                                    <w:t>henazopyridine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BE6BF6">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B532A" w:rsidRPr="00AF1F08" w:rsidRDefault="002B532A" w:rsidP="002B532A">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E6BF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BE6BF6" w:rsidRDefault="00BE6BF6">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r w:rsidR="00B42A96">
                                                                                                                                                                                                                                                                                                                                                                                                                                            <w:rPr>
                                                                                                                                                                                                                                                                                                                                                                                                                                              <w:rFonts w:ascii="Arial" w:eastAsia="Times New Roman" w:hAnsi="Arial" w:cs="Arial"/>
                                                                                                                                                                                                                                                                                                                                                                                                                                              <w:sz w:val="20"/>
                                                                                                                                                                                                                                                                                                                                                                                                                                              <w:szCs w:val="20"/>
                                                                                                                                                                                                                                                                                                                                                                                                                                            </w:rPr>
                                                                                                                                                                                                                                                                                                                                                                                                                                            <w:t>p</w:t>
                                                                                                                                                                                                                                                                                                                                                                                                                                          </w:r>
                                                                                                                                                                                                                                                                                                                                                                                                                                          <w:r w:rsidR="00B42A96" w:rsidRPr="001A01A1">
                                                                                                                                                                                                                                                                                                                                                                                                                                            <w:rPr>
                                                                                                                                                                                                                                                                                                                                                                                                                                              <w:rFonts w:ascii="Arial" w:eastAsia="Times New Roman" w:hAnsi="Arial" w:cs="Arial"/>
                                                                                                                                                                                                                                                                                                                                                                                                                                              <w:sz w:val="20"/>
                                                                                                                                                                                                                                                                                                                                                                                                                                              <w:szCs w:val="20"/>
                                                                                                                                                                                                                                                                                                                                                                                                                                            </w:rPr>
                                                                                                                                                                                                                                                                                                                                                                                                                                            <w:t>henazopyridine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BE6BF6">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3F0523" w:rsidRPr="00514382" w:rsidRDefault="003F0523" w:rsidP="003F0523">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BE6BF6">
        <w:rPr>
          <w:rFonts w:ascii="Arial" w:hAnsi="Arial" w:cs="Arial"/>
          <w:sz w:val="20"/>
          <w:szCs w:val="20"/>
        </w:rPr>
        <w:t xml:space="preserve"> provided by the manufacturer.</w:t>
      </w:r>
    </w:p>
    <w:p w:rsidR="003F0523" w:rsidRPr="00514382" w:rsidRDefault="003F0523" w:rsidP="003F0523">
      <w:pPr>
        <w:spacing w:after="0" w:line="240" w:lineRule="auto"/>
        <w:rPr>
          <w:rFonts w:ascii="Arial" w:hAnsi="Arial" w:cs="Arial"/>
          <w:sz w:val="20"/>
          <w:szCs w:val="20"/>
        </w:rPr>
      </w:pPr>
    </w:p>
    <w:p w:rsidR="003F0523" w:rsidRPr="00514382" w:rsidRDefault="003F0523" w:rsidP="003F052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BE6BF6">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BE6BF6" w:rsidRDefault="00BE6BF6" w:rsidP="00BE6BF6">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BE6BF6" w:rsidRDefault="00BE6BF6" w:rsidP="00BE6BF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E6BF6" w:rsidRDefault="00BE6BF6" w:rsidP="00BE6BF6">
      <w:pPr>
        <w:ind w:left="360"/>
        <w:contextualSpacing/>
        <w:rPr>
          <w:rFonts w:ascii="Arial" w:hAnsi="Arial" w:cs="Arial"/>
          <w:sz w:val="20"/>
          <w:szCs w:val="20"/>
        </w:rPr>
      </w:pPr>
    </w:p>
    <w:p w:rsidR="00BE6BF6" w:rsidRDefault="00BE6BF6" w:rsidP="00BE6BF6">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9" w:name="_GoBack"/>
      <w:bookmarkEnd w:id="8"/>
      <w:bookmarkEnd w:id="9"/>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C8" w:rsidRDefault="007529C8" w:rsidP="00E83E8B">
      <w:pPr>
        <w:spacing w:after="0" w:line="240" w:lineRule="auto"/>
      </w:pPr>
      <w:r>
        <w:separator/>
      </w:r>
    </w:p>
  </w:endnote>
  <w:endnote w:type="continuationSeparator" w:id="0">
    <w:p w:rsidR="007529C8" w:rsidRDefault="007529C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2" w:rsidRPr="00BE6BF6" w:rsidRDefault="00BE6BF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18"/>
                                                                                                                                                                                                                                                                                                                                                                                                                                          <w:szCs w:val="18"/>
                                                                                                                                                                                                                                                                                                                                                                                                                                        </w:rPr>
                                                                                                                                                                                                                                                                                                                                                                                                                                        <w:id w:val="581969"/>
                                                                                                                                                                                                                                                                                                                                                                                                                                      </w:sdtPr>
                                                                                                                                                                                                                                                                                                                                                                                                                                      <w:sdtEndPr/>
                                                                                                                                                                                                                                                                                                                                                                                                                                      <w:sdtContent>
                                                                                                                                                                                                                                                                                                                                                                                                                                        <w:r w:rsidR="00CE0452" w:rsidRPr="00BE6BF6">
                                                                                                                                                                                                                                                                                                                                                                                                                                          <w:rPr>
                                                                                                                                                                                                                                                                                                                                                                                                                                            <w:rFonts w:ascii="Arial" w:eastAsia="Times New Roman" w:hAnsi="Arial" w:cs="Arial"/>
                                                                                                                                                                                                                                                                                                                                                                                                                                            <w:sz w:val="18"/>
                                                                                                                                                                                                                                                                                                                                                                                                                                            <w:szCs w:val="18"/>
                                                                                                                                                                                                                                                                                                                                                                                                                                          </w:rPr>
                                                                                                                                                                                                                                                                                                                                                                                                                                          <w:t>Phenazopyridine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E0452" w:rsidRPr="00BE6BF6">
          <w:rPr>
            <w:rFonts w:ascii="Arial" w:hAnsi="Arial" w:cs="Arial"/>
            <w:sz w:val="18"/>
            <w:szCs w:val="18"/>
          </w:rPr>
          <w:tab/>
        </w:r>
        <w:r w:rsidR="008C708D" w:rsidRPr="00BE6BF6">
          <w:rPr>
            <w:rFonts w:ascii="Arial" w:hAnsi="Arial" w:cs="Arial"/>
            <w:bCs/>
            <w:sz w:val="18"/>
            <w:szCs w:val="18"/>
          </w:rPr>
          <w:t xml:space="preserve">Page </w:t>
        </w:r>
        <w:r w:rsidR="008C708D" w:rsidRPr="00BE6BF6">
          <w:rPr>
            <w:rFonts w:ascii="Arial" w:hAnsi="Arial" w:cs="Arial"/>
            <w:bCs/>
            <w:sz w:val="18"/>
            <w:szCs w:val="18"/>
          </w:rPr>
          <w:fldChar w:fldCharType="begin"/>
        </w:r>
        <w:r w:rsidR="008C708D" w:rsidRPr="00BE6BF6">
          <w:rPr>
            <w:rFonts w:ascii="Arial" w:hAnsi="Arial" w:cs="Arial"/>
            <w:bCs/>
            <w:sz w:val="18"/>
            <w:szCs w:val="18"/>
          </w:rPr>
          <w:instrText xml:space="preserve"> PAGE  \* Arabic  \* MERGEFORMAT </w:instrText>
        </w:r>
        <w:r w:rsidR="008C708D" w:rsidRPr="00BE6BF6">
          <w:rPr>
            <w:rFonts w:ascii="Arial" w:hAnsi="Arial" w:cs="Arial"/>
            <w:bCs/>
            <w:sz w:val="18"/>
            <w:szCs w:val="18"/>
          </w:rPr>
          <w:fldChar w:fldCharType="separate"/>
        </w:r>
        <w:r>
          <w:rPr>
            <w:rFonts w:ascii="Arial" w:hAnsi="Arial" w:cs="Arial"/>
            <w:bCs/>
            <w:noProof/>
            <w:sz w:val="18"/>
            <w:szCs w:val="18"/>
          </w:rPr>
          <w:t>2</w:t>
        </w:r>
        <w:r w:rsidR="008C708D" w:rsidRPr="00BE6BF6">
          <w:rPr>
            <w:rFonts w:ascii="Arial" w:hAnsi="Arial" w:cs="Arial"/>
            <w:bCs/>
            <w:sz w:val="18"/>
            <w:szCs w:val="18"/>
          </w:rPr>
          <w:fldChar w:fldCharType="end"/>
        </w:r>
        <w:r w:rsidR="008C708D" w:rsidRPr="00BE6BF6">
          <w:rPr>
            <w:rFonts w:ascii="Arial" w:hAnsi="Arial" w:cs="Arial"/>
            <w:sz w:val="18"/>
            <w:szCs w:val="18"/>
          </w:rPr>
          <w:t xml:space="preserve"> of </w:t>
        </w:r>
        <w:r w:rsidR="008C708D" w:rsidRPr="00BE6BF6">
          <w:rPr>
            <w:rFonts w:ascii="Arial" w:hAnsi="Arial" w:cs="Arial"/>
            <w:bCs/>
            <w:sz w:val="18"/>
            <w:szCs w:val="18"/>
          </w:rPr>
          <w:fldChar w:fldCharType="begin"/>
        </w:r>
        <w:r w:rsidR="008C708D" w:rsidRPr="00BE6BF6">
          <w:rPr>
            <w:rFonts w:ascii="Arial" w:hAnsi="Arial" w:cs="Arial"/>
            <w:bCs/>
            <w:sz w:val="18"/>
            <w:szCs w:val="18"/>
          </w:rPr>
          <w:instrText xml:space="preserve"> NUMPAGES  \* Arabic  \* MERGEFORMAT </w:instrText>
        </w:r>
        <w:r w:rsidR="008C708D" w:rsidRPr="00BE6BF6">
          <w:rPr>
            <w:rFonts w:ascii="Arial" w:hAnsi="Arial" w:cs="Arial"/>
            <w:bCs/>
            <w:sz w:val="18"/>
            <w:szCs w:val="18"/>
          </w:rPr>
          <w:fldChar w:fldCharType="separate"/>
        </w:r>
        <w:r>
          <w:rPr>
            <w:rFonts w:ascii="Arial" w:hAnsi="Arial" w:cs="Arial"/>
            <w:bCs/>
            <w:noProof/>
            <w:sz w:val="18"/>
            <w:szCs w:val="18"/>
          </w:rPr>
          <w:t>6</w:t>
        </w:r>
        <w:r w:rsidR="008C708D" w:rsidRPr="00BE6BF6">
          <w:rPr>
            <w:rFonts w:ascii="Arial" w:hAnsi="Arial" w:cs="Arial"/>
            <w:bCs/>
            <w:sz w:val="18"/>
            <w:szCs w:val="18"/>
          </w:rPr>
          <w:fldChar w:fldCharType="end"/>
        </w:r>
        <w:r w:rsidR="00CE0452" w:rsidRPr="00BE6BF6">
          <w:rPr>
            <w:rFonts w:ascii="Arial" w:hAnsi="Arial" w:cs="Arial"/>
            <w:noProof/>
            <w:sz w:val="18"/>
            <w:szCs w:val="18"/>
          </w:rPr>
          <w:tab/>
        </w:r>
        <w:r w:rsidRPr="00BE6BF6">
          <w:rPr>
            <w:rFonts w:ascii="Arial" w:hAnsi="Arial" w:cs="Arial"/>
            <w:noProof/>
            <w:sz w:val="18"/>
            <w:szCs w:val="18"/>
          </w:rPr>
          <w:t>Date: 11/7/2017</w:t>
        </w:r>
      </w:sdtContent>
    </w:sdt>
  </w:p>
  <w:p w:rsidR="00CE0452" w:rsidRDefault="00CE0452">
    <w:pPr>
      <w:pStyle w:val="Footer"/>
      <w:rPr>
        <w:rFonts w:ascii="Arial" w:hAnsi="Arial" w:cs="Arial"/>
        <w:noProof/>
        <w:sz w:val="18"/>
        <w:szCs w:val="18"/>
      </w:rPr>
    </w:pPr>
  </w:p>
  <w:p w:rsidR="00CE0452" w:rsidRPr="008C708D" w:rsidRDefault="009C27F6" w:rsidP="009C27F6">
    <w:pPr>
      <w:pStyle w:val="Footer"/>
      <w:rPr>
        <w:rFonts w:ascii="Arial" w:hAnsi="Arial"/>
        <w:noProof/>
        <w:color w:val="A6A6A6"/>
        <w:sz w:val="12"/>
        <w:szCs w:val="12"/>
      </w:rPr>
    </w:pPr>
    <w:bookmarkStart w:id="10" w:name="_Hlk494880350"/>
    <w:bookmarkStart w:id="11" w:name="_Hlk495667445"/>
    <w:bookmarkStart w:id="12" w:name="_Hlk495667446"/>
    <w:bookmarkStart w:id="13" w:name="_Hlk495667447"/>
    <w:bookmarkStart w:id="14" w:name="_Hlk495906302"/>
    <w:bookmarkStart w:id="15" w:name="_Hlk495906303"/>
    <w:bookmarkStart w:id="16" w:name="_Hlk495906304"/>
    <w:bookmarkStart w:id="17" w:name="_Hlk495906383"/>
    <w:bookmarkStart w:id="18" w:name="_Hlk495906384"/>
    <w:bookmarkStart w:id="19" w:name="_Hlk495906385"/>
    <w:bookmarkStart w:id="20" w:name="_Hlk495906850"/>
    <w:bookmarkStart w:id="21" w:name="_Hlk495906851"/>
    <w:bookmarkStart w:id="22" w:name="_Hlk495906852"/>
    <w:bookmarkStart w:id="23" w:name="_Hlk495907417"/>
    <w:bookmarkStart w:id="24" w:name="_Hlk495907418"/>
    <w:bookmarkStart w:id="25" w:name="_Hlk495907419"/>
    <w:bookmarkStart w:id="26" w:name="_Hlk496184166"/>
    <w:bookmarkStart w:id="27" w:name="_Hlk496184167"/>
    <w:bookmarkStart w:id="28" w:name="_Hlk496184168"/>
    <w:bookmarkStart w:id="29" w:name="_Hlk496192108"/>
    <w:bookmarkStart w:id="30" w:name="_Hlk496192109"/>
    <w:bookmarkStart w:id="31" w:name="_Hlk496192110"/>
    <w:bookmarkStart w:id="32" w:name="_Hlk496263348"/>
    <w:bookmarkStart w:id="33" w:name="_Hlk496263349"/>
    <w:bookmarkStart w:id="34" w:name="_Hlk496263350"/>
    <w:bookmarkStart w:id="35" w:name="_Hlk496794025"/>
    <w:bookmarkStart w:id="36" w:name="_Hlk496794026"/>
    <w:bookmarkStart w:id="37" w:name="_Hlk496794027"/>
    <w:bookmarkStart w:id="38" w:name="_Hlk497387476"/>
    <w:bookmarkStart w:id="39" w:name="_Hlk497387477"/>
    <w:bookmarkStart w:id="40" w:name="_Hlk497387478"/>
    <w:bookmarkStart w:id="41" w:name="_Hlk497395182"/>
    <w:bookmarkStart w:id="42" w:name="_Hlk497395183"/>
    <w:bookmarkStart w:id="43" w:name="_Hlk497395184"/>
    <w:bookmarkStart w:id="44" w:name="_Hlk497397680"/>
    <w:bookmarkStart w:id="45" w:name="_Hlk497397681"/>
    <w:bookmarkStart w:id="46" w:name="_Hlk497397682"/>
    <w:bookmarkStart w:id="47" w:name="_Hlk497401030"/>
    <w:bookmarkStart w:id="48" w:name="_Hlk497401031"/>
    <w:bookmarkStart w:id="49" w:name="_Hlk497401032"/>
    <w:bookmarkStart w:id="50" w:name="_Hlk497461037"/>
    <w:bookmarkStart w:id="51" w:name="_Hlk497461038"/>
    <w:bookmarkStart w:id="52" w:name="_Hlk497461039"/>
    <w:bookmarkStart w:id="53" w:name="_Hlk497461068"/>
    <w:bookmarkStart w:id="54" w:name="_Hlk497461069"/>
    <w:bookmarkStart w:id="55" w:name="_Hlk497461070"/>
    <w:bookmarkStart w:id="56" w:name="_Hlk497461090"/>
    <w:bookmarkStart w:id="57" w:name="_Hlk497461091"/>
    <w:bookmarkStart w:id="58" w:name="_Hlk497461092"/>
    <w:bookmarkStart w:id="59" w:name="_Hlk497461102"/>
    <w:bookmarkStart w:id="60" w:name="_Hlk497461103"/>
    <w:bookmarkStart w:id="61" w:name="_Hlk497461104"/>
    <w:bookmarkStart w:id="62" w:name="_Hlk497461119"/>
    <w:bookmarkStart w:id="63" w:name="_Hlk497461120"/>
    <w:bookmarkStart w:id="64" w:name="_Hlk497461121"/>
    <w:bookmarkStart w:id="65" w:name="_Hlk497461132"/>
    <w:bookmarkStart w:id="66" w:name="_Hlk497461133"/>
    <w:bookmarkStart w:id="67" w:name="_Hlk497461134"/>
    <w:bookmarkStart w:id="68" w:name="_Hlk497461147"/>
    <w:bookmarkStart w:id="69" w:name="_Hlk497461148"/>
    <w:bookmarkStart w:id="70" w:name="_Hlk497461149"/>
    <w:bookmarkStart w:id="71" w:name="_Hlk497461162"/>
    <w:bookmarkStart w:id="72" w:name="_Hlk497461163"/>
    <w:bookmarkStart w:id="73"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C8" w:rsidRDefault="007529C8" w:rsidP="00E83E8B">
      <w:pPr>
        <w:spacing w:after="0" w:line="240" w:lineRule="auto"/>
      </w:pPr>
      <w:r>
        <w:separator/>
      </w:r>
    </w:p>
  </w:footnote>
  <w:footnote w:type="continuationSeparator" w:id="0">
    <w:p w:rsidR="007529C8" w:rsidRDefault="007529C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F6" w:rsidRDefault="00BE6BF6">
    <w:pPr>
      <w:pStyle w:val="Header"/>
      <w:rPr>
        <w:noProof/>
      </w:rPr>
    </w:pPr>
  </w:p>
  <w:p w:rsidR="00CE0452" w:rsidRDefault="00CE0452">
    <w:pPr>
      <w:pStyle w:val="Header"/>
    </w:pPr>
    <w:r>
      <w:ptab w:relativeTo="indent" w:alignment="left" w:leader="none"/>
    </w:r>
    <w:r>
      <w:ptab w:relativeTo="margin" w:alignment="left" w:leader="none"/>
    </w:r>
    <w:r w:rsidR="00BE6BF6">
      <w:rPr>
        <w:noProof/>
      </w:rPr>
      <w:drawing>
        <wp:anchor distT="0" distB="0" distL="114300" distR="114300" simplePos="0" relativeHeight="251659264" behindDoc="0" locked="0" layoutInCell="1" allowOverlap="1" wp14:anchorId="2159CE6D" wp14:editId="0D50E54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452" w:rsidRDefault="00CE045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A1324"/>
    <w:rsid w:val="000A6E66"/>
    <w:rsid w:val="000B095E"/>
    <w:rsid w:val="000B4916"/>
    <w:rsid w:val="000B4B74"/>
    <w:rsid w:val="000B63E8"/>
    <w:rsid w:val="000B6958"/>
    <w:rsid w:val="000C0FA8"/>
    <w:rsid w:val="000C58D3"/>
    <w:rsid w:val="000C5F04"/>
    <w:rsid w:val="000C6898"/>
    <w:rsid w:val="000C72E2"/>
    <w:rsid w:val="000D4C3B"/>
    <w:rsid w:val="000D5EF1"/>
    <w:rsid w:val="000E4BF4"/>
    <w:rsid w:val="000E7643"/>
    <w:rsid w:val="000F5131"/>
    <w:rsid w:val="000F5924"/>
    <w:rsid w:val="000F6B55"/>
    <w:rsid w:val="00101525"/>
    <w:rsid w:val="00115842"/>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64C1"/>
    <w:rsid w:val="00215722"/>
    <w:rsid w:val="00216589"/>
    <w:rsid w:val="00216F3E"/>
    <w:rsid w:val="00225732"/>
    <w:rsid w:val="00230472"/>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B532A"/>
    <w:rsid w:val="002C6F28"/>
    <w:rsid w:val="002D1C28"/>
    <w:rsid w:val="002D4E9C"/>
    <w:rsid w:val="002D7407"/>
    <w:rsid w:val="002E287E"/>
    <w:rsid w:val="002E7C73"/>
    <w:rsid w:val="002F608E"/>
    <w:rsid w:val="003007A9"/>
    <w:rsid w:val="003008DC"/>
    <w:rsid w:val="0030117C"/>
    <w:rsid w:val="00304861"/>
    <w:rsid w:val="00304FA2"/>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0523"/>
    <w:rsid w:val="003F272B"/>
    <w:rsid w:val="003F564F"/>
    <w:rsid w:val="004001EB"/>
    <w:rsid w:val="004038A9"/>
    <w:rsid w:val="00405A73"/>
    <w:rsid w:val="00406C29"/>
    <w:rsid w:val="00412A89"/>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3DB9"/>
    <w:rsid w:val="00484B42"/>
    <w:rsid w:val="004A4138"/>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52E1"/>
    <w:rsid w:val="00506268"/>
    <w:rsid w:val="00506A59"/>
    <w:rsid w:val="00507065"/>
    <w:rsid w:val="00507181"/>
    <w:rsid w:val="00517D5F"/>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0B10"/>
    <w:rsid w:val="00705BDF"/>
    <w:rsid w:val="00716A99"/>
    <w:rsid w:val="00720382"/>
    <w:rsid w:val="00720C89"/>
    <w:rsid w:val="007268C5"/>
    <w:rsid w:val="00734BB8"/>
    <w:rsid w:val="007438A6"/>
    <w:rsid w:val="007440A0"/>
    <w:rsid w:val="00745D52"/>
    <w:rsid w:val="007473AE"/>
    <w:rsid w:val="007529C8"/>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C708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2AD0"/>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7F6"/>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D6AC9"/>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5B89"/>
    <w:rsid w:val="00B47701"/>
    <w:rsid w:val="00B5026F"/>
    <w:rsid w:val="00B50CCA"/>
    <w:rsid w:val="00B54425"/>
    <w:rsid w:val="00B6326D"/>
    <w:rsid w:val="00B64302"/>
    <w:rsid w:val="00B721E1"/>
    <w:rsid w:val="00B83D7B"/>
    <w:rsid w:val="00B87C6B"/>
    <w:rsid w:val="00B9377D"/>
    <w:rsid w:val="00BA054A"/>
    <w:rsid w:val="00BA1F0C"/>
    <w:rsid w:val="00BA4B59"/>
    <w:rsid w:val="00BA794F"/>
    <w:rsid w:val="00BC12CE"/>
    <w:rsid w:val="00BC5F12"/>
    <w:rsid w:val="00BC7B88"/>
    <w:rsid w:val="00BD3737"/>
    <w:rsid w:val="00BE062F"/>
    <w:rsid w:val="00BE1825"/>
    <w:rsid w:val="00BE6BF6"/>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27DA"/>
    <w:rsid w:val="00CA327F"/>
    <w:rsid w:val="00CA41A4"/>
    <w:rsid w:val="00CA4363"/>
    <w:rsid w:val="00CB2E50"/>
    <w:rsid w:val="00CB4164"/>
    <w:rsid w:val="00CC43F4"/>
    <w:rsid w:val="00CC7E19"/>
    <w:rsid w:val="00CD0009"/>
    <w:rsid w:val="00CD6109"/>
    <w:rsid w:val="00CE0452"/>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5A1B"/>
    <w:rsid w:val="00EB5F5C"/>
    <w:rsid w:val="00EB6948"/>
    <w:rsid w:val="00EC2A3A"/>
    <w:rsid w:val="00EC4703"/>
    <w:rsid w:val="00ED14D6"/>
    <w:rsid w:val="00ED54E1"/>
    <w:rsid w:val="00ED6F84"/>
    <w:rsid w:val="00ED7FDB"/>
    <w:rsid w:val="00EE1502"/>
    <w:rsid w:val="00EE5C0E"/>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7A071"/>
  <w15:docId w15:val="{A7E127BB-2CB8-400C-BEDB-B9A02EC6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65290"/>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E7FE6"/>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2A02-0C50-402B-A7C2-F856B6E1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2017-08-09T13:38:00Z</dcterms:created>
  <dcterms:modified xsi:type="dcterms:W3CDTF">2017-11-07T21:38:00Z</dcterms:modified>
</cp:coreProperties>
</file>