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C2242E" w14:textId="610671D4" w:rsidR="00C06795" w:rsidRPr="00210231" w:rsidRDefault="00C717F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r>
            <w:rPr>
              <w:rFonts w:ascii="Arial" w:hAnsi="Arial" w:cs="Arial"/>
              <w:sz w:val="36"/>
            </w:rPr>
            <w:t xml:space="preserve"> </w:t>
          </w:r>
          <w:proofErr w:type="spellStart"/>
          <w:r w:rsidR="00210231" w:rsidRPr="00210231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N,N-bis</w:t>
          </w:r>
          <w:proofErr w:type="spellEnd"/>
          <w:r w:rsidR="00210231" w:rsidRPr="00210231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(2-chloromethyl)-2-Naphthylamin</w:t>
          </w:r>
          <w:r w:rsidR="00212851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e</w:t>
          </w:r>
          <w:r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 xml:space="preserve"> </w:t>
          </w:r>
          <w:bookmarkStart w:id="0" w:name="_GoBack"/>
          <w:bookmarkEnd w:id="0"/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51CEEBD" w14:textId="73EDADD8" w:rsidR="00A47E7F" w:rsidRPr="00210231" w:rsidRDefault="00210231" w:rsidP="00A47E7F">
      <w:pPr>
        <w:rPr>
          <w:rFonts w:ascii="Arial" w:hAnsi="Arial" w:cs="Arial"/>
          <w:b/>
          <w:sz w:val="20"/>
          <w:szCs w:val="20"/>
        </w:rPr>
      </w:pPr>
      <w:proofErr w:type="spellStart"/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>N,</w:t>
      </w:r>
      <w:r w:rsidRPr="00210231">
        <w:rPr>
          <w:rFonts w:ascii="Arial" w:hAnsi="Arial" w:cs="Arial"/>
          <w:bCs/>
          <w:color w:val="000000" w:themeColor="text1"/>
          <w:sz w:val="20"/>
          <w:szCs w:val="20"/>
        </w:rPr>
        <w:t>N-bis</w:t>
      </w:r>
      <w:proofErr w:type="spellEnd"/>
      <w:r w:rsidRPr="00210231">
        <w:rPr>
          <w:rFonts w:ascii="Arial" w:hAnsi="Arial" w:cs="Arial"/>
          <w:bCs/>
          <w:color w:val="000000" w:themeColor="text1"/>
          <w:sz w:val="20"/>
          <w:szCs w:val="20"/>
        </w:rPr>
        <w:t>(2-chloromethyl)-2-Naphthylamine</w:t>
      </w:r>
      <w:r w:rsidR="00A47E7F" w:rsidRPr="0021023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47E7F" w:rsidRPr="00210231">
        <w:rPr>
          <w:rFonts w:ascii="Arial" w:hAnsi="Arial" w:cs="Arial"/>
          <w:color w:val="222222"/>
          <w:sz w:val="20"/>
          <w:szCs w:val="20"/>
        </w:rPr>
        <w:t>is</w:t>
      </w:r>
      <w:r w:rsidR="00A47E7F" w:rsidRPr="00210231">
        <w:rPr>
          <w:rFonts w:ascii="Arial" w:hAnsi="Arial" w:cs="Arial"/>
          <w:sz w:val="20"/>
          <w:szCs w:val="20"/>
        </w:rPr>
        <w:t xml:space="preserve"> a </w:t>
      </w:r>
      <w:r w:rsidR="00A47E7F" w:rsidRPr="00210231">
        <w:rPr>
          <w:rFonts w:ascii="Arial" w:hAnsi="Arial" w:cs="Arial"/>
          <w:b/>
          <w:sz w:val="20"/>
          <w:szCs w:val="20"/>
        </w:rPr>
        <w:t xml:space="preserve">potential acute toxin. </w:t>
      </w:r>
      <w:r w:rsidRPr="00210231">
        <w:rPr>
          <w:rFonts w:ascii="Arial" w:hAnsi="Arial" w:cs="Arial"/>
          <w:sz w:val="20"/>
          <w:szCs w:val="20"/>
        </w:rPr>
        <w:t xml:space="preserve">Is a possible </w:t>
      </w:r>
      <w:r w:rsidRPr="00210231">
        <w:rPr>
          <w:rFonts w:ascii="Arial" w:hAnsi="Arial" w:cs="Arial"/>
          <w:b/>
          <w:sz w:val="20"/>
          <w:szCs w:val="20"/>
        </w:rPr>
        <w:t xml:space="preserve">carcinogen. </w:t>
      </w:r>
    </w:p>
    <w:p w14:paraId="71634748" w14:textId="7519AA7E" w:rsidR="004656FA" w:rsidRPr="00210231" w:rsidRDefault="00A47E7F" w:rsidP="004656FA">
      <w:pPr>
        <w:rPr>
          <w:rFonts w:ascii="Arial" w:hAnsi="Arial" w:cs="Arial"/>
          <w:sz w:val="20"/>
          <w:szCs w:val="20"/>
        </w:rPr>
      </w:pPr>
      <w:r w:rsidRPr="00210231">
        <w:rPr>
          <w:rFonts w:ascii="Arial" w:hAnsi="Arial" w:cs="Arial"/>
          <w:sz w:val="20"/>
          <w:szCs w:val="20"/>
        </w:rPr>
        <w:t xml:space="preserve">May be harmful in case of inhalation, ingestion, skin or eye contact. </w:t>
      </w:r>
    </w:p>
    <w:p w14:paraId="0D448454" w14:textId="18953886" w:rsidR="00210231" w:rsidRPr="00210231" w:rsidRDefault="00210231" w:rsidP="0021023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210231">
        <w:rPr>
          <w:rFonts w:ascii="Arial" w:hAnsi="Arial" w:cs="Arial"/>
          <w:bCs/>
          <w:color w:val="000000" w:themeColor="text1"/>
          <w:sz w:val="20"/>
          <w:szCs w:val="20"/>
        </w:rPr>
        <w:t>N,N-bis</w:t>
      </w:r>
      <w:proofErr w:type="spellEnd"/>
      <w:r w:rsidRPr="00210231">
        <w:rPr>
          <w:rFonts w:ascii="Arial" w:hAnsi="Arial" w:cs="Arial"/>
          <w:bCs/>
          <w:color w:val="000000" w:themeColor="text1"/>
          <w:sz w:val="20"/>
          <w:szCs w:val="20"/>
        </w:rPr>
        <w:t xml:space="preserve">(2-chloromethyl)-2-Naphthylamine </w:t>
      </w:r>
      <w:r w:rsidRPr="00210231">
        <w:rPr>
          <w:rFonts w:ascii="Arial" w:eastAsia="Times New Roman" w:hAnsi="Arial" w:cs="Arial"/>
          <w:sz w:val="20"/>
          <w:szCs w:val="20"/>
        </w:rPr>
        <w:t xml:space="preserve">is also known as </w:t>
      </w:r>
      <w:proofErr w:type="spellStart"/>
      <w:r w:rsidRPr="002102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chlornaphazine</w:t>
      </w:r>
      <w:proofErr w:type="spellEnd"/>
      <w:r w:rsidRPr="002102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2FA63463" w14:textId="55CAC9BB" w:rsidR="00210231" w:rsidRPr="00210231" w:rsidRDefault="00210231" w:rsidP="00210231">
      <w:pPr>
        <w:rPr>
          <w:rFonts w:ascii="Times" w:eastAsia="Times New Roman" w:hAnsi="Times" w:cs="Times New Roman"/>
          <w:sz w:val="20"/>
          <w:szCs w:val="20"/>
        </w:rPr>
      </w:pPr>
      <w:r w:rsidRPr="002102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a discontinued drug used for the treatment of Hodgkin’s disease.</w:t>
      </w:r>
    </w:p>
    <w:p w14:paraId="00F216C0" w14:textId="3827E3D0" w:rsidR="00A47E7F" w:rsidRPr="00A47E7F" w:rsidRDefault="00A47E7F" w:rsidP="004656FA">
      <w:pPr>
        <w:rPr>
          <w:rFonts w:ascii="Arial" w:eastAsia="Times New Roman" w:hAnsi="Arial" w:cs="Arial"/>
          <w:sz w:val="20"/>
          <w:szCs w:val="20"/>
        </w:rPr>
      </w:pPr>
    </w:p>
    <w:p w14:paraId="0FB876E0" w14:textId="5E9ABD76" w:rsidR="004656FA" w:rsidRDefault="004656FA" w:rsidP="002038B8">
      <w:pPr>
        <w:rPr>
          <w:rFonts w:ascii="Arial" w:hAnsi="Arial" w:cs="Arial"/>
          <w:sz w:val="20"/>
          <w:szCs w:val="20"/>
        </w:rPr>
      </w:pPr>
    </w:p>
    <w:p w14:paraId="38110B7A" w14:textId="77777777" w:rsidR="00A47E7F" w:rsidRPr="004656FA" w:rsidRDefault="00A47E7F" w:rsidP="002038B8">
      <w:pPr>
        <w:rPr>
          <w:rFonts w:ascii="Arial" w:hAnsi="Arial" w:cs="Arial"/>
          <w:sz w:val="20"/>
          <w:szCs w:val="20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37E8A4FD" w:rsidR="0092044F" w:rsidRPr="006300B5" w:rsidRDefault="00D8294B" w:rsidP="00C06795">
      <w:pPr>
        <w:rPr>
          <w:rFonts w:ascii="Times" w:eastAsia="Times New Roman" w:hAnsi="Times" w:cs="Times New Roman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CAS#: </w:t>
      </w:r>
      <w:r w:rsidR="00210231" w:rsidRPr="006300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494-03-1</w:t>
      </w:r>
    </w:p>
    <w:p w14:paraId="4B8FE3B1" w14:textId="63F40EF5" w:rsidR="00D8294B" w:rsidRPr="006300B5" w:rsidRDefault="00D8294B" w:rsidP="00C06795">
      <w:pPr>
        <w:rPr>
          <w:rFonts w:ascii="Arial" w:hAnsi="Arial" w:cs="Arial"/>
          <w:sz w:val="20"/>
          <w:szCs w:val="20"/>
        </w:rPr>
      </w:pPr>
      <w:r w:rsidRPr="006300B5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47E7F" w:rsidRPr="006300B5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210231" w:rsidRPr="006300B5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14:paraId="4A753263" w14:textId="6A70498E" w:rsidR="00A4088C" w:rsidRPr="006300B5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6300B5">
        <w:rPr>
          <w:rFonts w:ascii="Arial" w:hAnsi="Arial" w:cs="Arial"/>
          <w:sz w:val="20"/>
          <w:szCs w:val="20"/>
        </w:rPr>
        <w:t xml:space="preserve">Molecular Formula: </w:t>
      </w:r>
      <w:r w:rsidR="00210231" w:rsidRPr="006300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210231" w:rsidRPr="006300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14</w:t>
      </w:r>
      <w:r w:rsidR="00210231" w:rsidRPr="006300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210231" w:rsidRPr="006300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15</w:t>
      </w:r>
      <w:r w:rsidR="00210231" w:rsidRPr="006300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</w:t>
      </w:r>
      <w:r w:rsidR="00210231" w:rsidRPr="006300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210231" w:rsidRPr="006300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</w:p>
    <w:p w14:paraId="3D35E5FB" w14:textId="1FEB77F0" w:rsidR="00C406D4" w:rsidRPr="006300B5" w:rsidRDefault="00D8294B" w:rsidP="00A4088C">
      <w:pPr>
        <w:rPr>
          <w:rFonts w:ascii="Arial" w:hAnsi="Arial" w:cs="Arial"/>
          <w:sz w:val="20"/>
          <w:szCs w:val="20"/>
        </w:rPr>
      </w:pPr>
      <w:r w:rsidRPr="006300B5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6300B5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07381EB6" w:rsidR="00D8294B" w:rsidRPr="006300B5" w:rsidRDefault="00D8294B" w:rsidP="00C406D4">
      <w:pPr>
        <w:rPr>
          <w:rFonts w:ascii="Arial" w:hAnsi="Arial" w:cs="Arial"/>
          <w:sz w:val="20"/>
          <w:szCs w:val="20"/>
        </w:rPr>
      </w:pPr>
      <w:r w:rsidRPr="006300B5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10231" w:rsidRPr="006300B5">
            <w:rPr>
              <w:rFonts w:ascii="Arial" w:hAnsi="Arial" w:cs="Arial"/>
              <w:sz w:val="20"/>
              <w:szCs w:val="20"/>
            </w:rPr>
            <w:t>colorless or brown</w:t>
          </w:r>
        </w:sdtContent>
      </w:sdt>
    </w:p>
    <w:p w14:paraId="28BB28B2" w14:textId="46565BC7" w:rsidR="00C06795" w:rsidRPr="004656FA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t>Boiling point</w:t>
      </w:r>
      <w:r w:rsidR="005E5049" w:rsidRPr="004656FA">
        <w:rPr>
          <w:rFonts w:ascii="Arial" w:hAnsi="Arial" w:cs="Arial"/>
          <w:sz w:val="20"/>
          <w:szCs w:val="20"/>
        </w:rPr>
        <w:t xml:space="preserve">: </w:t>
      </w:r>
      <w:r w:rsidR="00A47E7F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5AEC17A" w14:textId="77777777" w:rsidR="00210231" w:rsidRPr="009F307F" w:rsidRDefault="00210231" w:rsidP="002102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N,</w:t>
                      </w:r>
                      <w:r w:rsidRPr="00210231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N-bis</w:t>
                      </w:r>
                      <w:proofErr w:type="spellEnd"/>
                      <w:r w:rsidRPr="00210231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9F307F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2-chloromethyl)-2-Naphthylamine </w:t>
                      </w:r>
                      <w:r w:rsidRPr="009F307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9F30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9F30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potential acute toxin. </w:t>
                      </w:r>
                      <w:r w:rsidRPr="009F30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possible </w:t>
                      </w:r>
                      <w:r w:rsidRPr="009F30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carcinogen. </w:t>
                      </w:r>
                    </w:p>
                    <w:p w14:paraId="15EE0455" w14:textId="59E3A402" w:rsidR="00A47E7F" w:rsidRPr="009F307F" w:rsidRDefault="00210231" w:rsidP="0021023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9F30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be harmful in case of inhalation, ingestion, skin or eye contact. </w:t>
                      </w:r>
                      <w:r w:rsidRPr="009F307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Absorption of nitrogen mustards such as </w:t>
                      </w:r>
                      <w:proofErr w:type="spellStart"/>
                      <w:r w:rsidRPr="009F307F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N,N-bis</w:t>
                      </w:r>
                      <w:proofErr w:type="spellEnd"/>
                      <w:r w:rsidRPr="009F307F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(2-chloromethyl)-2-Naphthylamine</w:t>
                      </w:r>
                      <w:r w:rsidRPr="009F307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from the gastrointestinal tract may produce systemic poisoning. The effects may</w:t>
                      </w:r>
                      <w:r w:rsidR="009F307F" w:rsidRPr="009F307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include prolonged tremor, inco</w:t>
                      </w:r>
                      <w:r w:rsidRPr="009F307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ordination, and convulsions. </w:t>
                      </w:r>
                    </w:p>
                    <w:p w14:paraId="58240449" w14:textId="75ABD626" w:rsidR="003D070E" w:rsidRPr="009F307F" w:rsidRDefault="00007A6F" w:rsidP="00A47E7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F307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 w:rsidRPr="009F307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 w:rsidRPr="009F307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F307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4576F8BE" w:rsidR="00987262" w:rsidRPr="00007A6F" w:rsidRDefault="003D070E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307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toxicity data is available for potassium peroxide.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3585F55" w14:textId="77777777" w:rsidR="00ED0A7F" w:rsidRPr="003F564F" w:rsidRDefault="00ED0A7F" w:rsidP="00ED0A7F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C717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BA35DB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231" w:rsidRPr="00E05FA4">
        <w:rPr>
          <w:rFonts w:ascii="Arial" w:hAnsi="Arial" w:cs="Arial"/>
          <w:bCs/>
          <w:color w:val="000000" w:themeColor="text1"/>
          <w:sz w:val="20"/>
          <w:szCs w:val="20"/>
        </w:rPr>
        <w:t>N,</w:t>
      </w:r>
      <w:r w:rsidR="00210231" w:rsidRPr="00210231">
        <w:rPr>
          <w:rFonts w:ascii="Arial" w:hAnsi="Arial" w:cs="Arial"/>
          <w:bCs/>
          <w:color w:val="000000" w:themeColor="text1"/>
          <w:sz w:val="20"/>
          <w:szCs w:val="20"/>
        </w:rPr>
        <w:t>N-bis</w:t>
      </w:r>
      <w:proofErr w:type="spellEnd"/>
      <w:r w:rsidR="00210231" w:rsidRPr="00210231">
        <w:rPr>
          <w:rFonts w:ascii="Arial" w:hAnsi="Arial" w:cs="Arial"/>
          <w:bCs/>
          <w:color w:val="000000" w:themeColor="text1"/>
          <w:sz w:val="20"/>
          <w:szCs w:val="20"/>
        </w:rPr>
        <w:t>(2-chloromethyl)-2-Naphthylamine</w:t>
      </w:r>
      <w:r w:rsidR="0021023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717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717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717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717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717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9F19928" w:rsidR="003F564F" w:rsidRPr="00265CA6" w:rsidRDefault="00C717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C717F7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717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717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717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15513"/>
              </w:sdtPr>
              <w:sdtEndPr/>
              <w:sdtContent>
                <w:p w14:paraId="574AB695" w14:textId="77637028" w:rsidR="004656FA" w:rsidRDefault="00C717F7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0011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48330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84478315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0939758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10577343"/>
                                    </w:sdtPr>
                                    <w:sdtEndPr/>
                                    <w:sdtContent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Precautions for safe handling: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Avo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id contact with skin and eyes and inhalation. Avoid inhalation of vapo</w:t>
                                      </w:r>
                                      <w:r w:rsidR="004656FA" w:rsidRPr="002038B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r or mist.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Avoid formation of dust.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656F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1BFA42C0" w:rsidR="00C406D4" w:rsidRPr="005E5049" w:rsidRDefault="004656FA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4B9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Conditions for safe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 ventilated.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20CE570" w14:textId="77777777" w:rsidR="00A13BAA" w:rsidRDefault="00A13BAA" w:rsidP="00A13BA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3CAC345" w14:textId="77777777" w:rsidR="00A13BAA" w:rsidRPr="00600ABB" w:rsidRDefault="00A13BAA" w:rsidP="00A13BA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4B1EFC8" w14:textId="77777777" w:rsidR="00A13BAA" w:rsidRDefault="00A13BAA" w:rsidP="00A13BA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9488A9A" w14:textId="77777777" w:rsidR="00A13BAA" w:rsidRDefault="00A13BAA" w:rsidP="00A13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EF9D93D" w14:textId="77777777" w:rsidR="00A13BAA" w:rsidRPr="00C94889" w:rsidRDefault="00A13BAA" w:rsidP="00A13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20FC1D8" w14:textId="77777777" w:rsidR="00A13BAA" w:rsidRDefault="00A13BAA" w:rsidP="00A13BA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18C364B" w14:textId="77777777" w:rsidR="00A13BAA" w:rsidRPr="003F564F" w:rsidRDefault="00A13BAA" w:rsidP="00A13BAA">
      <w:pPr>
        <w:pStyle w:val="Heading1"/>
      </w:pPr>
    </w:p>
    <w:p w14:paraId="7B0B7EE9" w14:textId="77777777" w:rsidR="00A13BAA" w:rsidRDefault="00A13BAA" w:rsidP="00A13BA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3109C2C" w14:textId="77777777" w:rsidR="00A13BAA" w:rsidRPr="00265CA6" w:rsidRDefault="00A13BAA" w:rsidP="00A13BA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F43F5D0" w14:textId="77777777" w:rsidR="00A13BAA" w:rsidRDefault="00A13BAA" w:rsidP="00A13BA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D39FE63" w14:textId="77777777" w:rsidR="00A13BAA" w:rsidRPr="00265CA6" w:rsidRDefault="00A13BAA" w:rsidP="00A13BA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4585B15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8931F1C" w14:textId="77777777" w:rsidR="00250246" w:rsidRPr="00F17523" w:rsidRDefault="00250246" w:rsidP="00250246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4F1B345" w14:textId="6E20C8B5" w:rsidR="00250246" w:rsidRPr="00250246" w:rsidRDefault="0025024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C717F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183BD45" w14:textId="77777777" w:rsidR="00D57376" w:rsidRPr="00AF1F08" w:rsidRDefault="00D57376" w:rsidP="00D57376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717F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B5D6E8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4656F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210231" w:rsidRPr="00E05FA4">
        <w:rPr>
          <w:rFonts w:ascii="Arial" w:hAnsi="Arial" w:cs="Arial"/>
          <w:bCs/>
          <w:color w:val="000000" w:themeColor="text1"/>
          <w:sz w:val="20"/>
          <w:szCs w:val="20"/>
        </w:rPr>
        <w:t>N,</w:t>
      </w:r>
      <w:r w:rsidR="00210231" w:rsidRPr="00210231">
        <w:rPr>
          <w:rFonts w:ascii="Arial" w:hAnsi="Arial" w:cs="Arial"/>
          <w:bCs/>
          <w:color w:val="000000" w:themeColor="text1"/>
          <w:sz w:val="20"/>
          <w:szCs w:val="20"/>
        </w:rPr>
        <w:t>N-bis</w:t>
      </w:r>
      <w:proofErr w:type="spellEnd"/>
      <w:r w:rsidR="00210231" w:rsidRPr="00210231">
        <w:rPr>
          <w:rFonts w:ascii="Arial" w:hAnsi="Arial" w:cs="Arial"/>
          <w:bCs/>
          <w:color w:val="000000" w:themeColor="text1"/>
          <w:sz w:val="20"/>
          <w:szCs w:val="20"/>
        </w:rPr>
        <w:t>(2-chloromethyl)-2-Naphthylamine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2D7B49" w14:textId="77777777" w:rsidR="00691455" w:rsidRPr="00514382" w:rsidRDefault="00691455" w:rsidP="006914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4DFAAA9" w14:textId="77777777" w:rsidR="00691455" w:rsidRPr="00514382" w:rsidRDefault="00691455" w:rsidP="006914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A2FB13" w14:textId="77777777" w:rsidR="00691455" w:rsidRPr="00514382" w:rsidRDefault="00691455" w:rsidP="006914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28519E21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E0B64C4" w14:textId="77777777" w:rsidR="00B112CB" w:rsidRDefault="00B112CB" w:rsidP="00B112C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6259A87" w14:textId="77777777" w:rsidR="00B112CB" w:rsidRDefault="00B112CB" w:rsidP="00B112C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BA61963" w14:textId="77777777" w:rsidR="00B112CB" w:rsidRDefault="00B112CB" w:rsidP="00B112CB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E28DDD5" w14:textId="77777777" w:rsidR="00B112CB" w:rsidRDefault="00B112CB" w:rsidP="00B112C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5E2C27C9" w14:textId="77777777" w:rsidR="00B112CB" w:rsidRDefault="00B112C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2671" w14:textId="77777777" w:rsidR="00532DA0" w:rsidRDefault="00532DA0" w:rsidP="00E83E8B">
      <w:pPr>
        <w:spacing w:after="0" w:line="240" w:lineRule="auto"/>
      </w:pPr>
      <w:r>
        <w:separator/>
      </w:r>
    </w:p>
  </w:endnote>
  <w:endnote w:type="continuationSeparator" w:id="0">
    <w:p w14:paraId="5E57B7B6" w14:textId="77777777" w:rsidR="00532DA0" w:rsidRDefault="00532DA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7CC52AD" w:rsidR="00972CE1" w:rsidRPr="002D6A72" w:rsidRDefault="0021023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E05FA4">
      <w:rPr>
        <w:rFonts w:ascii="Arial" w:hAnsi="Arial" w:cs="Arial"/>
        <w:bCs/>
        <w:color w:val="000000" w:themeColor="text1"/>
        <w:sz w:val="20"/>
        <w:szCs w:val="20"/>
      </w:rPr>
      <w:t>N,</w:t>
    </w:r>
    <w:r w:rsidRPr="00210231">
      <w:rPr>
        <w:rFonts w:ascii="Arial" w:hAnsi="Arial" w:cs="Arial"/>
        <w:bCs/>
        <w:color w:val="000000" w:themeColor="text1"/>
        <w:sz w:val="20"/>
        <w:szCs w:val="20"/>
      </w:rPr>
      <w:t>N-bis</w:t>
    </w:r>
    <w:proofErr w:type="spellEnd"/>
    <w:r w:rsidRPr="00210231">
      <w:rPr>
        <w:rFonts w:ascii="Arial" w:hAnsi="Arial" w:cs="Arial"/>
        <w:bCs/>
        <w:color w:val="000000" w:themeColor="text1"/>
        <w:sz w:val="20"/>
        <w:szCs w:val="20"/>
      </w:rPr>
      <w:t>(2-chloromethyl)-2-Naphthylamine</w:t>
    </w:r>
    <w:r w:rsidR="004656F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BC5A2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C5A2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C5A2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C5A2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717F7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BC5A2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C5A2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C5A2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C5A2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C5A2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717F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C5A2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C5A27">
              <w:rPr>
                <w:rFonts w:ascii="Arial" w:hAnsi="Arial" w:cs="Arial"/>
                <w:noProof/>
                <w:sz w:val="18"/>
                <w:szCs w:val="18"/>
              </w:rPr>
              <w:t>11/3/2017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A31BC8A" w:rsidR="00972CE1" w:rsidRPr="00BC5A27" w:rsidRDefault="00BC5A27" w:rsidP="00BC5A2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bookmarkStart w:id="14" w:name="_Hlk494810773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5A5D" w14:textId="77777777" w:rsidR="00532DA0" w:rsidRDefault="00532DA0" w:rsidP="00E83E8B">
      <w:pPr>
        <w:spacing w:after="0" w:line="240" w:lineRule="auto"/>
      </w:pPr>
      <w:r>
        <w:separator/>
      </w:r>
    </w:p>
  </w:footnote>
  <w:footnote w:type="continuationSeparator" w:id="0">
    <w:p w14:paraId="055F8D5E" w14:textId="77777777" w:rsidR="00532DA0" w:rsidRDefault="00532DA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0E10F1E" w:rsidR="000D5EF1" w:rsidRDefault="00BC5A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CB8ABF" wp14:editId="4BF4825C">
          <wp:simplePos x="0" y="0"/>
          <wp:positionH relativeFrom="page">
            <wp:posOffset>413359</wp:posOffset>
          </wp:positionH>
          <wp:positionV relativeFrom="page">
            <wp:posOffset>369343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D66192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2100"/>
    <w:rsid w:val="00007A6F"/>
    <w:rsid w:val="0006218F"/>
    <w:rsid w:val="000634CD"/>
    <w:rsid w:val="000B6958"/>
    <w:rsid w:val="000C7862"/>
    <w:rsid w:val="000D5EF1"/>
    <w:rsid w:val="000F5131"/>
    <w:rsid w:val="000F6DA5"/>
    <w:rsid w:val="0011462E"/>
    <w:rsid w:val="00120D9A"/>
    <w:rsid w:val="00123A42"/>
    <w:rsid w:val="001932B2"/>
    <w:rsid w:val="001C51C3"/>
    <w:rsid w:val="001D0366"/>
    <w:rsid w:val="002038B8"/>
    <w:rsid w:val="00210231"/>
    <w:rsid w:val="00212851"/>
    <w:rsid w:val="002369A3"/>
    <w:rsid w:val="00250246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D070E"/>
    <w:rsid w:val="003F564F"/>
    <w:rsid w:val="00426401"/>
    <w:rsid w:val="00427421"/>
    <w:rsid w:val="00452088"/>
    <w:rsid w:val="00463346"/>
    <w:rsid w:val="004656FA"/>
    <w:rsid w:val="00471562"/>
    <w:rsid w:val="004929A2"/>
    <w:rsid w:val="004B6C5A"/>
    <w:rsid w:val="004E29EA"/>
    <w:rsid w:val="00507560"/>
    <w:rsid w:val="0052121D"/>
    <w:rsid w:val="00530E90"/>
    <w:rsid w:val="00532DA0"/>
    <w:rsid w:val="005371CB"/>
    <w:rsid w:val="00554DE4"/>
    <w:rsid w:val="005643E6"/>
    <w:rsid w:val="005A36A1"/>
    <w:rsid w:val="005E5049"/>
    <w:rsid w:val="00604B1F"/>
    <w:rsid w:val="006300B5"/>
    <w:rsid w:val="00637757"/>
    <w:rsid w:val="00657ED6"/>
    <w:rsid w:val="00667D37"/>
    <w:rsid w:val="00672441"/>
    <w:rsid w:val="006762A5"/>
    <w:rsid w:val="00691455"/>
    <w:rsid w:val="00693D76"/>
    <w:rsid w:val="006A5AD8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4261"/>
    <w:rsid w:val="00850978"/>
    <w:rsid w:val="00866AE7"/>
    <w:rsid w:val="008763CA"/>
    <w:rsid w:val="00877D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307F"/>
    <w:rsid w:val="009F5503"/>
    <w:rsid w:val="00A119D1"/>
    <w:rsid w:val="00A13BAA"/>
    <w:rsid w:val="00A4088C"/>
    <w:rsid w:val="00A47E7F"/>
    <w:rsid w:val="00A52E06"/>
    <w:rsid w:val="00A874A1"/>
    <w:rsid w:val="00AB00C1"/>
    <w:rsid w:val="00AB28AE"/>
    <w:rsid w:val="00AF2415"/>
    <w:rsid w:val="00B112CB"/>
    <w:rsid w:val="00B35E5E"/>
    <w:rsid w:val="00B4188D"/>
    <w:rsid w:val="00B50CCA"/>
    <w:rsid w:val="00B6326D"/>
    <w:rsid w:val="00B80F97"/>
    <w:rsid w:val="00BC5A27"/>
    <w:rsid w:val="00C05A3E"/>
    <w:rsid w:val="00C060FA"/>
    <w:rsid w:val="00C06795"/>
    <w:rsid w:val="00C15C75"/>
    <w:rsid w:val="00C406D4"/>
    <w:rsid w:val="00C717F7"/>
    <w:rsid w:val="00CA001D"/>
    <w:rsid w:val="00CC7961"/>
    <w:rsid w:val="00CD010E"/>
    <w:rsid w:val="00D00746"/>
    <w:rsid w:val="00D139D7"/>
    <w:rsid w:val="00D51D80"/>
    <w:rsid w:val="00D57376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ED0A7F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2E6CC06-290D-49B1-A0DF-C4F8C499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E4BD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15EB-F4B1-47B1-933E-8A70B5B0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10</cp:revision>
  <cp:lastPrinted>2012-08-10T18:48:00Z</cp:lastPrinted>
  <dcterms:created xsi:type="dcterms:W3CDTF">2017-11-03T18:54:00Z</dcterms:created>
  <dcterms:modified xsi:type="dcterms:W3CDTF">2017-11-07T21:19:00Z</dcterms:modified>
</cp:coreProperties>
</file>