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E5A1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01112">
                <w:rPr>
                  <w:rFonts w:ascii="Arial" w:hAnsi="Arial" w:cs="Arial"/>
                  <w:b/>
                  <w:bCs/>
                  <w:sz w:val="36"/>
                  <w:szCs w:val="36"/>
                </w:rPr>
                <w:t>M</w:t>
              </w:r>
              <w:r w:rsidR="00901112" w:rsidRPr="00901112">
                <w:rPr>
                  <w:rFonts w:ascii="Arial" w:hAnsi="Arial" w:cs="Arial"/>
                  <w:b/>
                  <w:bCs/>
                  <w:sz w:val="36"/>
                  <w:szCs w:val="36"/>
                </w:rPr>
                <w:t>anganese carbony</w:t>
              </w:r>
              <w:r w:rsidR="00901112">
                <w:rPr>
                  <w:rFonts w:ascii="Arial" w:hAnsi="Arial" w:cs="Arial"/>
                  <w:b/>
                  <w:bCs/>
                  <w:sz w:val="36"/>
                  <w:szCs w:val="36"/>
                </w:rPr>
                <w:t>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E5A1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9B46B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9B46BB" w:rsidRPr="009B46B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anganese carbony</w:t>
                                  </w:r>
                                  <w:r w:rsidR="009B46B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9119ED">
            <w:rPr>
              <w:rFonts w:ascii="Arial" w:hAnsi="Arial" w:cs="Arial"/>
              <w:sz w:val="20"/>
              <w:szCs w:val="20"/>
            </w:rPr>
            <w:t xml:space="preserve">(also known as </w:t>
          </w:r>
          <w:proofErr w:type="spellStart"/>
          <w:r w:rsidR="009119ED">
            <w:rPr>
              <w:rFonts w:ascii="Arial" w:hAnsi="Arial" w:cs="Arial"/>
              <w:sz w:val="20"/>
              <w:szCs w:val="20"/>
            </w:rPr>
            <w:t>dimanganese</w:t>
          </w:r>
          <w:proofErr w:type="spellEnd"/>
          <w:r w:rsidR="009119ED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9119ED">
            <w:rPr>
              <w:rFonts w:ascii="Arial" w:hAnsi="Arial" w:cs="Arial"/>
              <w:sz w:val="20"/>
              <w:szCs w:val="20"/>
            </w:rPr>
            <w:t>decacarbonyl</w:t>
          </w:r>
          <w:proofErr w:type="spellEnd"/>
          <w:r w:rsidR="009119ED">
            <w:rPr>
              <w:rFonts w:ascii="Arial" w:hAnsi="Arial" w:cs="Arial"/>
              <w:sz w:val="20"/>
              <w:szCs w:val="20"/>
            </w:rPr>
            <w:t xml:space="preserve">)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9119ED">
            <w:rPr>
              <w:rFonts w:ascii="Arial" w:hAnsi="Arial" w:cs="Arial"/>
              <w:sz w:val="20"/>
              <w:szCs w:val="20"/>
            </w:rPr>
            <w:t xml:space="preserve">an organometallic </w:t>
          </w:r>
          <w:r w:rsidR="004E4139">
            <w:rPr>
              <w:rFonts w:ascii="Arial" w:hAnsi="Arial" w:cs="Arial"/>
              <w:sz w:val="20"/>
              <w:szCs w:val="20"/>
            </w:rPr>
            <w:t>compound that</w:t>
          </w:r>
          <w:r w:rsidR="009119ED">
            <w:rPr>
              <w:rFonts w:ascii="Arial" w:hAnsi="Arial" w:cs="Arial"/>
              <w:sz w:val="20"/>
              <w:szCs w:val="20"/>
            </w:rPr>
            <w:t xml:space="preserve"> is </w:t>
          </w:r>
          <w:r w:rsidR="005C2334">
            <w:rPr>
              <w:rFonts w:ascii="Arial" w:hAnsi="Arial" w:cs="Arial"/>
              <w:sz w:val="20"/>
              <w:szCs w:val="20"/>
            </w:rPr>
            <w:t>toxic</w:t>
          </w:r>
          <w:r w:rsidR="003A0EE8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9119ED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9119ED">
            <w:rPr>
              <w:rFonts w:ascii="Arial" w:hAnsi="Arial" w:cs="Arial"/>
              <w:sz w:val="20"/>
              <w:szCs w:val="20"/>
            </w:rPr>
            <w:t xml:space="preserve"> Symptoms of manganese poisoning can occur upon exposure.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9119ED">
            <w:rPr>
              <w:rFonts w:ascii="Arial" w:hAnsi="Arial" w:cs="Arial"/>
              <w:sz w:val="20"/>
              <w:szCs w:val="20"/>
            </w:rPr>
            <w:t xml:space="preserve">Manganese carbonyl has limited use in organic synthesis. 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51312">
            <w:rPr>
              <w:rFonts w:ascii="Arial" w:hAnsi="Arial" w:cs="Arial"/>
              <w:sz w:val="20"/>
              <w:szCs w:val="20"/>
            </w:rPr>
            <w:t>10170-69-1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B46BB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51312" w:rsidRPr="00E51312">
            <w:rPr>
              <w:rFonts w:ascii="Arial" w:hAnsi="Arial" w:cs="Arial"/>
              <w:bCs/>
              <w:sz w:val="20"/>
              <w:szCs w:val="20"/>
            </w:rPr>
            <w:t>C</w:t>
          </w:r>
          <w:r w:rsidR="00E51312" w:rsidRPr="00E51312">
            <w:rPr>
              <w:rFonts w:ascii="Arial" w:hAnsi="Arial" w:cs="Arial"/>
              <w:bCs/>
              <w:sz w:val="20"/>
              <w:szCs w:val="20"/>
              <w:vertAlign w:val="subscript"/>
            </w:rPr>
            <w:t>10</w:t>
          </w:r>
          <w:r w:rsidR="00E51312" w:rsidRPr="00E51312">
            <w:rPr>
              <w:rFonts w:ascii="Arial" w:hAnsi="Arial" w:cs="Arial"/>
              <w:bCs/>
              <w:sz w:val="20"/>
              <w:szCs w:val="20"/>
            </w:rPr>
            <w:t>Mn</w:t>
          </w:r>
          <w:r w:rsidR="00E51312" w:rsidRPr="00E51312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  <w:r w:rsidR="00E51312" w:rsidRPr="00E51312">
            <w:rPr>
              <w:rFonts w:ascii="Arial" w:hAnsi="Arial" w:cs="Arial"/>
              <w:bCs/>
              <w:sz w:val="20"/>
              <w:szCs w:val="20"/>
            </w:rPr>
            <w:t>O</w:t>
          </w:r>
          <w:r w:rsidR="00E51312" w:rsidRPr="00E51312">
            <w:rPr>
              <w:rFonts w:ascii="Arial" w:hAnsi="Arial" w:cs="Arial"/>
              <w:bCs/>
              <w:sz w:val="20"/>
              <w:szCs w:val="20"/>
              <w:vertAlign w:val="subscript"/>
            </w:rPr>
            <w:t>10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B415C">
            <w:rPr>
              <w:rFonts w:ascii="Arial" w:hAnsi="Arial" w:cs="Arial"/>
              <w:sz w:val="20"/>
              <w:szCs w:val="20"/>
            </w:rPr>
            <w:t>Y</w:t>
          </w:r>
          <w:r w:rsidR="00672C8C">
            <w:rPr>
              <w:rFonts w:ascii="Arial" w:hAnsi="Arial" w:cs="Arial"/>
              <w:sz w:val="20"/>
              <w:szCs w:val="20"/>
            </w:rPr>
            <w:t>ellow</w:t>
          </w:r>
          <w:r w:rsidR="00160EEF">
            <w:rPr>
              <w:rFonts w:ascii="Arial" w:hAnsi="Arial" w:cs="Arial"/>
              <w:sz w:val="20"/>
              <w:szCs w:val="20"/>
            </w:rPr>
            <w:t>, 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50EE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E5A1E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73979519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739795199"/>
                                            </w:sdtPr>
                                            <w:sdtEndPr/>
                                            <w:sdtContent>
                                              <w:r w:rsidR="009B46BB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M</w:t>
                                              </w:r>
                                              <w:r w:rsidR="009B46BB" w:rsidRPr="009B46BB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anganese carbony</w:t>
                                              </w:r>
                                              <w:r w:rsidR="009B46BB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l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B415C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2B415C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21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B415C">
                <w:rPr>
                  <w:rFonts w:ascii="Arial" w:hAnsi="Arial" w:cs="Arial"/>
                  <w:sz w:val="20"/>
                  <w:szCs w:val="20"/>
                </w:rPr>
                <w:t>Symptoms of exposure include languor, sleepiness, weakness in the legs, mask-like appearance of the face, emotional disturbances, and pneumonia. Men exposed to manganese dust showed a decrease in fertility. Chronic exposure to manganese affects the central nervous system. Manganese carbonyl has a permissible exposure limit (PEL) of 5 mg/m</w:t>
              </w:r>
              <w:r w:rsidR="002B415C" w:rsidRPr="002B415C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2B415C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 w:rsidR="002B415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N99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E04342" w:rsidRPr="003F564F" w:rsidRDefault="00E04342" w:rsidP="00E04342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E5A1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739795202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739795203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9B46BB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m</w:t>
                                                              </w:r>
                                                              <w:r w:rsidR="009B46BB" w:rsidRPr="009B46BB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anganese carbony</w:t>
                                                              </w:r>
                                                              <w:r w:rsidR="009B46BB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l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E5A1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E5A1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E5A1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E5A1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E5A1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E5A1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E5A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E5A1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E5A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E5A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2B415C">
                        <w:rPr>
                          <w:rFonts w:ascii="Arial" w:hAnsi="Arial" w:cs="Arial"/>
                          <w:sz w:val="20"/>
                          <w:szCs w:val="20"/>
                        </w:rPr>
                        <w:t>Take victim immediately to hospital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E5A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E5A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E5A1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160EEF">
        <w:rPr>
          <w:rFonts w:ascii="Arial" w:hAnsi="Arial" w:cs="Arial"/>
          <w:sz w:val="20"/>
          <w:szCs w:val="20"/>
        </w:rPr>
        <w:t>Light and a</w:t>
      </w:r>
      <w:r w:rsidR="002B415C">
        <w:rPr>
          <w:rFonts w:ascii="Arial" w:hAnsi="Arial" w:cs="Arial"/>
          <w:sz w:val="20"/>
          <w:szCs w:val="20"/>
        </w:rPr>
        <w:t>ir-sensitive.</w:t>
      </w:r>
      <w:r w:rsidR="00160EEF">
        <w:rPr>
          <w:rFonts w:ascii="Arial" w:hAnsi="Arial" w:cs="Arial"/>
          <w:sz w:val="20"/>
          <w:szCs w:val="20"/>
        </w:rPr>
        <w:t xml:space="preserve"> Store protected from light. Store under inert gas.</w:t>
      </w:r>
      <w:r w:rsidR="002B415C">
        <w:rPr>
          <w:rFonts w:ascii="Arial" w:hAnsi="Arial" w:cs="Arial"/>
          <w:sz w:val="20"/>
          <w:szCs w:val="20"/>
        </w:rPr>
        <w:t xml:space="preserve"> Recommended storage temperature is 2-8 °C. </w:t>
      </w:r>
      <w:r w:rsidR="00F445FF">
        <w:rPr>
          <w:rFonts w:ascii="Arial" w:hAnsi="Arial" w:cs="Arial"/>
          <w:sz w:val="20"/>
          <w:szCs w:val="20"/>
        </w:rPr>
        <w:t xml:space="preserve">Avoid </w:t>
      </w:r>
      <w:r w:rsidR="0091565F">
        <w:rPr>
          <w:rFonts w:ascii="Arial" w:hAnsi="Arial" w:cs="Arial"/>
          <w:sz w:val="20"/>
          <w:szCs w:val="20"/>
        </w:rPr>
        <w:t>strong oxidizing agents</w:t>
      </w:r>
      <w:r w:rsidR="00160EEF">
        <w:rPr>
          <w:rFonts w:ascii="Arial" w:hAnsi="Arial" w:cs="Arial"/>
          <w:sz w:val="20"/>
          <w:szCs w:val="20"/>
        </w:rPr>
        <w:t xml:space="preserve"> and halogens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17F87" w:rsidRDefault="00A17F87" w:rsidP="00A17F8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17F87" w:rsidRPr="00600ABB" w:rsidRDefault="00A17F87" w:rsidP="00A17F8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17F87" w:rsidRDefault="00A17F87" w:rsidP="00A17F8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17F87" w:rsidRDefault="00A17F87" w:rsidP="00A17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17F87" w:rsidRPr="00C94889" w:rsidRDefault="00A17F87" w:rsidP="00A17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17F87" w:rsidRDefault="00A17F87" w:rsidP="00A17F8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17F87" w:rsidRPr="003F564F" w:rsidRDefault="00A17F87" w:rsidP="00A17F87">
      <w:pPr>
        <w:pStyle w:val="Heading1"/>
      </w:pPr>
    </w:p>
    <w:p w:rsidR="00A17F87" w:rsidRDefault="00A17F87" w:rsidP="00A17F8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A17F87" w:rsidRPr="00265CA6" w:rsidRDefault="00A17F87" w:rsidP="00A17F8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17F87" w:rsidRDefault="00A17F87" w:rsidP="00A17F8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17F87" w:rsidRPr="00265CA6" w:rsidRDefault="00A17F87" w:rsidP="00A17F8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40233" w:rsidRPr="00F17523" w:rsidRDefault="00940233" w:rsidP="00940233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40233" w:rsidRPr="00940233" w:rsidRDefault="0094023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4E5A1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9402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30AC4" w:rsidRPr="00AF1F08" w:rsidRDefault="00430AC4" w:rsidP="00430AC4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E5A1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73979520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73979520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9B46BB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m</w:t>
                                                                  </w:r>
                                                                  <w:r w:rsidR="009B46BB" w:rsidRPr="009B46BB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anganese carbony</w:t>
                                                                  </w:r>
                                                                  <w:r w:rsidR="009B46BB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l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9D1" w:rsidRPr="00514382" w:rsidRDefault="008929D1" w:rsidP="008929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929D1" w:rsidRPr="00514382" w:rsidRDefault="008929D1" w:rsidP="008929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9D1" w:rsidRPr="00514382" w:rsidRDefault="008929D1" w:rsidP="008929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Pr="00514382">
        <w:rPr>
          <w:rFonts w:ascii="Arial" w:hAnsi="Arial" w:cs="Arial"/>
          <w:sz w:val="20"/>
          <w:szCs w:val="20"/>
        </w:rPr>
        <w:t xml:space="preserve">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  <w:bookmarkStart w:id="9" w:name="_GoBack"/>
      <w:bookmarkEnd w:id="8"/>
      <w:bookmarkEnd w:id="9"/>
    </w:p>
    <w:p w:rsidR="00EB76A1" w:rsidRDefault="00EB76A1" w:rsidP="00EB76A1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EB76A1" w:rsidRDefault="00EB76A1" w:rsidP="00EB76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B76A1" w:rsidRDefault="00EB76A1" w:rsidP="00EB76A1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EB76A1" w:rsidRDefault="00EB76A1" w:rsidP="00EB76A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EB76A1" w:rsidRDefault="00EB76A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B3" w:rsidRDefault="00CF50B3" w:rsidP="00E83E8B">
      <w:pPr>
        <w:spacing w:after="0" w:line="240" w:lineRule="auto"/>
      </w:pPr>
      <w:r>
        <w:separator/>
      </w:r>
    </w:p>
  </w:endnote>
  <w:endnote w:type="continuationSeparator" w:id="0">
    <w:p w:rsidR="00CF50B3" w:rsidRDefault="00CF50B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ED" w:rsidRDefault="004E5A1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73979519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739795197"/>
                                          </w:sdtPr>
                                          <w:sdtEndPr/>
                                          <w:sdtContent>
                                            <w:r w:rsidR="009119ED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M</w:t>
                                            </w:r>
                                            <w:r w:rsidR="009119ED" w:rsidRPr="009B46BB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anganese carbony</w:t>
                                            </w:r>
                                            <w:r w:rsidR="009119ED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l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9119E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9119E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19ED" w:rsidRPr="00F909E2">
          <w:rPr>
            <w:rFonts w:ascii="Arial" w:hAnsi="Arial" w:cs="Arial"/>
            <w:sz w:val="18"/>
            <w:szCs w:val="18"/>
          </w:rPr>
          <w:tab/>
        </w:r>
        <w:r w:rsidR="0068117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8117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8117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8117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68117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8117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68117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8117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8117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68117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119ED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81179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:rsidR="009119ED" w:rsidRDefault="009119ED">
    <w:pPr>
      <w:pStyle w:val="Footer"/>
      <w:rPr>
        <w:rFonts w:ascii="Arial" w:hAnsi="Arial" w:cs="Arial"/>
        <w:noProof/>
        <w:sz w:val="18"/>
        <w:szCs w:val="18"/>
      </w:rPr>
    </w:pPr>
  </w:p>
  <w:p w:rsidR="009119ED" w:rsidRPr="00681179" w:rsidRDefault="00681179" w:rsidP="0068117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B3" w:rsidRDefault="00CF50B3" w:rsidP="00E83E8B">
      <w:pPr>
        <w:spacing w:after="0" w:line="240" w:lineRule="auto"/>
      </w:pPr>
      <w:r>
        <w:separator/>
      </w:r>
    </w:p>
  </w:footnote>
  <w:footnote w:type="continuationSeparator" w:id="0">
    <w:p w:rsidR="00CF50B3" w:rsidRDefault="00CF50B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ED" w:rsidRDefault="0068117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0EB944" wp14:editId="0DE6562D">
          <wp:simplePos x="0" y="0"/>
          <wp:positionH relativeFrom="page">
            <wp:posOffset>493485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9ED">
      <w:ptab w:relativeTo="indent" w:alignment="left" w:leader="none"/>
    </w:r>
    <w:r w:rsidR="009119ED">
      <w:ptab w:relativeTo="margin" w:alignment="left" w:leader="none"/>
    </w:r>
  </w:p>
  <w:p w:rsidR="009119ED" w:rsidRDefault="009119E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21B88"/>
    <w:rsid w:val="00136FBD"/>
    <w:rsid w:val="00144D72"/>
    <w:rsid w:val="00160845"/>
    <w:rsid w:val="00160EEF"/>
    <w:rsid w:val="00172880"/>
    <w:rsid w:val="00174C27"/>
    <w:rsid w:val="00175AF2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B415C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D16C2"/>
    <w:rsid w:val="003D40C1"/>
    <w:rsid w:val="003E49BD"/>
    <w:rsid w:val="003F564F"/>
    <w:rsid w:val="00417361"/>
    <w:rsid w:val="004213C7"/>
    <w:rsid w:val="00426401"/>
    <w:rsid w:val="00427421"/>
    <w:rsid w:val="00430AC4"/>
    <w:rsid w:val="0044526E"/>
    <w:rsid w:val="004509C6"/>
    <w:rsid w:val="0045145C"/>
    <w:rsid w:val="004524C1"/>
    <w:rsid w:val="00466412"/>
    <w:rsid w:val="00471562"/>
    <w:rsid w:val="00472F4A"/>
    <w:rsid w:val="00486923"/>
    <w:rsid w:val="004961BA"/>
    <w:rsid w:val="004C0612"/>
    <w:rsid w:val="004C24E5"/>
    <w:rsid w:val="004C5338"/>
    <w:rsid w:val="004D5373"/>
    <w:rsid w:val="004E4139"/>
    <w:rsid w:val="004E5A1E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C2334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81179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1E23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29D1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1112"/>
    <w:rsid w:val="00902E3C"/>
    <w:rsid w:val="00903448"/>
    <w:rsid w:val="009119ED"/>
    <w:rsid w:val="0091565F"/>
    <w:rsid w:val="00917F75"/>
    <w:rsid w:val="0092205B"/>
    <w:rsid w:val="00932451"/>
    <w:rsid w:val="00940233"/>
    <w:rsid w:val="00943DCC"/>
    <w:rsid w:val="00944696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B46BB"/>
    <w:rsid w:val="009D1275"/>
    <w:rsid w:val="009D370A"/>
    <w:rsid w:val="009D663E"/>
    <w:rsid w:val="009E60E3"/>
    <w:rsid w:val="009F46EF"/>
    <w:rsid w:val="009F5503"/>
    <w:rsid w:val="00A119D1"/>
    <w:rsid w:val="00A17F87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6E77"/>
    <w:rsid w:val="00C060FA"/>
    <w:rsid w:val="00C10475"/>
    <w:rsid w:val="00C151B3"/>
    <w:rsid w:val="00C2417B"/>
    <w:rsid w:val="00C25477"/>
    <w:rsid w:val="00C2738D"/>
    <w:rsid w:val="00C358F4"/>
    <w:rsid w:val="00C40330"/>
    <w:rsid w:val="00C406AD"/>
    <w:rsid w:val="00C406D4"/>
    <w:rsid w:val="00C54C71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50B3"/>
    <w:rsid w:val="00CF6C75"/>
    <w:rsid w:val="00D00746"/>
    <w:rsid w:val="00D011A1"/>
    <w:rsid w:val="00D21841"/>
    <w:rsid w:val="00D27079"/>
    <w:rsid w:val="00D27399"/>
    <w:rsid w:val="00D340E7"/>
    <w:rsid w:val="00D375D0"/>
    <w:rsid w:val="00D5621A"/>
    <w:rsid w:val="00D573ED"/>
    <w:rsid w:val="00D57E5A"/>
    <w:rsid w:val="00D75B10"/>
    <w:rsid w:val="00D80416"/>
    <w:rsid w:val="00D8294B"/>
    <w:rsid w:val="00DB70FD"/>
    <w:rsid w:val="00DC39EF"/>
    <w:rsid w:val="00DD07A3"/>
    <w:rsid w:val="00DD4DFE"/>
    <w:rsid w:val="00DD6C8F"/>
    <w:rsid w:val="00E04342"/>
    <w:rsid w:val="00E065C6"/>
    <w:rsid w:val="00E10D7D"/>
    <w:rsid w:val="00E1122E"/>
    <w:rsid w:val="00E13B39"/>
    <w:rsid w:val="00E45A72"/>
    <w:rsid w:val="00E4696A"/>
    <w:rsid w:val="00E51312"/>
    <w:rsid w:val="00E54197"/>
    <w:rsid w:val="00E706C6"/>
    <w:rsid w:val="00E81CB1"/>
    <w:rsid w:val="00E83E8B"/>
    <w:rsid w:val="00E842B3"/>
    <w:rsid w:val="00E93704"/>
    <w:rsid w:val="00EB76A1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998214"/>
  <w15:docId w15:val="{5E3EED6E-E75E-4A61-AF98-A040B9F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238E"/>
    <w:rsid w:val="00A24227"/>
    <w:rsid w:val="00A51AE4"/>
    <w:rsid w:val="00A8686C"/>
    <w:rsid w:val="00AB40D6"/>
    <w:rsid w:val="00B010C8"/>
    <w:rsid w:val="00B3448F"/>
    <w:rsid w:val="00B619FC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06B7-6259-47D0-A5A4-EA735DC5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Nicholas Kutil</cp:lastModifiedBy>
  <cp:revision>12</cp:revision>
  <cp:lastPrinted>2012-08-10T18:48:00Z</cp:lastPrinted>
  <dcterms:created xsi:type="dcterms:W3CDTF">2017-08-03T13:56:00Z</dcterms:created>
  <dcterms:modified xsi:type="dcterms:W3CDTF">2017-11-21T18:21:00Z</dcterms:modified>
</cp:coreProperties>
</file>