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5D64B428" w14:textId="298DF6BA" w:rsidR="00F909E2" w:rsidRPr="00702802" w:rsidRDefault="004A771D" w:rsidP="00FB4DD8">
      <w:pPr>
        <w:jc w:val="center"/>
        <w:rPr>
          <w:rFonts w:ascii="Arial" w:hAnsi="Arial" w:cs="Arial"/>
          <w:sz w:val="5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2"/>
            <w:szCs w:val="20"/>
          </w:rPr>
        </w:sdtEndPr>
        <w:sdtContent>
          <w:r w:rsidR="00702802" w:rsidRPr="00461033">
            <w:rPr>
              <w:rFonts w:ascii="Arial" w:hAnsi="Arial" w:cs="Arial"/>
              <w:color w:val="222222"/>
              <w:sz w:val="36"/>
              <w:szCs w:val="20"/>
            </w:rPr>
            <w:t xml:space="preserve">Lithium </w:t>
          </w:r>
          <w:r w:rsidR="00B80F97">
            <w:rPr>
              <w:rFonts w:ascii="Arial" w:hAnsi="Arial" w:cs="Arial"/>
              <w:color w:val="222222"/>
              <w:sz w:val="36"/>
              <w:szCs w:val="20"/>
            </w:rPr>
            <w:t>Chloride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1418820E" w14:textId="77777777" w:rsidR="00DF3238" w:rsidRDefault="00B80F97" w:rsidP="00DF323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F3238">
                <w:rPr>
                  <w:rFonts w:ascii="Arial" w:hAnsi="Arial" w:cs="Arial"/>
                  <w:sz w:val="20"/>
                  <w:szCs w:val="20"/>
                </w:rPr>
                <w:t xml:space="preserve">Lithium chloride </w:t>
              </w:r>
              <w:r w:rsidR="00DF3238" w:rsidRPr="00DF3238">
                <w:rPr>
                  <w:rFonts w:ascii="Arial" w:eastAsia="Times New Roman" w:hAnsi="Arial" w:cs="Arial"/>
                  <w:sz w:val="20"/>
                  <w:szCs w:val="20"/>
                </w:rPr>
                <w:t>is</w:t>
              </w:r>
              <w:r w:rsidR="00DF3238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DF3238" w:rsidRPr="00DF3238">
                <w:rPr>
                  <w:rFonts w:ascii="Arial" w:eastAsia="Times New Roman" w:hAnsi="Arial" w:cs="Arial"/>
                  <w:b/>
                  <w:sz w:val="20"/>
                  <w:szCs w:val="20"/>
                </w:rPr>
                <w:t>toxic</w:t>
              </w:r>
              <w:r w:rsidR="00DF3238">
                <w:rPr>
                  <w:rFonts w:ascii="Arial" w:eastAsia="Times New Roman" w:hAnsi="Arial" w:cs="Arial"/>
                  <w:sz w:val="20"/>
                  <w:szCs w:val="20"/>
                </w:rPr>
                <w:t xml:space="preserve"> and an</w:t>
              </w:r>
              <w:r w:rsidR="00DF3238" w:rsidRPr="00DF3238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irritant</w:t>
              </w:r>
              <w:r w:rsidR="00DF3238">
                <w:rPr>
                  <w:rFonts w:ascii="Arial" w:eastAsia="Times New Roman" w:hAnsi="Arial" w:cs="Arial"/>
                  <w:sz w:val="20"/>
                  <w:szCs w:val="20"/>
                </w:rPr>
                <w:t xml:space="preserve">. It is harmful if swallowed, causes skin irritation, eye irritation, and may cause reparatory irritation. </w:t>
              </w:r>
            </w:p>
            <w:p w14:paraId="021929DB" w14:textId="0B420DFC" w:rsidR="00DF3238" w:rsidRDefault="00DF3238" w:rsidP="00DF323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>Targeted organs include the central nervous system, kidney, cardiovascular system, and thyroid.</w:t>
              </w:r>
            </w:p>
            <w:p w14:paraId="41620191" w14:textId="1A6756C8" w:rsidR="00CD010E" w:rsidRPr="002E0D97" w:rsidRDefault="00B80F97" w:rsidP="00DF323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Lithium chloride is used in organic synthesis and in biochemical applications. </w:t>
              </w:r>
              <w:r w:rsidR="002E0D97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55A730A7" w14:textId="77777777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1C8153E8" w14:textId="77777777" w:rsidR="00DF3238" w:rsidRDefault="00DF3238" w:rsidP="00C406D4">
      <w:pPr>
        <w:rPr>
          <w:rFonts w:ascii="Arial" w:hAnsi="Arial" w:cs="Arial"/>
          <w:b/>
          <w:sz w:val="24"/>
          <w:szCs w:val="24"/>
        </w:rPr>
      </w:pPr>
    </w:p>
    <w:p w14:paraId="287CB995" w14:textId="77777777" w:rsidR="00DF3238" w:rsidRDefault="00DF3238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2D5C48C4" w:rsidR="00B35E5E" w:rsidRPr="00B35E5E" w:rsidRDefault="00D8294B" w:rsidP="002D6A7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B80F97">
        <w:rPr>
          <w:rFonts w:ascii="Arial" w:hAnsi="Arial" w:cs="Arial"/>
          <w:sz w:val="20"/>
          <w:szCs w:val="20"/>
        </w:rPr>
        <w:t>7447-78-8</w:t>
      </w:r>
    </w:p>
    <w:p w14:paraId="4B8FE3B1" w14:textId="07B407F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F3238" w:rsidRPr="00DF3238">
            <w:rPr>
              <w:rFonts w:ascii="Arial" w:hAnsi="Arial" w:cs="Arial"/>
              <w:b/>
              <w:sz w:val="20"/>
              <w:szCs w:val="20"/>
              <w:u w:val="single"/>
            </w:rPr>
            <w:t>Toxic, Irritant</w:t>
          </w:r>
        </w:sdtContent>
      </w:sdt>
    </w:p>
    <w:p w14:paraId="6A1EDDF5" w14:textId="52CBF29D" w:rsidR="00D8294B" w:rsidRPr="00DF3238" w:rsidRDefault="00D8294B" w:rsidP="00C406D4">
      <w:pPr>
        <w:rPr>
          <w:rFonts w:ascii="Arial" w:hAnsi="Arial" w:cs="Arial"/>
          <w:sz w:val="20"/>
          <w:szCs w:val="20"/>
        </w:rPr>
      </w:pPr>
      <w:r w:rsidRPr="00DF3238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B80F97" w:rsidRPr="00DF3238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LiCl </w:t>
              </w:r>
            </w:sdtContent>
          </w:sdt>
        </w:sdtContent>
      </w:sdt>
    </w:p>
    <w:p w14:paraId="3D35E5FB" w14:textId="25B66E6E" w:rsidR="00C406D4" w:rsidRPr="00DF3238" w:rsidRDefault="00D8294B" w:rsidP="00C406D4">
      <w:pPr>
        <w:rPr>
          <w:rFonts w:ascii="Arial" w:hAnsi="Arial" w:cs="Arial"/>
          <w:sz w:val="20"/>
          <w:szCs w:val="20"/>
        </w:rPr>
      </w:pPr>
      <w:r w:rsidRPr="00DF323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 w:rsidRPr="00DF3238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60639371" w:rsidR="00D8294B" w:rsidRPr="00DF3238" w:rsidRDefault="00D8294B" w:rsidP="00C406D4">
      <w:pPr>
        <w:rPr>
          <w:rFonts w:ascii="Arial" w:hAnsi="Arial" w:cs="Arial"/>
          <w:sz w:val="20"/>
          <w:szCs w:val="20"/>
        </w:rPr>
      </w:pPr>
      <w:r w:rsidRPr="00DF323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6A72" w:rsidRPr="00DF3238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27BAED8A" w:rsidR="00C406D4" w:rsidRPr="00DF323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323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80F97" w:rsidRPr="00DF323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1382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32B864E" w14:textId="77777777" w:rsidR="00DF3238" w:rsidRPr="00DF3238" w:rsidRDefault="00DF3238" w:rsidP="00DF323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F3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Lithium chloride </w:t>
                      </w:r>
                      <w:r w:rsidRPr="00DF32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Pr="00DF323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Pr="00DF32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an</w:t>
                      </w:r>
                      <w:r w:rsidRPr="00DF323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irritant</w:t>
                      </w:r>
                      <w:r w:rsidRPr="00DF32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It is harmful if swallowed, causes skin irritation, eye irritation, and may cause reparatory irritation. Targeted organs include the central nervous system, kidney, cardiovascular system, and thyroid.</w:t>
                      </w:r>
                    </w:p>
                    <w:p w14:paraId="75336F84" w14:textId="77777777" w:rsidR="00DF3238" w:rsidRPr="00DF3238" w:rsidRDefault="00DF3238" w:rsidP="00DF323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F32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Lithium chloride has the following toxicity data:</w:t>
                      </w:r>
                    </w:p>
                    <w:p w14:paraId="5CB959D1" w14:textId="3CB6A4F6" w:rsidR="00987262" w:rsidRPr="002A11BF" w:rsidRDefault="00DF3238" w:rsidP="00DF323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F32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Oral LD50, LD50 Oral - rat - 526 mg/kg</w:t>
                      </w:r>
                    </w:p>
                  </w:sdtContent>
                </w:sdt>
              </w:sdtContent>
            </w:sdt>
          </w:sdtContent>
        </w:sdt>
      </w:sdtContent>
    </w:sdt>
    <w:p w14:paraId="001F272F" w14:textId="12CAE07E" w:rsidR="00DF3238" w:rsidRPr="00DF3238" w:rsidRDefault="00DF3238" w:rsidP="00C406D4">
      <w:pPr>
        <w:rPr>
          <w:rFonts w:ascii="Arial" w:hAnsi="Arial" w:cs="Arial"/>
          <w:sz w:val="20"/>
          <w:szCs w:val="20"/>
        </w:rPr>
      </w:pPr>
      <w:r w:rsidRPr="00DF3238">
        <w:rPr>
          <w:rFonts w:ascii="Arial" w:hAnsi="Arial" w:cs="Arial"/>
          <w:sz w:val="20"/>
          <w:szCs w:val="20"/>
        </w:rPr>
        <w:t>Contains no substances with occupational exposure limit values.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92D8E89" w14:textId="77777777" w:rsidR="00D70735" w:rsidRPr="003F564F" w:rsidRDefault="00D70735" w:rsidP="00D7073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4A77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7D99F9A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DF3238">
        <w:rPr>
          <w:rFonts w:ascii="Arial" w:hAnsi="Arial" w:cs="Arial"/>
          <w:sz w:val="20"/>
          <w:szCs w:val="20"/>
        </w:rPr>
        <w:t>with</w:t>
      </w:r>
      <w:r w:rsidR="00AF2415" w:rsidRPr="00DF3238">
        <w:rPr>
          <w:rFonts w:ascii="Arial" w:hAnsi="Arial" w:cs="Arial"/>
          <w:sz w:val="20"/>
          <w:szCs w:val="20"/>
        </w:rPr>
        <w:t xml:space="preserve"> </w:t>
      </w:r>
      <w:r w:rsidR="00702802" w:rsidRPr="00DF323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Lithium </w:t>
      </w:r>
      <w:r w:rsidR="00B80F97" w:rsidRPr="00DF3238">
        <w:rPr>
          <w:rFonts w:ascii="Arial" w:eastAsia="Times New Roman" w:hAnsi="Arial" w:cs="Arial"/>
          <w:sz w:val="20"/>
          <w:szCs w:val="20"/>
          <w:shd w:val="clear" w:color="auto" w:fill="FFFFFF"/>
        </w:rPr>
        <w:t>chloride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4A77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A77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A77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A77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A77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8A342EC" w:rsidR="003F564F" w:rsidRPr="00265CA6" w:rsidRDefault="004A77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A771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A77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A77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A77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4A771D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729714FD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2D6A72">
                <w:rPr>
                  <w:rFonts w:ascii="Arial" w:hAnsi="Arial" w:cs="Arial"/>
                  <w:sz w:val="20"/>
                  <w:szCs w:val="20"/>
                </w:rPr>
                <w:t xml:space="preserve">Air sensitive.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4A771D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02270B3" w14:textId="77777777" w:rsidR="00D70735" w:rsidRPr="00803871" w:rsidRDefault="00D70735" w:rsidP="00D7073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44A72AB" w14:textId="77777777" w:rsidR="00D70735" w:rsidRDefault="00D70735" w:rsidP="00D7073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71DFCB0" w14:textId="77777777" w:rsidR="00D70735" w:rsidRPr="00600ABB" w:rsidRDefault="00D70735" w:rsidP="00D707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473BB5C" w14:textId="77777777" w:rsidR="00D70735" w:rsidRDefault="00D70735" w:rsidP="00D70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6E7A6F1" w14:textId="77777777" w:rsidR="00D70735" w:rsidRDefault="00D70735" w:rsidP="00D70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FFC4251" w14:textId="77777777" w:rsidR="00D70735" w:rsidRDefault="00D70735" w:rsidP="00D70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B89044D" w14:textId="77777777" w:rsidR="00D70735" w:rsidRPr="00265CA6" w:rsidRDefault="00D70735" w:rsidP="00D707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76E6DF" w14:textId="77777777" w:rsidR="00D70735" w:rsidRDefault="00D70735" w:rsidP="00D7073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83DE3E" w14:textId="77777777" w:rsidR="00D70735" w:rsidRPr="003F564F" w:rsidRDefault="00D70735" w:rsidP="00D70735">
      <w:pPr>
        <w:pStyle w:val="Heading1"/>
      </w:pPr>
    </w:p>
    <w:p w14:paraId="0BF1B337" w14:textId="77777777" w:rsidR="00D70735" w:rsidRDefault="00D70735" w:rsidP="00D70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274EB6B" w14:textId="77777777" w:rsidR="00D70735" w:rsidRPr="00265CA6" w:rsidRDefault="00D70735" w:rsidP="00D707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A7848AD" w14:textId="77777777" w:rsidR="00D70735" w:rsidRDefault="00D70735" w:rsidP="00D707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38908C4" w14:textId="77777777" w:rsidR="00D70735" w:rsidRPr="00265CA6" w:rsidRDefault="00D70735" w:rsidP="00D707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E6108D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B6AF322" w14:textId="77777777" w:rsidR="00D70735" w:rsidRPr="00F17523" w:rsidRDefault="00D70735" w:rsidP="00D7073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0FE5358" w14:textId="77777777" w:rsidR="00D70735" w:rsidRPr="00600ABB" w:rsidRDefault="00D70735" w:rsidP="00D70735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A771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A771D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D716C80" w14:textId="535C2671" w:rsidR="004A771D" w:rsidRPr="00AF1F08" w:rsidRDefault="004A771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45103ADB" w14:textId="77777777" w:rsidR="00D70735" w:rsidRDefault="00D70735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595C4D59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A771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A5B3FE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DF3238">
        <w:rPr>
          <w:rFonts w:ascii="Arial" w:hAnsi="Arial" w:cs="Arial"/>
          <w:sz w:val="20"/>
          <w:szCs w:val="20"/>
        </w:rPr>
        <w:t>with</w:t>
      </w:r>
      <w:r w:rsidR="002D6A72" w:rsidRPr="00DF323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702802" w:rsidRPr="00DF3238">
        <w:rPr>
          <w:rFonts w:ascii="Arial" w:hAnsi="Arial" w:cs="Arial"/>
          <w:sz w:val="20"/>
          <w:szCs w:val="20"/>
        </w:rPr>
        <w:t>Lithium</w:t>
      </w:r>
      <w:r w:rsidR="00B80F97" w:rsidRPr="00DF3238">
        <w:rPr>
          <w:rFonts w:ascii="Arial" w:hAnsi="Arial" w:cs="Arial"/>
          <w:sz w:val="20"/>
          <w:szCs w:val="20"/>
        </w:rPr>
        <w:t xml:space="preserve"> chloride</w:t>
      </w:r>
      <w:r w:rsidR="00827148" w:rsidRPr="00DF3238">
        <w:rPr>
          <w:rFonts w:ascii="Arial" w:hAnsi="Arial" w:cs="Arial"/>
          <w:sz w:val="20"/>
          <w:szCs w:val="20"/>
        </w:rPr>
        <w:t xml:space="preserve">, </w:t>
      </w:r>
      <w:r w:rsidRPr="00DF3238">
        <w:rPr>
          <w:rFonts w:ascii="Arial" w:hAnsi="Arial" w:cs="Arial"/>
          <w:sz w:val="20"/>
          <w:szCs w:val="20"/>
        </w:rPr>
        <w:t>designated</w:t>
      </w:r>
      <w:r>
        <w:rPr>
          <w:rFonts w:ascii="Arial" w:hAnsi="Arial" w:cs="Arial"/>
          <w:sz w:val="20"/>
          <w:szCs w:val="20"/>
        </w:rPr>
        <w:t xml:space="preserve">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D7A50" w14:textId="77777777" w:rsidR="00D70735" w:rsidRDefault="00D70735" w:rsidP="00D707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BB9F520" w14:textId="77777777" w:rsidR="00D70735" w:rsidRPr="00471562" w:rsidRDefault="00D70735" w:rsidP="00D707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FDB0F4" w14:textId="77777777" w:rsidR="00D70735" w:rsidRDefault="00D70735" w:rsidP="00D707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B649" w14:textId="77777777" w:rsidR="00947D43" w:rsidRDefault="00947D43" w:rsidP="00E83E8B">
      <w:pPr>
        <w:spacing w:after="0" w:line="240" w:lineRule="auto"/>
      </w:pPr>
      <w:r>
        <w:separator/>
      </w:r>
    </w:p>
  </w:endnote>
  <w:endnote w:type="continuationSeparator" w:id="0">
    <w:p w14:paraId="5EFD19ED" w14:textId="77777777" w:rsidR="00947D43" w:rsidRDefault="00947D4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3AF83BC" w:rsidR="00972CE1" w:rsidRPr="002D6A72" w:rsidRDefault="002D6A7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L</w:t>
    </w:r>
    <w:r w:rsidR="00702802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ithium</w:t>
    </w: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</w:t>
    </w:r>
    <w:r w:rsidR="00B80F97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chloride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A771D" w:rsidRPr="004A771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771D" w:rsidRPr="004A771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771D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end"/>
        </w:r>
        <w:r w:rsidR="004A771D" w:rsidRPr="004A771D">
          <w:rPr>
            <w:rFonts w:ascii="Arial" w:hAnsi="Arial" w:cs="Arial"/>
            <w:sz w:val="18"/>
            <w:szCs w:val="18"/>
          </w:rPr>
          <w:t xml:space="preserve"> of </w: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771D" w:rsidRPr="004A771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771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A771D" w:rsidRPr="004A771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70735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17A7928" w:rsidR="00972CE1" w:rsidRPr="00D70735" w:rsidRDefault="004A771D" w:rsidP="00D70735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4A771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A771D">
      <w:rPr>
        <w:rFonts w:ascii="Arial" w:hAnsi="Arial" w:cs="Arial"/>
        <w:noProof/>
        <w:color w:val="A6A6A6"/>
        <w:sz w:val="12"/>
        <w:szCs w:val="12"/>
      </w:rPr>
      <w:tab/>
    </w:r>
    <w:r w:rsidRPr="004A771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A771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A771D">
      <w:rPr>
        <w:rFonts w:ascii="Arial" w:hAnsi="Arial" w:cs="Arial"/>
        <w:noProof/>
        <w:color w:val="A6A6A6"/>
        <w:sz w:val="12"/>
        <w:szCs w:val="12"/>
      </w:rPr>
      <w:t>: Reviewed By</w:t>
    </w:r>
    <w:r w:rsidRPr="004A771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A771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3D4F" w14:textId="77777777" w:rsidR="00947D43" w:rsidRDefault="00947D43" w:rsidP="00E83E8B">
      <w:pPr>
        <w:spacing w:after="0" w:line="240" w:lineRule="auto"/>
      </w:pPr>
      <w:r>
        <w:separator/>
      </w:r>
    </w:p>
  </w:footnote>
  <w:footnote w:type="continuationSeparator" w:id="0">
    <w:p w14:paraId="0CB2B964" w14:textId="77777777" w:rsidR="00947D43" w:rsidRDefault="00947D4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EFF7D59" w:rsidR="00972CE1" w:rsidRDefault="004A771D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5A78A9E1" wp14:editId="621A01F7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62594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771D"/>
    <w:rsid w:val="00507560"/>
    <w:rsid w:val="0052121D"/>
    <w:rsid w:val="00530E90"/>
    <w:rsid w:val="005643E6"/>
    <w:rsid w:val="005F3207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47D43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F2415"/>
    <w:rsid w:val="00B35E5E"/>
    <w:rsid w:val="00B4188D"/>
    <w:rsid w:val="00B50CCA"/>
    <w:rsid w:val="00B6326D"/>
    <w:rsid w:val="00B80F97"/>
    <w:rsid w:val="00C060FA"/>
    <w:rsid w:val="00C406D4"/>
    <w:rsid w:val="00CD010E"/>
    <w:rsid w:val="00D00746"/>
    <w:rsid w:val="00D70735"/>
    <w:rsid w:val="00D8294B"/>
    <w:rsid w:val="00DA21D9"/>
    <w:rsid w:val="00DB70FD"/>
    <w:rsid w:val="00DC39EF"/>
    <w:rsid w:val="00DF3238"/>
    <w:rsid w:val="00DF4A6C"/>
    <w:rsid w:val="00E10CA5"/>
    <w:rsid w:val="00E706C6"/>
    <w:rsid w:val="00E83E8B"/>
    <w:rsid w:val="00E842B3"/>
    <w:rsid w:val="00ED0120"/>
    <w:rsid w:val="00F212B5"/>
    <w:rsid w:val="00F75D5F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3CA9CFC-CB9F-4C63-A391-A19EBBB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843D1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9013-F5D9-4BA5-AD67-440C4EC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2017-07-25T22:42:00Z</dcterms:created>
  <dcterms:modified xsi:type="dcterms:W3CDTF">2017-10-05T16:45:00Z</dcterms:modified>
</cp:coreProperties>
</file>