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277EBC75" w:rsidR="00F909E2" w:rsidRPr="00702802" w:rsidRDefault="00497538" w:rsidP="00FB4DD8">
      <w:pPr>
        <w:jc w:val="center"/>
        <w:rPr>
          <w:rFonts w:ascii="Arial" w:hAnsi="Arial" w:cs="Arial"/>
          <w:sz w:val="52"/>
          <w:szCs w:val="20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52"/>
            <w:szCs w:val="20"/>
          </w:rPr>
        </w:sdtEndPr>
        <w:sdtContent>
          <w:r w:rsidR="00702802" w:rsidRPr="00461033">
            <w:rPr>
              <w:rFonts w:ascii="Arial" w:hAnsi="Arial" w:cs="Arial"/>
              <w:color w:val="222222"/>
              <w:sz w:val="36"/>
              <w:szCs w:val="20"/>
            </w:rPr>
            <w:t>Lithium Acetate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034D29F5" w14:textId="120D52F4" w:rsidR="00702802" w:rsidRPr="00702802" w:rsidRDefault="00702802" w:rsidP="00702802">
              <w:pPr>
                <w:rPr>
                  <w:rFonts w:ascii="Arial" w:hAnsi="Arial" w:cs="Arial"/>
                  <w:color w:val="222222"/>
                  <w:sz w:val="20"/>
                  <w:szCs w:val="20"/>
                </w:rPr>
              </w:pPr>
              <w:r w:rsidRPr="00461033">
                <w:rPr>
                  <w:rFonts w:ascii="Arial" w:hAnsi="Arial" w:cs="Arial"/>
                  <w:color w:val="222222"/>
                  <w:sz w:val="20"/>
                  <w:szCs w:val="20"/>
                </w:rPr>
                <w:t>Lithium Acetate</w:t>
              </w:r>
              <w:r w:rsidRPr="00702802">
                <w:rPr>
                  <w:rFonts w:ascii="Arial" w:hAnsi="Arial" w:cs="Arial"/>
                  <w:color w:val="222222"/>
                  <w:sz w:val="20"/>
                  <w:szCs w:val="20"/>
                </w:rPr>
                <w:t xml:space="preserve"> is an</w:t>
              </w:r>
              <w:r w:rsidRPr="00702802">
                <w:rPr>
                  <w:rFonts w:ascii="Arial" w:hAnsi="Arial" w:cs="Arial"/>
                  <w:b/>
                  <w:color w:val="222222"/>
                  <w:sz w:val="20"/>
                  <w:szCs w:val="20"/>
                </w:rPr>
                <w:t xml:space="preserve"> irritant</w:t>
              </w:r>
              <w:r w:rsidRPr="00702802">
                <w:rPr>
                  <w:rFonts w:ascii="Arial" w:hAnsi="Arial" w:cs="Arial"/>
                  <w:color w:val="222222"/>
                  <w:sz w:val="20"/>
                  <w:szCs w:val="20"/>
                </w:rPr>
                <w:t xml:space="preserve"> and </w:t>
              </w:r>
              <w:r w:rsidR="008C024B">
                <w:rPr>
                  <w:rFonts w:ascii="Arial" w:hAnsi="Arial" w:cs="Arial"/>
                  <w:color w:val="222222"/>
                  <w:sz w:val="20"/>
                  <w:szCs w:val="20"/>
                </w:rPr>
                <w:t xml:space="preserve">harmful </w:t>
              </w:r>
              <w:r w:rsidRPr="00702802">
                <w:rPr>
                  <w:rFonts w:ascii="Arial" w:hAnsi="Arial" w:cs="Arial"/>
                  <w:color w:val="222222"/>
                  <w:sz w:val="20"/>
                  <w:szCs w:val="20"/>
                </w:rPr>
                <w:t>in case of skin contact of eye contact, of ingestion, of inhalation.</w:t>
              </w:r>
              <w:r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772D58EA" w14:textId="72D60FE6" w:rsidR="00702802" w:rsidRPr="00702802" w:rsidRDefault="00702802" w:rsidP="00702802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461033">
                <w:rPr>
                  <w:rFonts w:ascii="Arial" w:hAnsi="Arial" w:cs="Arial"/>
                  <w:color w:val="222222"/>
                  <w:sz w:val="20"/>
                  <w:szCs w:val="20"/>
                </w:rPr>
                <w:t>Lithium Acetate</w:t>
              </w:r>
              <w:r w:rsidRPr="00702802">
                <w:rPr>
                  <w:rFonts w:ascii="Arial" w:hAnsi="Arial" w:cs="Arial"/>
                  <w:color w:val="222222"/>
                  <w:sz w:val="20"/>
                  <w:szCs w:val="20"/>
                </w:rPr>
                <w:t xml:space="preserve"> </w:t>
              </w:r>
              <w:r w:rsidRPr="00702802">
                <w:rPr>
                  <w:rFonts w:ascii="Arial" w:eastAsia="Times New Roman" w:hAnsi="Arial" w:cs="Arial"/>
                  <w:sz w:val="20"/>
                  <w:szCs w:val="20"/>
                </w:rPr>
                <w:t>is toxic to the central nervous system, kidneys, central nervous system (CNS), thyroid. Repeated or prolonged exposure to the substance can produce target organs damage.</w:t>
              </w:r>
            </w:p>
            <w:p w14:paraId="55A730A7" w14:textId="0EF74006" w:rsidR="00DF4A6C" w:rsidRPr="00A313FA" w:rsidRDefault="00702802" w:rsidP="00A313FA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702802">
                <w:rPr>
                  <w:rFonts w:ascii="Arial" w:eastAsia="Times New Roman" w:hAnsi="Arial" w:cs="Arial"/>
                  <w:sz w:val="20"/>
                  <w:szCs w:val="20"/>
                </w:rPr>
                <w:t>Used as a buffer for DNA and RNA gel electrophoresis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  <w:r w:rsidR="002E0D97">
                <w:rPr>
                  <w:rFonts w:ascii="Arial" w:eastAsia="Times New Roman" w:hAnsi="Arial" w:cs="Arial"/>
                  <w:sz w:val="20"/>
                  <w:szCs w:val="20"/>
                </w:rPr>
                <w:tab/>
              </w: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A6239F2" w14:textId="1C9EA100" w:rsidR="00B35E5E" w:rsidRPr="00B35E5E" w:rsidRDefault="00D8294B" w:rsidP="002D6A7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702802">
        <w:rPr>
          <w:rFonts w:ascii="Arial" w:hAnsi="Arial" w:cs="Arial"/>
          <w:sz w:val="20"/>
          <w:szCs w:val="20"/>
        </w:rPr>
        <w:t>546-89-4</w:t>
      </w:r>
    </w:p>
    <w:p w14:paraId="4B8FE3B1" w14:textId="55320F7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098094398"/>
        </w:sdtPr>
        <w:sdtEndPr/>
        <w:sdtContent>
          <w:r w:rsidR="006A69C6" w:rsidRPr="006A69C6">
            <w:rPr>
              <w:rFonts w:ascii="Arial" w:hAnsi="Arial" w:cs="Arial"/>
              <w:b/>
              <w:color w:val="222222"/>
              <w:sz w:val="20"/>
              <w:szCs w:val="20"/>
              <w:u w:val="single"/>
            </w:rPr>
            <w:t>Irritant</w:t>
          </w:r>
        </w:sdtContent>
      </w:sdt>
    </w:p>
    <w:p w14:paraId="6A1EDDF5" w14:textId="686AA54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702802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LiO</w:t>
              </w:r>
              <w:r w:rsidR="00702802" w:rsidRPr="0070280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 xml:space="preserve">2 </w:t>
              </w:r>
            </w:sdtContent>
          </w:sdt>
        </w:sdtContent>
      </w:sdt>
    </w:p>
    <w:p w14:paraId="3D35E5FB" w14:textId="25B66E6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6A72">
            <w:rPr>
              <w:rFonts w:ascii="Arial" w:hAnsi="Arial" w:cs="Arial"/>
              <w:sz w:val="20"/>
              <w:szCs w:val="20"/>
            </w:rPr>
            <w:t>solid crystal</w:t>
          </w:r>
        </w:sdtContent>
      </w:sdt>
    </w:p>
    <w:p w14:paraId="57C4B030" w14:textId="6063937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D6A72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5625F4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0280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N/A</w:t>
          </w:r>
          <w:r w:rsidR="002E0D97" w:rsidRPr="002E0D9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7FE3F32" w14:textId="77777777" w:rsidR="00702802" w:rsidRPr="00702802" w:rsidRDefault="00702802" w:rsidP="00702802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461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Lithium Acetate</w:t>
                      </w:r>
                      <w:r w:rsidRPr="007028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an</w:t>
                      </w:r>
                      <w:r w:rsidRPr="0070280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irritant</w:t>
                      </w:r>
                      <w:r w:rsidRPr="007028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slightly hazardous in case of skin contact of eye contact, of ingestion, of inhalation.</w:t>
                      </w:r>
                      <w:r w:rsidRPr="0070280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FCB311E" w14:textId="77777777" w:rsidR="00702802" w:rsidRPr="00702802" w:rsidRDefault="00702802" w:rsidP="00702802">
                      <w:pPr>
                        <w:tabs>
                          <w:tab w:val="left" w:pos="3773"/>
                          <w:tab w:val="left" w:pos="8000"/>
                        </w:tabs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61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Lithium Acetate</w:t>
                      </w:r>
                      <w:r w:rsidRPr="007028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70280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 toxic to the central nervous system, kidneys, central nervous system (CNS), thyroid. Repeated or prolonged exposure to the substance can produce target organs damage.</w:t>
                      </w:r>
                    </w:p>
                    <w:p w14:paraId="5CB959D1" w14:textId="21353F27" w:rsidR="00987262" w:rsidRPr="002A11BF" w:rsidRDefault="008C024B" w:rsidP="005643E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6A69C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Contains no substances with occupational exposure limit values</w:t>
                      </w:r>
                      <w:r w:rsidR="006A69C6" w:rsidRPr="006A69C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56BB49B" w14:textId="77777777" w:rsidR="00A313FA" w:rsidRPr="003F564F" w:rsidRDefault="00A313FA" w:rsidP="00A313F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49753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70047AA1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7028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Lithium 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acetate.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9753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9753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9753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9753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9753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F4F37E7" w:rsidR="003F564F" w:rsidRPr="00265CA6" w:rsidRDefault="0049753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3EB2895D" w14:textId="1B1E3931" w:rsidR="006A69C6" w:rsidRPr="002A4E3A" w:rsidRDefault="00497538" w:rsidP="006A69C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129433153"/>
        </w:sdtPr>
        <w:sdtEndPr>
          <w:rPr>
            <w:b w:val="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10528359"/>
                </w:sdtPr>
                <w:sdtEndPr/>
                <w:sdtContent>
                  <w:r w:rsidR="006A69C6" w:rsidRPr="002A4E3A">
                    <w:rPr>
                      <w:rFonts w:ascii="Arial" w:hAnsi="Arial" w:cs="Arial"/>
                      <w:sz w:val="20"/>
                      <w:szCs w:val="20"/>
                    </w:rPr>
                    <w:t xml:space="preserve">Facilities storing or </w:t>
                  </w:r>
                  <w:r w:rsidR="006A69C6">
                    <w:rPr>
                      <w:rFonts w:ascii="Arial" w:hAnsi="Arial" w:cs="Arial"/>
                      <w:sz w:val="20"/>
                      <w:szCs w:val="20"/>
                    </w:rPr>
                    <w:t xml:space="preserve">using </w:t>
                  </w:r>
                  <w:r w:rsidR="006A69C6" w:rsidRPr="002A4E3A">
                    <w:rPr>
                      <w:rFonts w:ascii="Arial" w:hAnsi="Arial" w:cs="Arial"/>
                      <w:sz w:val="20"/>
                      <w:szCs w:val="20"/>
                    </w:rPr>
                    <w:t>this mate</w:t>
                  </w:r>
                  <w:r w:rsidR="006A69C6">
                    <w:rPr>
                      <w:rFonts w:ascii="Arial" w:hAnsi="Arial" w:cs="Arial"/>
                      <w:sz w:val="20"/>
                      <w:szCs w:val="20"/>
                    </w:rPr>
                    <w:t xml:space="preserve">rial should be equipped with a close </w:t>
                  </w:r>
                  <w:r w:rsidR="006A69C6" w:rsidRPr="002A4E3A">
                    <w:rPr>
                      <w:rFonts w:ascii="Arial" w:hAnsi="Arial" w:cs="Arial"/>
                      <w:sz w:val="20"/>
                      <w:szCs w:val="20"/>
                    </w:rPr>
                    <w:t>eyewash</w:t>
                  </w:r>
                  <w:r w:rsidR="006A69C6">
                    <w:rPr>
                      <w:rFonts w:ascii="Arial" w:hAnsi="Arial" w:cs="Arial"/>
                      <w:sz w:val="20"/>
                      <w:szCs w:val="20"/>
                    </w:rPr>
                    <w:t xml:space="preserve"> station and safety shower. Keep airborne concentrations low by using adequate ventilation. </w:t>
                  </w:r>
                </w:sdtContent>
              </w:sdt>
            </w:sdtContent>
          </w:sdt>
        </w:sdtContent>
      </w:sdt>
    </w:p>
    <w:p w14:paraId="4A401D78" w14:textId="7184C90A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9753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9753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9753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497538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F7B66C1" w14:textId="729714FD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2D6A72">
                <w:rPr>
                  <w:rFonts w:ascii="Arial" w:hAnsi="Arial" w:cs="Arial"/>
                  <w:sz w:val="20"/>
                  <w:szCs w:val="20"/>
                </w:rPr>
                <w:t xml:space="preserve">Air sensitive.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497538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0BEF76A6" w14:textId="77777777" w:rsidR="00A313FA" w:rsidRPr="00803871" w:rsidRDefault="00A313FA" w:rsidP="00A313F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CA77E5D" w14:textId="77777777" w:rsidR="00A313FA" w:rsidRDefault="00A313FA" w:rsidP="00A313F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0A7C19A" w14:textId="77777777" w:rsidR="00A313FA" w:rsidRPr="00600ABB" w:rsidRDefault="00A313FA" w:rsidP="00A313F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EBB08AF" w14:textId="77777777" w:rsidR="00A313FA" w:rsidRDefault="00A313FA" w:rsidP="00A313F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849164F" w14:textId="77777777" w:rsidR="00A313FA" w:rsidRDefault="00A313FA" w:rsidP="00A31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6E9D4E7" w14:textId="77777777" w:rsidR="00A313FA" w:rsidRDefault="00A313FA" w:rsidP="00A313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3997397" w14:textId="77777777" w:rsidR="00A313FA" w:rsidRPr="00265CA6" w:rsidRDefault="00A313FA" w:rsidP="00A313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0F44140" w14:textId="77777777" w:rsidR="00A313FA" w:rsidRDefault="00A313FA" w:rsidP="00A313F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577DC1E" w14:textId="77777777" w:rsidR="00A313FA" w:rsidRPr="003F564F" w:rsidRDefault="00A313FA" w:rsidP="00A313FA">
      <w:pPr>
        <w:pStyle w:val="Heading1"/>
      </w:pPr>
    </w:p>
    <w:p w14:paraId="62441049" w14:textId="77777777" w:rsidR="00A313FA" w:rsidRDefault="00A313FA" w:rsidP="00A313F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831B2DC" w14:textId="77777777" w:rsidR="00A313FA" w:rsidRPr="00265CA6" w:rsidRDefault="00A313FA" w:rsidP="00A313F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5A782CE" w14:textId="77777777" w:rsidR="00A313FA" w:rsidRDefault="00A313FA" w:rsidP="00A313F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651ED5C" w14:textId="77777777" w:rsidR="00A313FA" w:rsidRPr="00265CA6" w:rsidRDefault="00A313FA" w:rsidP="00A313F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0411C67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D0A2D72" w14:textId="77777777" w:rsidR="00A313FA" w:rsidRPr="00F17523" w:rsidRDefault="00A313FA" w:rsidP="00A313F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8F65A21" w14:textId="0BDF10C0" w:rsidR="00A313FA" w:rsidRPr="00A313FA" w:rsidRDefault="00A313F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49753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C157665" w14:textId="1E6BE15A" w:rsidR="00497538" w:rsidRPr="00AF1F08" w:rsidRDefault="00497538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9753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DFCF96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02802">
        <w:rPr>
          <w:rFonts w:ascii="Arial" w:hAnsi="Arial" w:cs="Arial"/>
          <w:color w:val="222222"/>
          <w:sz w:val="20"/>
          <w:szCs w:val="20"/>
        </w:rPr>
        <w:t>Lithium a</w:t>
      </w:r>
      <w:r w:rsidR="00702802" w:rsidRPr="00461033">
        <w:rPr>
          <w:rFonts w:ascii="Arial" w:hAnsi="Arial" w:cs="Arial"/>
          <w:color w:val="222222"/>
          <w:sz w:val="20"/>
          <w:szCs w:val="20"/>
        </w:rPr>
        <w:t>cetate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8BD2A" w14:textId="77777777" w:rsidR="00A313FA" w:rsidRDefault="00A313FA" w:rsidP="00A313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B6DDE0F" w14:textId="77777777" w:rsidR="00A313FA" w:rsidRPr="00471562" w:rsidRDefault="00A313FA" w:rsidP="00A313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ECB999" w14:textId="77777777" w:rsidR="00A313FA" w:rsidRDefault="00A313FA" w:rsidP="00A313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C0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C024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6B4D" w14:textId="77777777" w:rsidR="00DC54F6" w:rsidRDefault="00DC54F6" w:rsidP="00E83E8B">
      <w:pPr>
        <w:spacing w:after="0" w:line="240" w:lineRule="auto"/>
      </w:pPr>
      <w:r>
        <w:separator/>
      </w:r>
    </w:p>
  </w:endnote>
  <w:endnote w:type="continuationSeparator" w:id="0">
    <w:p w14:paraId="1C908016" w14:textId="77777777" w:rsidR="00DC54F6" w:rsidRDefault="00DC54F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3AF663B" w:rsidR="008C024B" w:rsidRPr="002D6A72" w:rsidRDefault="008C024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Lithium acetate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09E2">
          <w:rPr>
            <w:rFonts w:ascii="Arial" w:hAnsi="Arial" w:cs="Arial"/>
            <w:sz w:val="18"/>
            <w:szCs w:val="18"/>
          </w:rPr>
          <w:tab/>
        </w:r>
        <w:r w:rsidR="00497538" w:rsidRPr="00497538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97538" w:rsidRPr="00497538">
          <w:rPr>
            <w:rFonts w:ascii="Arial" w:hAnsi="Arial" w:cs="Arial"/>
            <w:bCs/>
            <w:sz w:val="18"/>
            <w:szCs w:val="18"/>
          </w:rPr>
          <w:fldChar w:fldCharType="begin"/>
        </w:r>
        <w:r w:rsidR="00497538" w:rsidRPr="0049753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97538" w:rsidRPr="0049753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9753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97538" w:rsidRPr="00497538">
          <w:rPr>
            <w:rFonts w:ascii="Arial" w:hAnsi="Arial" w:cs="Arial"/>
            <w:bCs/>
            <w:sz w:val="18"/>
            <w:szCs w:val="18"/>
          </w:rPr>
          <w:fldChar w:fldCharType="end"/>
        </w:r>
        <w:r w:rsidR="00497538" w:rsidRPr="00497538">
          <w:rPr>
            <w:rFonts w:ascii="Arial" w:hAnsi="Arial" w:cs="Arial"/>
            <w:sz w:val="18"/>
            <w:szCs w:val="18"/>
          </w:rPr>
          <w:t xml:space="preserve"> of </w:t>
        </w:r>
        <w:r w:rsidR="00497538" w:rsidRPr="00497538">
          <w:rPr>
            <w:rFonts w:ascii="Arial" w:hAnsi="Arial" w:cs="Arial"/>
            <w:bCs/>
            <w:sz w:val="18"/>
            <w:szCs w:val="18"/>
          </w:rPr>
          <w:fldChar w:fldCharType="begin"/>
        </w:r>
        <w:r w:rsidR="00497538" w:rsidRPr="0049753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97538" w:rsidRPr="0049753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9753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97538" w:rsidRPr="00497538">
          <w:rPr>
            <w:rFonts w:ascii="Arial" w:hAnsi="Arial" w:cs="Arial"/>
            <w:bCs/>
            <w:sz w:val="18"/>
            <w:szCs w:val="18"/>
          </w:rPr>
          <w:fldChar w:fldCharType="end"/>
        </w:r>
        <w:r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313FA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14:paraId="78299C41" w14:textId="77777777" w:rsidR="008C024B" w:rsidRDefault="008C024B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CD89767" w:rsidR="008C024B" w:rsidRPr="00972CE1" w:rsidRDefault="00497538" w:rsidP="00A313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97538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97538">
      <w:rPr>
        <w:rFonts w:ascii="Arial" w:hAnsi="Arial" w:cs="Arial"/>
        <w:noProof/>
        <w:color w:val="A6A6A6"/>
        <w:sz w:val="12"/>
        <w:szCs w:val="12"/>
      </w:rPr>
      <w:tab/>
    </w:r>
    <w:r w:rsidRPr="00497538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97538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97538">
      <w:rPr>
        <w:rFonts w:ascii="Arial" w:hAnsi="Arial" w:cs="Arial"/>
        <w:noProof/>
        <w:color w:val="A6A6A6"/>
        <w:sz w:val="12"/>
        <w:szCs w:val="12"/>
      </w:rPr>
      <w:t>: Reviewed By</w:t>
    </w:r>
    <w:r w:rsidRPr="00497538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97538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8F33" w14:textId="77777777" w:rsidR="00DC54F6" w:rsidRDefault="00DC54F6" w:rsidP="00E83E8B">
      <w:pPr>
        <w:spacing w:after="0" w:line="240" w:lineRule="auto"/>
      </w:pPr>
      <w:r>
        <w:separator/>
      </w:r>
    </w:p>
  </w:footnote>
  <w:footnote w:type="continuationSeparator" w:id="0">
    <w:p w14:paraId="116E2DC9" w14:textId="77777777" w:rsidR="00DC54F6" w:rsidRDefault="00DC54F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0BF792F9" w:rsidR="008C024B" w:rsidRDefault="00497538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33CE1068" wp14:editId="0358373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40B37"/>
    <w:rsid w:val="000B6958"/>
    <w:rsid w:val="000D5EF1"/>
    <w:rsid w:val="000F5131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A3859"/>
    <w:rsid w:val="002D6A72"/>
    <w:rsid w:val="002E0D97"/>
    <w:rsid w:val="00315CB3"/>
    <w:rsid w:val="00352F12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97538"/>
    <w:rsid w:val="00507560"/>
    <w:rsid w:val="0052121D"/>
    <w:rsid w:val="00530E90"/>
    <w:rsid w:val="005643E6"/>
    <w:rsid w:val="00637757"/>
    <w:rsid w:val="00657ED6"/>
    <w:rsid w:val="00672441"/>
    <w:rsid w:val="00693D76"/>
    <w:rsid w:val="006A69C6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024B"/>
    <w:rsid w:val="008C4AEC"/>
    <w:rsid w:val="008C4B9E"/>
    <w:rsid w:val="008F73D6"/>
    <w:rsid w:val="00917F75"/>
    <w:rsid w:val="009259E7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313FA"/>
    <w:rsid w:val="00A52E06"/>
    <w:rsid w:val="00A874A1"/>
    <w:rsid w:val="00AB00C1"/>
    <w:rsid w:val="00AC143B"/>
    <w:rsid w:val="00AF2415"/>
    <w:rsid w:val="00B35E5E"/>
    <w:rsid w:val="00B4188D"/>
    <w:rsid w:val="00B50CCA"/>
    <w:rsid w:val="00B6326D"/>
    <w:rsid w:val="00C060FA"/>
    <w:rsid w:val="00C406D4"/>
    <w:rsid w:val="00C47CD0"/>
    <w:rsid w:val="00C63AC4"/>
    <w:rsid w:val="00CD010E"/>
    <w:rsid w:val="00D00746"/>
    <w:rsid w:val="00D8294B"/>
    <w:rsid w:val="00DA21D9"/>
    <w:rsid w:val="00DB70FD"/>
    <w:rsid w:val="00DC39EF"/>
    <w:rsid w:val="00DC54F6"/>
    <w:rsid w:val="00DF4A6C"/>
    <w:rsid w:val="00E10CA5"/>
    <w:rsid w:val="00E706C6"/>
    <w:rsid w:val="00E83E8B"/>
    <w:rsid w:val="00E842B3"/>
    <w:rsid w:val="00ED0120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882E0F4B-FAEE-4416-9ADE-C8F7F49D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3E5531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8D701A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9F7F-8E10-4375-8D18-7544AF4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6</cp:revision>
  <cp:lastPrinted>2012-08-10T18:48:00Z</cp:lastPrinted>
  <dcterms:created xsi:type="dcterms:W3CDTF">2017-07-25T14:30:00Z</dcterms:created>
  <dcterms:modified xsi:type="dcterms:W3CDTF">2017-10-05T16:40:00Z</dcterms:modified>
</cp:coreProperties>
</file>