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AF4F3D5" w14:textId="1021B79B" w:rsidR="00FA09C6" w:rsidRPr="00FA09C6" w:rsidRDefault="00FA09C6" w:rsidP="00FB4DD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09C6">
        <w:rPr>
          <w:rFonts w:ascii="Arial" w:hAnsi="Arial" w:cs="Arial"/>
          <w:b/>
          <w:color w:val="000000" w:themeColor="text1"/>
          <w:sz w:val="36"/>
          <w:szCs w:val="36"/>
        </w:rPr>
        <w:t xml:space="preserve">Iron </w:t>
      </w:r>
      <w:proofErr w:type="spellStart"/>
      <w:r w:rsidRPr="00FA09C6">
        <w:rPr>
          <w:rFonts w:ascii="Arial" w:hAnsi="Arial" w:cs="Arial"/>
          <w:b/>
          <w:color w:val="000000" w:themeColor="text1"/>
          <w:sz w:val="36"/>
          <w:szCs w:val="36"/>
        </w:rPr>
        <w:t>Dodecacarbonyl</w:t>
      </w:r>
      <w:proofErr w:type="spellEnd"/>
    </w:p>
    <w:p w14:paraId="7B604C8D" w14:textId="758E9B9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bookmarkStart w:id="0" w:name="_GoBack"/>
      <w:r w:rsidR="00AF2415">
        <w:rPr>
          <w:rFonts w:ascii="Arial" w:hAnsi="Arial" w:cs="Arial"/>
          <w:sz w:val="24"/>
          <w:szCs w:val="24"/>
        </w:rPr>
        <w:t>Haz</w:t>
      </w:r>
      <w:bookmarkEnd w:id="0"/>
      <w:r w:rsidR="00AF2415">
        <w:rPr>
          <w:rFonts w:ascii="Arial" w:hAnsi="Arial" w:cs="Arial"/>
          <w:sz w:val="24"/>
          <w:szCs w:val="24"/>
        </w:rPr>
        <w:t xml:space="preserve">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33B99A6" w14:textId="5D1EE2E1" w:rsidR="003B4B5B" w:rsidRDefault="003B4B5B" w:rsidP="00EC59BC">
      <w:pPr>
        <w:rPr>
          <w:rFonts w:ascii="Arial" w:hAnsi="Arial" w:cs="Arial"/>
          <w:color w:val="222222"/>
          <w:sz w:val="20"/>
          <w:szCs w:val="20"/>
        </w:rPr>
      </w:pPr>
      <w:r w:rsidRPr="00B46F84">
        <w:rPr>
          <w:rFonts w:ascii="Arial" w:hAnsi="Arial" w:cs="Arial"/>
          <w:sz w:val="20"/>
          <w:szCs w:val="20"/>
        </w:rPr>
        <w:t xml:space="preserve">Iron </w:t>
      </w:r>
      <w:proofErr w:type="spellStart"/>
      <w:r w:rsidRPr="00B46F84">
        <w:rPr>
          <w:rFonts w:ascii="Arial" w:hAnsi="Arial" w:cs="Arial"/>
          <w:sz w:val="20"/>
          <w:szCs w:val="20"/>
        </w:rPr>
        <w:t>Dodecacarbonyl</w:t>
      </w:r>
      <w:proofErr w:type="spellEnd"/>
      <w:r w:rsidRPr="00B46F84">
        <w:rPr>
          <w:rFonts w:ascii="Arial" w:hAnsi="Arial" w:cs="Arial"/>
          <w:sz w:val="20"/>
          <w:szCs w:val="20"/>
        </w:rPr>
        <w:t xml:space="preserve"> </w:t>
      </w:r>
      <w:r w:rsidR="00EC59BC" w:rsidRPr="00765F96">
        <w:rPr>
          <w:rFonts w:ascii="Arial" w:hAnsi="Arial" w:cs="Arial"/>
          <w:color w:val="222222"/>
          <w:sz w:val="20"/>
          <w:szCs w:val="20"/>
        </w:rPr>
        <w:t>is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a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highly </w:t>
      </w:r>
      <w:r w:rsidR="002E2B44" w:rsidRPr="002E2B44">
        <w:rPr>
          <w:rFonts w:ascii="Arial" w:hAnsi="Arial" w:cs="Arial"/>
          <w:b/>
          <w:color w:val="222222"/>
          <w:sz w:val="20"/>
          <w:szCs w:val="20"/>
        </w:rPr>
        <w:t>flammable solid</w:t>
      </w:r>
      <w:r w:rsidR="00C77D0C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EC59BC">
        <w:rPr>
          <w:rFonts w:ascii="Arial" w:hAnsi="Arial" w:cs="Arial"/>
          <w:color w:val="222222"/>
          <w:sz w:val="20"/>
          <w:szCs w:val="20"/>
        </w:rPr>
        <w:t>and</w:t>
      </w:r>
      <w:r w:rsidR="002E2B44">
        <w:rPr>
          <w:rFonts w:ascii="Arial" w:hAnsi="Arial" w:cs="Arial"/>
          <w:b/>
          <w:color w:val="222222"/>
          <w:sz w:val="20"/>
          <w:szCs w:val="20"/>
        </w:rPr>
        <w:t xml:space="preserve"> acute toxin</w:t>
      </w:r>
      <w:r w:rsidR="00EC59BC" w:rsidRPr="00EC59BC">
        <w:rPr>
          <w:rFonts w:ascii="Arial" w:hAnsi="Arial" w:cs="Arial"/>
          <w:b/>
          <w:color w:val="222222"/>
          <w:sz w:val="20"/>
          <w:szCs w:val="20"/>
        </w:rPr>
        <w:t>.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9EF6A42" w14:textId="09C1873F" w:rsidR="00EC59BC" w:rsidRDefault="008875BA" w:rsidP="00EC5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armful</w:t>
      </w:r>
      <w:r w:rsidR="003B4B5B">
        <w:rPr>
          <w:rFonts w:ascii="Arial" w:hAnsi="Arial" w:cs="Arial"/>
          <w:sz w:val="20"/>
          <w:szCs w:val="20"/>
        </w:rPr>
        <w:t xml:space="preserve"> or fatal</w:t>
      </w:r>
      <w:r w:rsidR="00EC59BC" w:rsidRPr="00EC59BC">
        <w:rPr>
          <w:rFonts w:ascii="Arial" w:hAnsi="Arial" w:cs="Arial"/>
          <w:sz w:val="20"/>
          <w:szCs w:val="20"/>
        </w:rPr>
        <w:t xml:space="preserve"> if i</w:t>
      </w:r>
      <w:r>
        <w:rPr>
          <w:rFonts w:ascii="Arial" w:hAnsi="Arial" w:cs="Arial"/>
          <w:sz w:val="20"/>
          <w:szCs w:val="20"/>
        </w:rPr>
        <w:t>nhaled. Causes</w:t>
      </w:r>
      <w:r w:rsidR="00EC59BC" w:rsidRPr="00EC59BC">
        <w:rPr>
          <w:rFonts w:ascii="Arial" w:hAnsi="Arial" w:cs="Arial"/>
          <w:sz w:val="20"/>
          <w:szCs w:val="20"/>
        </w:rPr>
        <w:t xml:space="preserve"> respiratory tract irritation.</w:t>
      </w:r>
      <w:r w:rsidR="00EC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</w:t>
      </w:r>
      <w:r>
        <w:rPr>
          <w:rFonts w:ascii="Arial" w:hAnsi="Arial" w:cs="Arial"/>
          <w:sz w:val="20"/>
          <w:szCs w:val="20"/>
        </w:rPr>
        <w:t>l if absorbed through skin. Can cause skin irritation and</w:t>
      </w:r>
      <w:r w:rsidR="00EC59BC" w:rsidRPr="00EC59BC">
        <w:rPr>
          <w:rFonts w:ascii="Arial" w:hAnsi="Arial" w:cs="Arial"/>
          <w:sz w:val="20"/>
          <w:szCs w:val="20"/>
        </w:rPr>
        <w:t xml:space="preserve"> eye irritation.</w:t>
      </w:r>
      <w:r w:rsidR="00EC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 xml:space="preserve">armful </w:t>
      </w:r>
      <w:r w:rsidR="003B4B5B">
        <w:rPr>
          <w:rFonts w:ascii="Arial" w:hAnsi="Arial" w:cs="Arial"/>
          <w:sz w:val="20"/>
          <w:szCs w:val="20"/>
        </w:rPr>
        <w:t xml:space="preserve">or fatal </w:t>
      </w:r>
      <w:r w:rsidR="00EC59BC" w:rsidRPr="00EC59BC">
        <w:rPr>
          <w:rFonts w:ascii="Arial" w:hAnsi="Arial" w:cs="Arial"/>
          <w:sz w:val="20"/>
          <w:szCs w:val="20"/>
        </w:rPr>
        <w:t>if swallowed.</w:t>
      </w:r>
      <w:r w:rsidR="00EC59BC">
        <w:rPr>
          <w:rFonts w:ascii="Arial" w:hAnsi="Arial" w:cs="Arial"/>
          <w:sz w:val="20"/>
          <w:szCs w:val="20"/>
        </w:rPr>
        <w:t xml:space="preserve"> </w:t>
      </w:r>
    </w:p>
    <w:p w14:paraId="04162A13" w14:textId="71FAEAF8" w:rsidR="003B4B5B" w:rsidRPr="003B4B5B" w:rsidRDefault="003B4B5B" w:rsidP="00EC59B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Decomposes slowly in air, store cold and under inert gas.  </w:t>
      </w:r>
    </w:p>
    <w:p w14:paraId="4322BD9E" w14:textId="3EFADDDD" w:rsidR="00765F96" w:rsidRPr="002E2B44" w:rsidRDefault="004D6921" w:rsidP="002E2B44">
      <w:pPr>
        <w:rPr>
          <w:rFonts w:ascii="Helvetica" w:eastAsia="Times New Roman" w:hAnsi="Helvetica" w:cs="Times New Roman"/>
          <w:color w:val="000000"/>
          <w:sz w:val="17"/>
          <w:szCs w:val="17"/>
          <w:shd w:val="clear" w:color="auto" w:fill="F9F9F9"/>
        </w:rPr>
      </w:pPr>
      <w:r>
        <w:rPr>
          <w:rFonts w:ascii="Arial" w:hAnsi="Arial" w:cs="Arial"/>
          <w:sz w:val="20"/>
          <w:szCs w:val="20"/>
        </w:rPr>
        <w:t xml:space="preserve">Also </w:t>
      </w:r>
      <w:r w:rsidRPr="002E2B44">
        <w:rPr>
          <w:rFonts w:ascii="Arial" w:hAnsi="Arial" w:cs="Arial"/>
          <w:sz w:val="20"/>
          <w:szCs w:val="20"/>
        </w:rPr>
        <w:t>known as</w:t>
      </w:r>
      <w:r w:rsidR="002E2B44">
        <w:rPr>
          <w:rFonts w:ascii="Arial" w:hAnsi="Arial" w:cs="Arial"/>
          <w:sz w:val="20"/>
          <w:szCs w:val="20"/>
        </w:rPr>
        <w:t xml:space="preserve"> </w:t>
      </w:r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tri-</w:t>
      </w:r>
      <w:proofErr w:type="spellStart"/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Irondodecacarbonyl</w:t>
      </w:r>
      <w:proofErr w:type="spellEnd"/>
      <w:r w:rsid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or </w:t>
      </w:r>
      <w:proofErr w:type="spellStart"/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Triirondodecacarbonyl</w:t>
      </w:r>
      <w:proofErr w:type="spellEnd"/>
      <w:r w:rsid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.</w:t>
      </w:r>
    </w:p>
    <w:p w14:paraId="25AD0049" w14:textId="43E712C4" w:rsid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in organic synthesis reactions. </w:t>
      </w:r>
    </w:p>
    <w:p w14:paraId="78F0AB43" w14:textId="77777777" w:rsidR="008875BA" w:rsidRP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DD2A162" w14:textId="25A0ABB0" w:rsidR="00EC59BC" w:rsidRPr="002E2B44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CAS#: </w:t>
      </w:r>
      <w:r w:rsidR="003B4B5B" w:rsidRPr="003B4B5B">
        <w:rPr>
          <w:rFonts w:ascii="Arial" w:eastAsia="Times New Roman" w:hAnsi="Arial" w:cs="Arial"/>
          <w:bCs/>
          <w:sz w:val="20"/>
          <w:szCs w:val="20"/>
        </w:rPr>
        <w:t>17685-52-8</w:t>
      </w:r>
    </w:p>
    <w:p w14:paraId="4B8FE3B1" w14:textId="57D4FCBC" w:rsidR="00D8294B" w:rsidRPr="002E2B44" w:rsidRDefault="00D8294B" w:rsidP="00C06795">
      <w:pPr>
        <w:rPr>
          <w:rFonts w:ascii="Arial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>Class:</w:t>
      </w:r>
      <w:r w:rsidR="003B4B5B">
        <w:rPr>
          <w:rFonts w:ascii="Arial" w:hAnsi="Arial" w:cs="Arial"/>
          <w:b/>
          <w:sz w:val="20"/>
          <w:szCs w:val="20"/>
          <w:u w:val="single"/>
        </w:rPr>
        <w:t xml:space="preserve"> Highly flammable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E2B44" w:rsidRPr="002E2B44">
            <w:rPr>
              <w:rFonts w:ascii="Arial" w:hAnsi="Arial" w:cs="Arial"/>
              <w:b/>
              <w:sz w:val="20"/>
              <w:szCs w:val="20"/>
              <w:u w:val="single"/>
            </w:rPr>
            <w:t>solid</w:t>
          </w:r>
          <w:r w:rsidR="00EC59BC" w:rsidRPr="002E2B44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2E2B44" w:rsidRPr="002E2B44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4A753263" w14:textId="1C56DE77" w:rsidR="00A4088C" w:rsidRPr="003B4B5B" w:rsidRDefault="00D8294B" w:rsidP="008875BA">
      <w:pPr>
        <w:rPr>
          <w:rFonts w:ascii="Times" w:eastAsia="Times New Roman" w:hAnsi="Times" w:cs="Times New Roman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>Molecular Formula</w:t>
      </w:r>
      <w:r w:rsidRPr="003B4B5B">
        <w:rPr>
          <w:rFonts w:ascii="Arial" w:hAnsi="Arial" w:cs="Arial"/>
          <w:sz w:val="20"/>
          <w:szCs w:val="20"/>
        </w:rPr>
        <w:t xml:space="preserve">: </w:t>
      </w:r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Fe</w:t>
      </w:r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(CO)</w:t>
      </w:r>
      <w:r w:rsidR="003B4B5B" w:rsidRPr="003B4B5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12</w:t>
      </w:r>
    </w:p>
    <w:p w14:paraId="3D35E5FB" w14:textId="1FEB77F0" w:rsidR="00C406D4" w:rsidRPr="002E2B44" w:rsidRDefault="00D8294B" w:rsidP="00A4088C">
      <w:pPr>
        <w:rPr>
          <w:rFonts w:ascii="Arial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2E2B4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4BA13FB7" w:rsidR="00D8294B" w:rsidRPr="002E2B44" w:rsidRDefault="00D8294B" w:rsidP="00C406D4">
      <w:pPr>
        <w:rPr>
          <w:rFonts w:ascii="Arial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B4B5B">
            <w:rPr>
              <w:rFonts w:ascii="Arial" w:hAnsi="Arial" w:cs="Arial"/>
              <w:sz w:val="20"/>
              <w:szCs w:val="20"/>
            </w:rPr>
            <w:t>black-green</w:t>
          </w:r>
        </w:sdtContent>
      </w:sdt>
    </w:p>
    <w:p w14:paraId="28BB28B2" w14:textId="616E58D4" w:rsidR="00C06795" w:rsidRPr="002E2B4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>Boiling point</w:t>
      </w:r>
      <w:r w:rsidR="005E5049" w:rsidRPr="002E2B44">
        <w:rPr>
          <w:rFonts w:ascii="Arial" w:hAnsi="Arial" w:cs="Arial"/>
          <w:sz w:val="20"/>
          <w:szCs w:val="20"/>
        </w:rPr>
        <w:t xml:space="preserve">: </w:t>
      </w:r>
      <w:r w:rsidR="008875BA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005EFEA" w14:textId="13B1DF29" w:rsidR="003B4B5B" w:rsidRDefault="003B4B5B" w:rsidP="003B4B5B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Iron </w:t>
                      </w:r>
                      <w:proofErr w:type="spellStart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Dodecacarbonyl</w:t>
                      </w:r>
                      <w:proofErr w:type="spellEnd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highly </w:t>
                      </w:r>
                      <w:r w:rsidRPr="002E2B4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flammable solid,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acute toxin</w:t>
                      </w:r>
                      <w:r w:rsidRPr="00EC59BC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C77D0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Keep away from sources of ignition or heat. </w:t>
                      </w:r>
                    </w:p>
                    <w:p w14:paraId="5ED1D91F" w14:textId="77777777" w:rsidR="003B4B5B" w:rsidRPr="003B4B5B" w:rsidRDefault="003B4B5B" w:rsidP="003B4B5B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nhaled. Causes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 if absorbed through skin. Can cause skin irritation and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swallowed.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47BCCD" w14:textId="71396F77" w:rsidR="008875BA" w:rsidRDefault="002E2B44" w:rsidP="002E2B4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a permissible exposure limit</w:t>
                      </w:r>
                      <w:r w:rsidR="00081DD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of 1mg/</w:t>
                      </w:r>
                      <w:r w:rsidRPr="002E2B4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2E2B4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 as iron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salts.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81DD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4F2BDCA" w14:textId="34A75D45" w:rsidR="00C77D0C" w:rsidRDefault="00C77D0C" w:rsidP="002E2B4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available. </w:t>
                      </w:r>
                    </w:p>
                    <w:p w14:paraId="5CB959D1" w14:textId="7F0361F0" w:rsidR="00987262" w:rsidRPr="0092044F" w:rsidRDefault="008875BA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7695DAA" w14:textId="77777777" w:rsidR="00EC3F9D" w:rsidRPr="003F564F" w:rsidRDefault="00EC3F9D" w:rsidP="00EC3F9D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A09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0885E4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4D6921" w:rsidRPr="004D6921">
        <w:rPr>
          <w:rFonts w:ascii="Arial" w:hAnsi="Arial" w:cs="Arial"/>
          <w:sz w:val="20"/>
          <w:szCs w:val="20"/>
        </w:rPr>
        <w:t xml:space="preserve"> </w:t>
      </w:r>
      <w:r w:rsidR="003B4B5B" w:rsidRPr="00B46F84">
        <w:rPr>
          <w:rFonts w:ascii="Arial" w:hAnsi="Arial" w:cs="Arial"/>
          <w:sz w:val="20"/>
          <w:szCs w:val="20"/>
        </w:rPr>
        <w:t xml:space="preserve">Iron </w:t>
      </w:r>
      <w:proofErr w:type="spellStart"/>
      <w:r w:rsidR="003B4B5B" w:rsidRPr="00B46F84">
        <w:rPr>
          <w:rFonts w:ascii="Arial" w:hAnsi="Arial" w:cs="Arial"/>
          <w:sz w:val="20"/>
          <w:szCs w:val="20"/>
        </w:rPr>
        <w:t>Dodecacarbonyl</w:t>
      </w:r>
      <w:proofErr w:type="spellEnd"/>
      <w:r w:rsidR="002E2B44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A09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A09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A09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A09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A09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343E1DC" w:rsidR="003F564F" w:rsidRPr="00265CA6" w:rsidRDefault="00FA09C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A09C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A09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A09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A09C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77D1FBD" w14:textId="77777777" w:rsidR="00FA09C6" w:rsidRDefault="00FA0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33ABF90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4DBAA41" w:rsidR="00352F12" w:rsidRDefault="00FA09C6" w:rsidP="002E2B4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B4B5B">
                    <w:rPr>
                      <w:rFonts w:ascii="Arial" w:hAnsi="Arial" w:cs="Arial"/>
                      <w:sz w:val="20"/>
                      <w:szCs w:val="20"/>
                    </w:rPr>
                    <w:t xml:space="preserve">Avoid sources of ignition, highly flammable.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CA7CDCC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875B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3B4B5B">
                <w:rPr>
                  <w:rFonts w:ascii="Arial" w:hAnsi="Arial" w:cs="Arial"/>
                  <w:sz w:val="20"/>
                  <w:szCs w:val="20"/>
                </w:rPr>
                <w:t xml:space="preserve">Decomposes slowly in air, store cold and under inert gas. Avoid sources of ignition or heat, highly flammable. </w:t>
              </w:r>
              <w:r w:rsidR="002E2B44">
                <w:rPr>
                  <w:rFonts w:ascii="Arial" w:hAnsi="Arial" w:cs="Arial"/>
                  <w:sz w:val="20"/>
                  <w:szCs w:val="20"/>
                </w:rPr>
                <w:t xml:space="preserve">Store under inert gas.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27D259BD" w14:textId="77777777" w:rsidR="00CD3FFB" w:rsidRPr="00803871" w:rsidRDefault="00CD3FFB" w:rsidP="00CD3FFB">
      <w:pPr>
        <w:rPr>
          <w:rFonts w:ascii="Arial" w:hAnsi="Arial" w:cs="Arial"/>
          <w:b/>
          <w:sz w:val="24"/>
          <w:szCs w:val="24"/>
        </w:rPr>
      </w:pPr>
      <w:bookmarkStart w:id="2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BC95D75" w14:textId="77777777" w:rsidR="00CD3FFB" w:rsidRDefault="00CD3FFB" w:rsidP="00CD3FF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7133B62" w14:textId="77777777" w:rsidR="00CD3FFB" w:rsidRPr="00600ABB" w:rsidRDefault="00CD3FFB" w:rsidP="00CD3FF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7D9C4F8" w14:textId="77777777" w:rsidR="00CD3FFB" w:rsidRDefault="00CD3FFB" w:rsidP="00CD3FF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661192" w14:textId="77777777" w:rsidR="00CD3FFB" w:rsidRDefault="00CD3FFB" w:rsidP="00CD3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EBCDFB7" w14:textId="77777777" w:rsidR="00CD3FFB" w:rsidRPr="00C94889" w:rsidRDefault="00CD3FFB" w:rsidP="00CD3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DF2281" w14:textId="77777777" w:rsidR="00CD3FFB" w:rsidRDefault="00CD3FFB" w:rsidP="00CD3FF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13BA373" w14:textId="77777777" w:rsidR="00CD3FFB" w:rsidRPr="003F564F" w:rsidRDefault="00CD3FFB" w:rsidP="00CD3FFB">
      <w:pPr>
        <w:pStyle w:val="Heading1"/>
      </w:pPr>
    </w:p>
    <w:p w14:paraId="77FA64E4" w14:textId="77777777" w:rsidR="00CD3FFB" w:rsidRDefault="00CD3FFB" w:rsidP="00CD3FF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BFD712B" w14:textId="77777777" w:rsidR="00CD3FFB" w:rsidRPr="00265CA6" w:rsidRDefault="00CD3FFB" w:rsidP="00CD3FF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4EB5FA8" w14:textId="77777777" w:rsidR="00CD3FFB" w:rsidRDefault="00CD3FFB" w:rsidP="00CD3FF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4C16C1F" w14:textId="77777777" w:rsidR="00CD3FFB" w:rsidRPr="00265CA6" w:rsidRDefault="00CD3FFB" w:rsidP="00CD3FF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034D85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D6E7CCB" w14:textId="77777777" w:rsidR="00812A07" w:rsidRPr="00F17523" w:rsidRDefault="00812A07" w:rsidP="00812A0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65B823A" w14:textId="5D261F17" w:rsidR="00812A07" w:rsidRPr="00812A07" w:rsidRDefault="00812A0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A09C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9D5883B" w14:textId="77777777" w:rsidR="00FA09C6" w:rsidRDefault="00FA09C6" w:rsidP="00FA09C6">
      <w:pPr>
        <w:rPr>
          <w:rFonts w:ascii="Arial" w:hAnsi="Arial" w:cs="Arial"/>
          <w:b/>
          <w:sz w:val="24"/>
          <w:szCs w:val="24"/>
        </w:rPr>
      </w:pPr>
      <w:bookmarkStart w:id="4" w:name="_Hlk494803713"/>
      <w:bookmarkStart w:id="5" w:name="_Hlk494972549"/>
      <w:bookmarkStart w:id="6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FD7F8AD" w14:textId="77777777" w:rsidR="00FA09C6" w:rsidRDefault="00FA09C6" w:rsidP="00FA0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bookmarkEnd w:id="6"/>
    </w:p>
    <w:p w14:paraId="2611AE97" w14:textId="4F166961" w:rsidR="00812A07" w:rsidRPr="00F909E2" w:rsidRDefault="00812A07" w:rsidP="00812A07">
      <w:pPr>
        <w:rPr>
          <w:rFonts w:ascii="Arial" w:hAnsi="Arial" w:cs="Arial"/>
          <w:sz w:val="20"/>
          <w:szCs w:val="20"/>
        </w:rPr>
      </w:pPr>
    </w:p>
    <w:bookmarkEnd w:id="4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A09C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2768E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B4B5B" w:rsidRPr="00B46F84">
        <w:rPr>
          <w:rFonts w:ascii="Arial" w:hAnsi="Arial" w:cs="Arial"/>
          <w:sz w:val="20"/>
          <w:szCs w:val="20"/>
        </w:rPr>
        <w:t xml:space="preserve">Iron </w:t>
      </w:r>
      <w:proofErr w:type="spellStart"/>
      <w:r w:rsidR="003B4B5B" w:rsidRPr="00B46F84">
        <w:rPr>
          <w:rFonts w:ascii="Arial" w:hAnsi="Arial" w:cs="Arial"/>
          <w:sz w:val="20"/>
          <w:szCs w:val="20"/>
        </w:rPr>
        <w:t>Dodecacarbonyl</w:t>
      </w:r>
      <w:proofErr w:type="spellEnd"/>
      <w:r w:rsidR="00081DD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61DE0" w14:textId="77777777" w:rsidR="0082769B" w:rsidRPr="00514382" w:rsidRDefault="0082769B" w:rsidP="008276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CB4E288" w14:textId="77777777" w:rsidR="0082769B" w:rsidRPr="00514382" w:rsidRDefault="0082769B" w:rsidP="008276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3522D" w14:textId="77777777" w:rsidR="0082769B" w:rsidRPr="00514382" w:rsidRDefault="0082769B" w:rsidP="008276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769C327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F0FA79D" w14:textId="77777777" w:rsidR="00FA09C6" w:rsidRDefault="00FA09C6" w:rsidP="00FA09C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69DEDC2" w14:textId="77777777" w:rsidR="00FA09C6" w:rsidRDefault="00FA09C6" w:rsidP="00FA09C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3B6D608" w14:textId="77777777" w:rsidR="00FA09C6" w:rsidRDefault="00FA09C6" w:rsidP="00FA09C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14A20E1" w14:textId="77777777" w:rsidR="00FA09C6" w:rsidRDefault="00FA09C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2202" w14:textId="77777777" w:rsidR="00254C6A" w:rsidRDefault="00254C6A" w:rsidP="00E83E8B">
      <w:pPr>
        <w:spacing w:after="0" w:line="240" w:lineRule="auto"/>
      </w:pPr>
      <w:r>
        <w:separator/>
      </w:r>
    </w:p>
  </w:endnote>
  <w:endnote w:type="continuationSeparator" w:id="0">
    <w:p w14:paraId="0C040F58" w14:textId="77777777" w:rsidR="00254C6A" w:rsidRDefault="00254C6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B03F369" w:rsidR="00972CE1" w:rsidRPr="002D6A72" w:rsidRDefault="003B4B5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46F84">
      <w:rPr>
        <w:rFonts w:ascii="Arial" w:hAnsi="Arial" w:cs="Arial"/>
        <w:sz w:val="20"/>
        <w:szCs w:val="20"/>
      </w:rPr>
      <w:t xml:space="preserve">Iron </w:t>
    </w:r>
    <w:proofErr w:type="spellStart"/>
    <w:r w:rsidRPr="00B46F84">
      <w:rPr>
        <w:rFonts w:ascii="Arial" w:hAnsi="Arial" w:cs="Arial"/>
        <w:sz w:val="20"/>
        <w:szCs w:val="20"/>
      </w:rPr>
      <w:t>Dodecacarbonyl</w:t>
    </w:r>
    <w:proofErr w:type="spellEnd"/>
    <w:r w:rsidRPr="00B46F8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 w:rsidR="00FA09C6">
          <w:rPr>
            <w:rFonts w:ascii="Arial" w:hAnsi="Arial"/>
            <w:bCs/>
            <w:sz w:val="18"/>
            <w:szCs w:val="18"/>
          </w:rPr>
          <w:t xml:space="preserve">Page </w:t>
        </w:r>
        <w:r w:rsidR="00FA09C6">
          <w:fldChar w:fldCharType="begin"/>
        </w:r>
        <w:r w:rsidR="00FA09C6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A09C6">
          <w:fldChar w:fldCharType="separate"/>
        </w:r>
        <w:r w:rsidR="00FA09C6">
          <w:rPr>
            <w:rFonts w:ascii="Arial" w:hAnsi="Arial"/>
            <w:bCs/>
            <w:noProof/>
            <w:sz w:val="18"/>
            <w:szCs w:val="18"/>
          </w:rPr>
          <w:t>2</w:t>
        </w:r>
        <w:r w:rsidR="00FA09C6">
          <w:fldChar w:fldCharType="end"/>
        </w:r>
        <w:r w:rsidR="00FA09C6">
          <w:rPr>
            <w:rFonts w:ascii="Arial" w:hAnsi="Arial"/>
            <w:sz w:val="18"/>
            <w:szCs w:val="18"/>
          </w:rPr>
          <w:t xml:space="preserve"> of </w:t>
        </w:r>
        <w:r w:rsidR="00FA09C6">
          <w:fldChar w:fldCharType="begin"/>
        </w:r>
        <w:r w:rsidR="00FA09C6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A09C6">
          <w:fldChar w:fldCharType="separate"/>
        </w:r>
        <w:r w:rsidR="00FA09C6">
          <w:rPr>
            <w:rFonts w:ascii="Arial" w:hAnsi="Arial"/>
            <w:bCs/>
            <w:noProof/>
            <w:sz w:val="18"/>
            <w:szCs w:val="18"/>
          </w:rPr>
          <w:t>6</w:t>
        </w:r>
        <w:r w:rsidR="00FA09C6">
          <w:fldChar w:fldCharType="end"/>
        </w:r>
        <w:r w:rsidR="00FA09C6"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 w:rsidR="00FA09C6">
          <w:rPr>
            <w:rFonts w:ascii="Arial" w:hAnsi="Arial"/>
            <w:bCs/>
            <w:sz w:val="18"/>
            <w:szCs w:val="18"/>
          </w:rPr>
          <w:t xml:space="preserve">  </w:t>
        </w:r>
        <w:r w:rsidR="00FA09C6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227EF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1FDE4DD" w:rsidR="00972CE1" w:rsidRPr="00FA09C6" w:rsidRDefault="00FA09C6" w:rsidP="00FA09C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C8D1" w14:textId="77777777" w:rsidR="00254C6A" w:rsidRDefault="00254C6A" w:rsidP="00E83E8B">
      <w:pPr>
        <w:spacing w:after="0" w:line="240" w:lineRule="auto"/>
      </w:pPr>
      <w:r>
        <w:separator/>
      </w:r>
    </w:p>
  </w:footnote>
  <w:footnote w:type="continuationSeparator" w:id="0">
    <w:p w14:paraId="59023E6A" w14:textId="77777777" w:rsidR="00254C6A" w:rsidRDefault="00254C6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46290E9" w:rsidR="000D5EF1" w:rsidRDefault="00FA09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7F59D" wp14:editId="2EFF7CC2">
          <wp:simplePos x="0" y="0"/>
          <wp:positionH relativeFrom="column">
            <wp:posOffset>-480060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F90EE8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81DDC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54C6A"/>
    <w:rsid w:val="00263ED1"/>
    <w:rsid w:val="00265CA6"/>
    <w:rsid w:val="00293660"/>
    <w:rsid w:val="002A11BF"/>
    <w:rsid w:val="002D6A72"/>
    <w:rsid w:val="002E0D97"/>
    <w:rsid w:val="002E0EF3"/>
    <w:rsid w:val="002E2B44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B4B5B"/>
    <w:rsid w:val="003F564F"/>
    <w:rsid w:val="00426401"/>
    <w:rsid w:val="00427421"/>
    <w:rsid w:val="00452088"/>
    <w:rsid w:val="00463346"/>
    <w:rsid w:val="00471562"/>
    <w:rsid w:val="004929A2"/>
    <w:rsid w:val="004B6C5A"/>
    <w:rsid w:val="004D6921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12A07"/>
    <w:rsid w:val="00827148"/>
    <w:rsid w:val="0082769B"/>
    <w:rsid w:val="00837AFC"/>
    <w:rsid w:val="0084116F"/>
    <w:rsid w:val="00850978"/>
    <w:rsid w:val="00866AE7"/>
    <w:rsid w:val="008763CA"/>
    <w:rsid w:val="008875B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D7C11"/>
    <w:rsid w:val="009F5503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753AF"/>
    <w:rsid w:val="00C77D0C"/>
    <w:rsid w:val="00CA001D"/>
    <w:rsid w:val="00CD010E"/>
    <w:rsid w:val="00CD3FFB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C3F9D"/>
    <w:rsid w:val="00EC59BC"/>
    <w:rsid w:val="00ED0120"/>
    <w:rsid w:val="00F212B5"/>
    <w:rsid w:val="00F227EF"/>
    <w:rsid w:val="00F771AB"/>
    <w:rsid w:val="00F909E2"/>
    <w:rsid w:val="00F96647"/>
    <w:rsid w:val="00FA09C6"/>
    <w:rsid w:val="00FA20D0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35D2FCA-328E-4A9A-A4B7-7F7B4F3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CD685C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859E-8BFF-4CE9-80B4-59FD1FBA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2017-08-02T15:37:00Z</dcterms:created>
  <dcterms:modified xsi:type="dcterms:W3CDTF">2017-10-06T15:38:00Z</dcterms:modified>
</cp:coreProperties>
</file>