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08D7C6D" w14:textId="4B165AF1" w:rsidR="002960F7" w:rsidRPr="002960F7" w:rsidRDefault="002960F7" w:rsidP="00FB4DD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2960F7">
        <w:rPr>
          <w:rFonts w:ascii="Arial" w:hAnsi="Arial" w:cs="Arial"/>
          <w:b/>
          <w:color w:val="000000" w:themeColor="text1"/>
          <w:sz w:val="36"/>
          <w:szCs w:val="36"/>
        </w:rPr>
        <w:t>Hydrazoic</w:t>
      </w:r>
      <w:proofErr w:type="spellEnd"/>
      <w:r w:rsidRPr="002960F7">
        <w:rPr>
          <w:rFonts w:ascii="Arial" w:hAnsi="Arial" w:cs="Arial"/>
          <w:b/>
          <w:color w:val="000000" w:themeColor="text1"/>
          <w:sz w:val="36"/>
          <w:szCs w:val="36"/>
        </w:rPr>
        <w:t xml:space="preserve"> acid</w:t>
      </w:r>
    </w:p>
    <w:p w14:paraId="7B604C8D" w14:textId="67EFAB5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A0673C8" w14:textId="6CA46F3F" w:rsidR="00D327A0" w:rsidRDefault="00171722" w:rsidP="00D327A0">
      <w:pPr>
        <w:shd w:val="clear" w:color="auto" w:fill="FFFFFF"/>
        <w:spacing w:before="100" w:beforeAutospacing="1" w:after="24" w:line="240" w:lineRule="auto"/>
        <w:ind w:right="2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Hydrazoic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D327A0">
        <w:rPr>
          <w:rFonts w:ascii="Arial" w:hAnsi="Arial" w:cs="Arial"/>
          <w:color w:val="222222"/>
          <w:sz w:val="20"/>
          <w:szCs w:val="20"/>
        </w:rPr>
        <w:t xml:space="preserve">acid is </w:t>
      </w:r>
      <w:r w:rsidR="00D327A0" w:rsidRPr="00D327A0">
        <w:rPr>
          <w:rFonts w:ascii="Arial" w:hAnsi="Arial" w:cs="Arial"/>
          <w:b/>
          <w:color w:val="222222"/>
          <w:sz w:val="20"/>
          <w:szCs w:val="20"/>
        </w:rPr>
        <w:t xml:space="preserve">highly toxic, reactive </w:t>
      </w:r>
      <w:r w:rsidR="00D327A0" w:rsidRPr="00D327A0">
        <w:rPr>
          <w:rFonts w:ascii="Arial" w:hAnsi="Arial" w:cs="Arial"/>
          <w:color w:val="222222"/>
          <w:sz w:val="20"/>
          <w:szCs w:val="20"/>
        </w:rPr>
        <w:t>and</w:t>
      </w:r>
      <w:r w:rsidRPr="00D327A0">
        <w:rPr>
          <w:rFonts w:ascii="Arial" w:hAnsi="Arial" w:cs="Arial"/>
          <w:b/>
          <w:color w:val="222222"/>
          <w:sz w:val="20"/>
          <w:szCs w:val="20"/>
        </w:rPr>
        <w:t xml:space="preserve"> explosive. </w:t>
      </w:r>
      <w:r w:rsidR="00D327A0" w:rsidRPr="00D327A0">
        <w:rPr>
          <w:rFonts w:ascii="Arial" w:eastAsia="Times New Roman" w:hAnsi="Arial" w:cs="Arial"/>
          <w:color w:val="000000"/>
          <w:sz w:val="20"/>
          <w:szCs w:val="20"/>
        </w:rPr>
        <w:t>Combustible. Detonation may occur from heavy impact or excessive heating. Dry material is sensitive to shock, friction and sparks.</w:t>
      </w:r>
    </w:p>
    <w:p w14:paraId="4530D3FF" w14:textId="77777777" w:rsidR="00D327A0" w:rsidRDefault="00D327A0" w:rsidP="00D327A0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2493C2A9" w14:textId="2D6CE242" w:rsidR="00171722" w:rsidRDefault="00171722" w:rsidP="00D327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Keep away from sources of ignition and heat. Use extreme caution when handling. </w:t>
      </w:r>
      <w:r w:rsidRPr="00DC6539">
        <w:rPr>
          <w:rFonts w:ascii="Arial" w:hAnsi="Arial" w:cs="Arial"/>
          <w:color w:val="222222"/>
          <w:sz w:val="20"/>
          <w:szCs w:val="20"/>
        </w:rPr>
        <w:t>Causes skin and eye irritation. May cau</w:t>
      </w:r>
      <w:r w:rsidR="00D327A0">
        <w:rPr>
          <w:rFonts w:ascii="Arial" w:hAnsi="Arial" w:cs="Arial"/>
          <w:color w:val="222222"/>
          <w:sz w:val="20"/>
          <w:szCs w:val="20"/>
        </w:rPr>
        <w:t>se respiratory tract irritation</w:t>
      </w:r>
      <w:r w:rsidRPr="00DC6539">
        <w:rPr>
          <w:rFonts w:ascii="Arial" w:hAnsi="Arial" w:cs="Arial"/>
          <w:color w:val="222222"/>
          <w:sz w:val="20"/>
          <w:szCs w:val="20"/>
        </w:rPr>
        <w:t>.</w:t>
      </w:r>
    </w:p>
    <w:p w14:paraId="45CA8B92" w14:textId="77777777" w:rsidR="00171722" w:rsidRPr="00171722" w:rsidRDefault="00171722" w:rsidP="001717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23FC52" w14:textId="22BD53AC" w:rsidR="00171722" w:rsidRPr="00171722" w:rsidRDefault="00CA1762" w:rsidP="0017172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717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Also known as </w:t>
      </w:r>
      <w:r w:rsidR="00171722" w:rsidRPr="00171722">
        <w:rPr>
          <w:rFonts w:ascii="Arial" w:eastAsia="Times New Roman" w:hAnsi="Arial" w:cs="Arial"/>
          <w:color w:val="000000"/>
          <w:sz w:val="20"/>
          <w:szCs w:val="20"/>
        </w:rPr>
        <w:t xml:space="preserve">Azoimide, </w:t>
      </w:r>
      <w:proofErr w:type="spellStart"/>
      <w:r w:rsidR="00171722" w:rsidRPr="00171722">
        <w:rPr>
          <w:rFonts w:ascii="Arial" w:eastAsia="Times New Roman" w:hAnsi="Arial" w:cs="Arial"/>
          <w:color w:val="000000"/>
          <w:sz w:val="20"/>
          <w:szCs w:val="20"/>
        </w:rPr>
        <w:t>Diazoimide</w:t>
      </w:r>
      <w:proofErr w:type="spellEnd"/>
      <w:r w:rsidR="00171722" w:rsidRPr="00171722">
        <w:rPr>
          <w:rFonts w:ascii="Arial" w:eastAsia="Times New Roman" w:hAnsi="Arial" w:cs="Arial"/>
          <w:color w:val="000000"/>
          <w:sz w:val="20"/>
          <w:szCs w:val="20"/>
        </w:rPr>
        <w:t xml:space="preserve">, Hydrogen </w:t>
      </w:r>
      <w:proofErr w:type="spellStart"/>
      <w:r w:rsidR="00171722" w:rsidRPr="00171722">
        <w:rPr>
          <w:rFonts w:ascii="Arial" w:eastAsia="Times New Roman" w:hAnsi="Arial" w:cs="Arial"/>
          <w:color w:val="000000"/>
          <w:sz w:val="20"/>
          <w:szCs w:val="20"/>
        </w:rPr>
        <w:t>Azide</w:t>
      </w:r>
      <w:proofErr w:type="spellEnd"/>
      <w:r w:rsidR="00171722" w:rsidRPr="00171722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proofErr w:type="spellStart"/>
      <w:r w:rsidR="00171722" w:rsidRPr="00171722">
        <w:rPr>
          <w:rFonts w:ascii="Arial" w:eastAsia="Times New Roman" w:hAnsi="Arial" w:cs="Arial"/>
          <w:color w:val="000000"/>
          <w:sz w:val="20"/>
          <w:szCs w:val="20"/>
        </w:rPr>
        <w:t>Hydronitric</w:t>
      </w:r>
      <w:proofErr w:type="spellEnd"/>
      <w:r w:rsidR="00171722" w:rsidRPr="00171722">
        <w:rPr>
          <w:rFonts w:ascii="Arial" w:eastAsia="Times New Roman" w:hAnsi="Arial" w:cs="Arial"/>
          <w:color w:val="000000"/>
          <w:sz w:val="20"/>
          <w:szCs w:val="20"/>
        </w:rPr>
        <w:t xml:space="preserve"> acid.</w:t>
      </w:r>
    </w:p>
    <w:p w14:paraId="1B88052E" w14:textId="2AC2FF3F" w:rsidR="00171722" w:rsidRDefault="00171722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71722">
        <w:rPr>
          <w:rFonts w:ascii="Arial" w:eastAsia="Times New Roman" w:hAnsi="Arial" w:cs="Arial"/>
          <w:color w:val="000000"/>
          <w:sz w:val="20"/>
          <w:szCs w:val="20"/>
        </w:rPr>
        <w:t>Hydrazoic</w:t>
      </w:r>
      <w:proofErr w:type="spellEnd"/>
      <w:r w:rsidRPr="00171722">
        <w:rPr>
          <w:rFonts w:ascii="Arial" w:eastAsia="Times New Roman" w:hAnsi="Arial" w:cs="Arial"/>
          <w:color w:val="000000"/>
          <w:sz w:val="20"/>
          <w:szCs w:val="20"/>
        </w:rPr>
        <w:t xml:space="preserve"> acid is formed from dry sodium </w:t>
      </w:r>
      <w:proofErr w:type="spellStart"/>
      <w:r w:rsidRPr="00171722">
        <w:rPr>
          <w:rFonts w:ascii="Arial" w:eastAsia="Times New Roman" w:hAnsi="Arial" w:cs="Arial"/>
          <w:color w:val="000000"/>
          <w:sz w:val="20"/>
          <w:szCs w:val="20"/>
        </w:rPr>
        <w:t>azide</w:t>
      </w:r>
      <w:proofErr w:type="spellEnd"/>
      <w:r w:rsidRPr="00171722">
        <w:rPr>
          <w:rFonts w:ascii="Arial" w:eastAsia="Times New Roman" w:hAnsi="Arial" w:cs="Arial"/>
          <w:color w:val="000000"/>
          <w:sz w:val="20"/>
          <w:szCs w:val="20"/>
        </w:rPr>
        <w:t xml:space="preserve"> when it </w:t>
      </w:r>
      <w:proofErr w:type="gramStart"/>
      <w:r w:rsidRPr="00171722">
        <w:rPr>
          <w:rFonts w:ascii="Arial" w:eastAsia="Times New Roman" w:hAnsi="Arial" w:cs="Arial"/>
          <w:color w:val="000000"/>
          <w:sz w:val="20"/>
          <w:szCs w:val="20"/>
        </w:rPr>
        <w:t>comes in contact with</w:t>
      </w:r>
      <w:proofErr w:type="gramEnd"/>
      <w:r w:rsidRPr="00171722">
        <w:rPr>
          <w:rFonts w:ascii="Arial" w:eastAsia="Times New Roman" w:hAnsi="Arial" w:cs="Arial"/>
          <w:color w:val="000000"/>
          <w:sz w:val="20"/>
          <w:szCs w:val="20"/>
        </w:rPr>
        <w:t xml:space="preserve"> water. Its formation is favored in acidic solutions.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Used in organic synthesis, having few applications. </w:t>
      </w:r>
    </w:p>
    <w:p w14:paraId="06594BF1" w14:textId="77777777" w:rsidR="00171722" w:rsidRDefault="00171722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5C6CB30" w14:textId="77777777" w:rsidR="00171722" w:rsidRPr="00171722" w:rsidRDefault="00171722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30A5F51" w14:textId="77777777" w:rsidR="007D5B58" w:rsidRPr="00CA1762" w:rsidRDefault="007D5B5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441911C" w14:textId="77777777" w:rsidR="00171722" w:rsidRDefault="00D8294B" w:rsidP="00A4460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59591C">
        <w:rPr>
          <w:rFonts w:ascii="Arial" w:hAnsi="Arial" w:cs="Arial"/>
          <w:sz w:val="20"/>
          <w:szCs w:val="20"/>
        </w:rPr>
        <w:t xml:space="preserve">CAS#: </w:t>
      </w:r>
      <w:r w:rsidR="00171722" w:rsidRPr="001717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7782-79-8 </w:t>
      </w:r>
    </w:p>
    <w:p w14:paraId="4B8FE3B1" w14:textId="140A96BC" w:rsidR="00D8294B" w:rsidRPr="0059591C" w:rsidRDefault="00F02A25" w:rsidP="00A44604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C</w:t>
      </w:r>
      <w:r w:rsidR="00D8294B" w:rsidRPr="0059591C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71722">
            <w:rPr>
              <w:rFonts w:ascii="Arial" w:hAnsi="Arial" w:cs="Arial"/>
              <w:b/>
              <w:sz w:val="20"/>
              <w:szCs w:val="20"/>
              <w:u w:val="single"/>
            </w:rPr>
            <w:t xml:space="preserve">Highly toxic, Reactive, Explosive liquid </w:t>
          </w:r>
        </w:sdtContent>
      </w:sdt>
    </w:p>
    <w:p w14:paraId="5621F004" w14:textId="6B1DBBA2" w:rsidR="002677E7" w:rsidRPr="0059591C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Molecular Formula</w:t>
      </w:r>
      <w:r w:rsidR="00CC0398" w:rsidRPr="0059591C">
        <w:rPr>
          <w:rFonts w:ascii="Arial" w:hAnsi="Arial" w:cs="Arial"/>
          <w:sz w:val="20"/>
          <w:szCs w:val="20"/>
        </w:rPr>
        <w:t xml:space="preserve">: </w:t>
      </w:r>
      <w:r w:rsidR="001717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HN</w:t>
      </w:r>
      <w:r w:rsidR="001717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530B48AA" w:rsidR="00C406D4" w:rsidRPr="0059591C" w:rsidRDefault="00D8294B" w:rsidP="00E33613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59591C">
        <w:rPr>
          <w:rFonts w:ascii="Arial" w:hAnsi="Arial" w:cs="Arial"/>
          <w:sz w:val="20"/>
          <w:szCs w:val="20"/>
        </w:rPr>
        <w:t xml:space="preserve"> </w:t>
      </w:r>
      <w:r w:rsidR="00171722">
        <w:rPr>
          <w:rFonts w:ascii="Arial" w:hAnsi="Arial" w:cs="Arial"/>
          <w:sz w:val="20"/>
          <w:szCs w:val="20"/>
        </w:rPr>
        <w:t>liquid</w:t>
      </w:r>
    </w:p>
    <w:p w14:paraId="57C4B030" w14:textId="14C4DA23" w:rsidR="00D8294B" w:rsidRPr="0059591C" w:rsidRDefault="00CA1762" w:rsidP="00C406D4">
      <w:pPr>
        <w:rPr>
          <w:rFonts w:ascii="Arial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 xml:space="preserve">Color: </w:t>
      </w:r>
      <w:r w:rsidR="00171722">
        <w:rPr>
          <w:rFonts w:ascii="Arial" w:hAnsi="Arial" w:cs="Arial"/>
          <w:sz w:val="20"/>
          <w:szCs w:val="20"/>
        </w:rPr>
        <w:t>colorless</w:t>
      </w:r>
    </w:p>
    <w:p w14:paraId="3630061D" w14:textId="0C31E1E5" w:rsidR="00470243" w:rsidRPr="0059591C" w:rsidRDefault="00C406D4" w:rsidP="00DC6539">
      <w:pPr>
        <w:rPr>
          <w:rFonts w:ascii="Arial" w:eastAsia="Times New Roman" w:hAnsi="Arial" w:cs="Arial"/>
          <w:sz w:val="20"/>
          <w:szCs w:val="20"/>
        </w:rPr>
      </w:pPr>
      <w:r w:rsidRPr="0059591C">
        <w:rPr>
          <w:rFonts w:ascii="Arial" w:hAnsi="Arial" w:cs="Arial"/>
          <w:sz w:val="20"/>
          <w:szCs w:val="20"/>
        </w:rPr>
        <w:t>Boiling point</w:t>
      </w:r>
      <w:r w:rsidR="004B29A0" w:rsidRPr="0059591C">
        <w:rPr>
          <w:rFonts w:ascii="Arial" w:hAnsi="Arial" w:cs="Arial"/>
          <w:sz w:val="20"/>
          <w:szCs w:val="20"/>
        </w:rPr>
        <w:t>:</w:t>
      </w:r>
      <w:r w:rsidR="00DC6539" w:rsidRPr="0059591C">
        <w:rPr>
          <w:rFonts w:ascii="Arial" w:hAnsi="Arial" w:cs="Arial"/>
          <w:sz w:val="20"/>
          <w:szCs w:val="20"/>
        </w:rPr>
        <w:t xml:space="preserve">  </w:t>
      </w:r>
      <w:r w:rsidR="00171722" w:rsidRPr="001717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37°C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7006A3F" w14:textId="0D492D17" w:rsidR="00D327A0" w:rsidRPr="00D327A0" w:rsidRDefault="00D327A0" w:rsidP="00D327A0">
                      <w:pPr>
                        <w:shd w:val="clear" w:color="auto" w:fill="FFFFFF"/>
                        <w:spacing w:before="100" w:beforeAutospacing="1" w:after="24" w:line="240" w:lineRule="auto"/>
                        <w:ind w:right="24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Hydrazoic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D327A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acid is </w:t>
                      </w:r>
                      <w:r w:rsidRPr="00D327A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highly toxic, reactive </w:t>
                      </w:r>
                      <w:r w:rsidRPr="00D327A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 w:rsidRPr="00D327A0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explosive. </w:t>
                      </w:r>
                      <w:r w:rsidRPr="00D327A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Combustible. Detonation may occur from heavy impact or excessive heating. Dry material is sensitive to shock, friction and sparks.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Keep away from sources of ignition and heat. Use extreme caution when handling. </w:t>
                      </w:r>
                      <w:r w:rsidRPr="00DC653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Causes skin and eye irritation. May cau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se respiratory tract irritation</w:t>
                      </w:r>
                      <w:r w:rsidRPr="00DC653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4B538E0B" w14:textId="77777777" w:rsidR="00D327A0" w:rsidRDefault="00D327A0" w:rsidP="001717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827BA10" w14:textId="2317DEC1" w:rsidR="00171722" w:rsidRDefault="00171722" w:rsidP="001717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Some p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otent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ial symptoms include i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rritation of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eyes, skin or respiratory tract. Can cause 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headache, dizziness,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nausea, vomiting, diarrhea, weakness, 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blurred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vision, low blood pressure, collapse or heart 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palpitation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17172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06C30BDE" w14:textId="77777777" w:rsidR="00171722" w:rsidRDefault="00171722" w:rsidP="001717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C7B310B" w14:textId="0719E06B" w:rsidR="0059591C" w:rsidRPr="00171722" w:rsidRDefault="0059591C" w:rsidP="001717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591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Extensive contact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with skin</w:t>
                      </w:r>
                      <w:r w:rsidRPr="0059591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may result in dermatitis, irritation, and local hypersensitivity.</w:t>
                      </w:r>
                    </w:p>
                    <w:p w14:paraId="48737C6C" w14:textId="77777777" w:rsidR="0059591C" w:rsidRPr="0059591C" w:rsidRDefault="0059591C" w:rsidP="0059591C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DA0610B" w14:textId="00154B6C" w:rsidR="000445D0" w:rsidRPr="00DC6539" w:rsidRDefault="0059591C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 following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59591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0.5 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mg/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 xml:space="preserve">3 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TWA </w:t>
                      </w:r>
                    </w:p>
                    <w:p w14:paraId="478A66A0" w14:textId="77777777" w:rsidR="00592EC3" w:rsidRPr="00DC6539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1654035" w14:textId="710F0D55" w:rsidR="00DC6539" w:rsidRPr="00DC6539" w:rsidRDefault="0059591C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DC6539"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50122E4E" w14:textId="77777777" w:rsidR="00DC6539" w:rsidRPr="00DC6539" w:rsidRDefault="00DC6539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51AAFD7" w14:textId="66A0239B" w:rsidR="00DC6539" w:rsidRPr="00DC6539" w:rsidRDefault="00DC6539" w:rsidP="00DC653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DC6539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DC6539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Oral </w:t>
                      </w:r>
                      <w:r w:rsidR="0017172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33</w:t>
                      </w:r>
                      <w:r w:rsidRPr="00DC653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 [rat]</w:t>
                      </w:r>
                    </w:p>
                    <w:p w14:paraId="318A5097" w14:textId="77777777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4C6007DE" w:rsidR="00CC0398" w:rsidRPr="00CC0398" w:rsidRDefault="002960F7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0BFAD4B" w14:textId="77777777" w:rsidR="00FA379D" w:rsidRPr="003F564F" w:rsidRDefault="00FA379D" w:rsidP="00FA379D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5F7D08CC" w:rsidR="003F564F" w:rsidRPr="00265CA6" w:rsidRDefault="002960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 w:rsidR="00D327A0">
                <w:rPr>
                  <w:rFonts w:ascii="Arial" w:hAnsi="Arial" w:cs="Arial"/>
                  <w:sz w:val="20"/>
                  <w:szCs w:val="20"/>
                </w:rPr>
                <w:t xml:space="preserve">or PVC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0BE3F0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1722">
        <w:rPr>
          <w:rFonts w:ascii="Arial" w:hAnsi="Arial" w:cs="Arial"/>
          <w:color w:val="222222"/>
          <w:sz w:val="20"/>
          <w:szCs w:val="20"/>
        </w:rPr>
        <w:t>Hydrazoic</w:t>
      </w:r>
      <w:proofErr w:type="spellEnd"/>
      <w:r w:rsidR="00171722">
        <w:rPr>
          <w:rFonts w:ascii="Arial" w:hAnsi="Arial" w:cs="Arial"/>
          <w:color w:val="222222"/>
          <w:sz w:val="20"/>
          <w:szCs w:val="20"/>
        </w:rPr>
        <w:t xml:space="preserve"> acid.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960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960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960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960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960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C72FF23" w:rsidR="003F564F" w:rsidRPr="00265CA6" w:rsidRDefault="002960F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960F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960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960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1650AC53" w14:textId="77777777" w:rsidR="002960F7" w:rsidRDefault="002960F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8093A4" w14:textId="77777777" w:rsidR="002960F7" w:rsidRDefault="002960F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42AA18A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960F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7E54B00" w:rsidR="00DF4FA9" w:rsidRDefault="002960F7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71722">
                    <w:rPr>
                      <w:rFonts w:ascii="Arial" w:hAnsi="Arial" w:cs="Arial"/>
                      <w:sz w:val="20"/>
                      <w:szCs w:val="20"/>
                    </w:rPr>
                    <w:t>Extremely volatile and explosive. Use caution when handling. Avoid sources of heat, shock or ignition</w:t>
                  </w:r>
                  <w:r w:rsidR="00171722" w:rsidRPr="00D327A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327A0" w:rsidRPr="00D327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Storage in sealed containers may result in pressure buildup causing violent rupture of containers not rated appropriately.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EDBC87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71722">
                <w:rPr>
                  <w:rFonts w:ascii="Arial" w:hAnsi="Arial" w:cs="Arial"/>
                  <w:sz w:val="20"/>
                  <w:szCs w:val="20"/>
                </w:rPr>
                <w:t xml:space="preserve">Extremely volatile and explosive. Use caution when handling. Store in proper container and avoid sources of heat, shock or ignition.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C072880" w14:textId="77777777" w:rsidR="002F3C5C" w:rsidRPr="00803871" w:rsidRDefault="002F3C5C" w:rsidP="002F3C5C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9A99463" w14:textId="77777777" w:rsidR="002F3C5C" w:rsidRDefault="002F3C5C" w:rsidP="002F3C5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9AE644C" w14:textId="77777777" w:rsidR="002F3C5C" w:rsidRPr="00600ABB" w:rsidRDefault="002F3C5C" w:rsidP="002F3C5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24A7247" w14:textId="77777777" w:rsidR="002F3C5C" w:rsidRDefault="002F3C5C" w:rsidP="002F3C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D0EF041" w14:textId="77777777" w:rsidR="002F3C5C" w:rsidRDefault="002F3C5C" w:rsidP="002F3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12394A7" w14:textId="77777777" w:rsidR="002F3C5C" w:rsidRPr="00C94889" w:rsidRDefault="002F3C5C" w:rsidP="002F3C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D0A967F" w14:textId="77777777" w:rsidR="002F3C5C" w:rsidRDefault="002F3C5C" w:rsidP="002F3C5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A3C5915" w14:textId="77777777" w:rsidR="002F3C5C" w:rsidRPr="003F564F" w:rsidRDefault="002F3C5C" w:rsidP="002F3C5C">
      <w:pPr>
        <w:pStyle w:val="Heading1"/>
      </w:pPr>
    </w:p>
    <w:p w14:paraId="38325764" w14:textId="77777777" w:rsidR="002F3C5C" w:rsidRDefault="002F3C5C" w:rsidP="002F3C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E4F6C38" w14:textId="77777777" w:rsidR="002F3C5C" w:rsidRPr="00265CA6" w:rsidRDefault="002F3C5C" w:rsidP="002F3C5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7F798D4" w14:textId="77777777" w:rsidR="002F3C5C" w:rsidRDefault="002F3C5C" w:rsidP="002F3C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0AED9DB" w14:textId="77777777" w:rsidR="002F3C5C" w:rsidRPr="00265CA6" w:rsidRDefault="002F3C5C" w:rsidP="002F3C5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24D9555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2BAB3C4" w14:textId="77777777" w:rsidR="002037BE" w:rsidRPr="00F17523" w:rsidRDefault="002037BE" w:rsidP="002037BE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0AB0F7E" w14:textId="467A5379" w:rsidR="002037BE" w:rsidRPr="002037BE" w:rsidRDefault="002037B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CEC5DC1" w:rsidR="003F564F" w:rsidRPr="002037BE" w:rsidRDefault="002960F7" w:rsidP="002037B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C78D523" w14:textId="77777777" w:rsidR="002960F7" w:rsidRDefault="002960F7" w:rsidP="002960F7">
      <w:pPr>
        <w:rPr>
          <w:rFonts w:ascii="Arial" w:hAnsi="Arial" w:cs="Arial"/>
          <w:b/>
          <w:sz w:val="24"/>
          <w:szCs w:val="24"/>
        </w:rPr>
      </w:pPr>
      <w:bookmarkStart w:id="3" w:name="_Hlk494972549"/>
      <w:bookmarkStart w:id="4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32956519" w14:textId="77777777" w:rsidR="002960F7" w:rsidRDefault="002960F7" w:rsidP="00296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3"/>
      <w:r>
        <w:rPr>
          <w:rFonts w:ascii="Arial" w:hAnsi="Arial" w:cs="Arial"/>
          <w:sz w:val="20"/>
          <w:szCs w:val="20"/>
        </w:rPr>
        <w:t xml:space="preserve">  </w:t>
      </w:r>
      <w:bookmarkEnd w:id="4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960F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E6A2CC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1722">
        <w:rPr>
          <w:rFonts w:ascii="Arial" w:hAnsi="Arial" w:cs="Arial"/>
          <w:color w:val="222222"/>
          <w:sz w:val="20"/>
          <w:szCs w:val="20"/>
        </w:rPr>
        <w:t>Hydrazoic</w:t>
      </w:r>
      <w:proofErr w:type="spellEnd"/>
      <w:r w:rsidR="00171722">
        <w:rPr>
          <w:rFonts w:ascii="Arial" w:hAnsi="Arial" w:cs="Arial"/>
          <w:color w:val="222222"/>
          <w:sz w:val="20"/>
          <w:szCs w:val="20"/>
        </w:rPr>
        <w:t xml:space="preserve"> acid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70637B" w14:textId="77777777" w:rsidR="00A30A24" w:rsidRPr="00514382" w:rsidRDefault="00A30A24" w:rsidP="00A30A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EA522BF" w14:textId="77777777" w:rsidR="00A30A24" w:rsidRPr="00514382" w:rsidRDefault="00A30A24" w:rsidP="00A30A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2FB03" w14:textId="77777777" w:rsidR="00A30A24" w:rsidRPr="00514382" w:rsidRDefault="00A30A24" w:rsidP="00A30A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5"/>
    <w:p w14:paraId="01E4C2F9" w14:textId="79D7ED3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D78FA60" w14:textId="77777777" w:rsidR="002960F7" w:rsidRDefault="002960F7" w:rsidP="002960F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52A0FC4" w14:textId="77777777" w:rsidR="002960F7" w:rsidRDefault="002960F7" w:rsidP="002960F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9AB9258" w14:textId="77777777" w:rsidR="002960F7" w:rsidRDefault="002960F7" w:rsidP="002960F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BB3A65A" w14:textId="77777777" w:rsidR="002960F7" w:rsidRDefault="002960F7" w:rsidP="00803871">
      <w:pPr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4D624" w14:textId="77777777" w:rsidR="003F41E3" w:rsidRDefault="003F41E3" w:rsidP="00E83E8B">
      <w:pPr>
        <w:spacing w:after="0" w:line="240" w:lineRule="auto"/>
      </w:pPr>
      <w:r>
        <w:separator/>
      </w:r>
    </w:p>
  </w:endnote>
  <w:endnote w:type="continuationSeparator" w:id="0">
    <w:p w14:paraId="01959403" w14:textId="77777777" w:rsidR="003F41E3" w:rsidRDefault="003F41E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95C2E12" w:rsidR="00972CE1" w:rsidRPr="002D6A72" w:rsidRDefault="0017172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>
      <w:rPr>
        <w:rFonts w:ascii="Arial" w:hAnsi="Arial" w:cs="Arial"/>
        <w:color w:val="222222"/>
        <w:sz w:val="20"/>
        <w:szCs w:val="20"/>
      </w:rPr>
      <w:t>Hydrazoic</w:t>
    </w:r>
    <w:proofErr w:type="spellEnd"/>
    <w:r>
      <w:rPr>
        <w:rFonts w:ascii="Arial" w:hAnsi="Arial" w:cs="Arial"/>
        <w:color w:val="222222"/>
        <w:sz w:val="20"/>
        <w:szCs w:val="20"/>
      </w:rPr>
      <w:t xml:space="preserve"> acid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7" w:name="_Hlk494972324"/>
        <w:r w:rsidR="002960F7">
          <w:rPr>
            <w:rFonts w:ascii="Arial" w:hAnsi="Arial"/>
            <w:bCs/>
            <w:sz w:val="18"/>
            <w:szCs w:val="18"/>
          </w:rPr>
          <w:t xml:space="preserve">Page </w:t>
        </w:r>
        <w:r w:rsidR="002960F7">
          <w:fldChar w:fldCharType="begin"/>
        </w:r>
        <w:r w:rsidR="002960F7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2960F7">
          <w:fldChar w:fldCharType="separate"/>
        </w:r>
        <w:r w:rsidR="002960F7">
          <w:rPr>
            <w:rFonts w:ascii="Arial" w:hAnsi="Arial"/>
            <w:bCs/>
            <w:noProof/>
            <w:sz w:val="18"/>
            <w:szCs w:val="18"/>
          </w:rPr>
          <w:t>6</w:t>
        </w:r>
        <w:r w:rsidR="002960F7">
          <w:fldChar w:fldCharType="end"/>
        </w:r>
        <w:r w:rsidR="002960F7">
          <w:rPr>
            <w:rFonts w:ascii="Arial" w:hAnsi="Arial"/>
            <w:sz w:val="18"/>
            <w:szCs w:val="18"/>
          </w:rPr>
          <w:t xml:space="preserve"> of </w:t>
        </w:r>
        <w:r w:rsidR="002960F7">
          <w:fldChar w:fldCharType="begin"/>
        </w:r>
        <w:r w:rsidR="002960F7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2960F7">
          <w:fldChar w:fldCharType="separate"/>
        </w:r>
        <w:r w:rsidR="002960F7">
          <w:rPr>
            <w:rFonts w:ascii="Arial" w:hAnsi="Arial"/>
            <w:bCs/>
            <w:noProof/>
            <w:sz w:val="18"/>
            <w:szCs w:val="18"/>
          </w:rPr>
          <w:t>6</w:t>
        </w:r>
        <w:r w:rsidR="002960F7">
          <w:fldChar w:fldCharType="end"/>
        </w:r>
        <w:r w:rsidR="002960F7">
          <w:rPr>
            <w:rFonts w:ascii="Arial" w:hAnsi="Arial"/>
            <w:bCs/>
            <w:sz w:val="18"/>
            <w:szCs w:val="18"/>
          </w:rPr>
          <w:t xml:space="preserve"> </w:t>
        </w:r>
        <w:bookmarkEnd w:id="7"/>
        <w:r w:rsidR="002960F7">
          <w:rPr>
            <w:rFonts w:ascii="Arial" w:hAnsi="Arial"/>
            <w:bCs/>
            <w:sz w:val="18"/>
            <w:szCs w:val="18"/>
          </w:rPr>
          <w:t xml:space="preserve">  </w:t>
        </w:r>
        <w:r w:rsidR="002960F7">
          <w:rPr>
            <w:rFonts w:ascii="Arial" w:hAnsi="Arial"/>
            <w:bCs/>
            <w:sz w:val="18"/>
            <w:szCs w:val="18"/>
          </w:rPr>
          <w:t xml:space="preserve"> 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85BA6"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18EFD78" w:rsidR="00972CE1" w:rsidRPr="002960F7" w:rsidRDefault="002960F7" w:rsidP="002960F7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8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BEF56" w14:textId="77777777" w:rsidR="003F41E3" w:rsidRDefault="003F41E3" w:rsidP="00E83E8B">
      <w:pPr>
        <w:spacing w:after="0" w:line="240" w:lineRule="auto"/>
      </w:pPr>
      <w:r>
        <w:separator/>
      </w:r>
    </w:p>
  </w:footnote>
  <w:footnote w:type="continuationSeparator" w:id="0">
    <w:p w14:paraId="4558636C" w14:textId="77777777" w:rsidR="003F41E3" w:rsidRDefault="003F41E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7CED9A0" w:rsidR="000D5EF1" w:rsidRDefault="002960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998DF" wp14:editId="352EE056">
          <wp:simplePos x="0" y="0"/>
          <wp:positionH relativeFrom="column">
            <wp:posOffset>-548640</wp:posOffset>
          </wp:positionH>
          <wp:positionV relativeFrom="paragraph">
            <wp:posOffset>91440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87004B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2357E"/>
    <w:multiLevelType w:val="multilevel"/>
    <w:tmpl w:val="A5C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71722"/>
    <w:rsid w:val="00185B20"/>
    <w:rsid w:val="001932B2"/>
    <w:rsid w:val="001A303D"/>
    <w:rsid w:val="001C2D02"/>
    <w:rsid w:val="001C51C3"/>
    <w:rsid w:val="001D0366"/>
    <w:rsid w:val="001E1098"/>
    <w:rsid w:val="002006B0"/>
    <w:rsid w:val="002037BE"/>
    <w:rsid w:val="002038B8"/>
    <w:rsid w:val="0022345A"/>
    <w:rsid w:val="002369A3"/>
    <w:rsid w:val="00253494"/>
    <w:rsid w:val="00263ED1"/>
    <w:rsid w:val="00265CA6"/>
    <w:rsid w:val="002677E7"/>
    <w:rsid w:val="00293660"/>
    <w:rsid w:val="002960F7"/>
    <w:rsid w:val="002A11BF"/>
    <w:rsid w:val="002A7020"/>
    <w:rsid w:val="002C4A8E"/>
    <w:rsid w:val="002D5566"/>
    <w:rsid w:val="002D6A72"/>
    <w:rsid w:val="002E0D97"/>
    <w:rsid w:val="002E0EF3"/>
    <w:rsid w:val="002F3C5C"/>
    <w:rsid w:val="00315CB3"/>
    <w:rsid w:val="00352F12"/>
    <w:rsid w:val="00355D5D"/>
    <w:rsid w:val="00363BCA"/>
    <w:rsid w:val="00366414"/>
    <w:rsid w:val="00366DA6"/>
    <w:rsid w:val="00377CE8"/>
    <w:rsid w:val="003904D4"/>
    <w:rsid w:val="003945A2"/>
    <w:rsid w:val="003950E9"/>
    <w:rsid w:val="003A6550"/>
    <w:rsid w:val="003F1BDE"/>
    <w:rsid w:val="003F41E3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92EC3"/>
    <w:rsid w:val="0059591C"/>
    <w:rsid w:val="005A36A1"/>
    <w:rsid w:val="005A6FB3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D5B58"/>
    <w:rsid w:val="007E5FE7"/>
    <w:rsid w:val="00803871"/>
    <w:rsid w:val="00827148"/>
    <w:rsid w:val="0082795F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B5BB5"/>
    <w:rsid w:val="009D370A"/>
    <w:rsid w:val="009D704C"/>
    <w:rsid w:val="009F5503"/>
    <w:rsid w:val="00A119D1"/>
    <w:rsid w:val="00A30A24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85BA6"/>
    <w:rsid w:val="00C05A3E"/>
    <w:rsid w:val="00C060FA"/>
    <w:rsid w:val="00C06795"/>
    <w:rsid w:val="00C13828"/>
    <w:rsid w:val="00C15C75"/>
    <w:rsid w:val="00C406D4"/>
    <w:rsid w:val="00C56884"/>
    <w:rsid w:val="00CA001D"/>
    <w:rsid w:val="00CA1762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327A0"/>
    <w:rsid w:val="00D51D80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A379D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14BD01FD-92CC-40F0-B91C-7AB8CC9E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5B7BFF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96F7-2515-4D95-8090-CF214E95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2017-08-02T14:59:00Z</dcterms:created>
  <dcterms:modified xsi:type="dcterms:W3CDTF">2017-10-06T17:47:00Z</dcterms:modified>
</cp:coreProperties>
</file>