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5880A89B" w:rsidR="00F909E2" w:rsidRPr="008C4AEC" w:rsidRDefault="00FF1B76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A1322B">
            <w:rPr>
              <w:rFonts w:ascii="Arial" w:hAnsi="Arial" w:cs="Arial"/>
              <w:sz w:val="36"/>
              <w:szCs w:val="36"/>
            </w:rPr>
            <w:t>Hexachloroethane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7FF76BC1" w14:textId="3BCFAD86" w:rsidR="005D7B30" w:rsidRPr="00A1322B" w:rsidRDefault="00A1322B" w:rsidP="00EF65E8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A1322B"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Hexachloroethane</w:t>
              </w:r>
              <w:r w:rsidR="00EF65E8" w:rsidRPr="00EF65E8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="005D7B30" w:rsidRPr="00EF65E8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5D7B30" w:rsidRPr="005171BF">
                <w:rPr>
                  <w:rFonts w:ascii="Arial" w:hAnsi="Arial" w:cs="Arial"/>
                  <w:sz w:val="20"/>
                  <w:szCs w:val="20"/>
                </w:rPr>
                <w:t xml:space="preserve"> a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n </w:t>
              </w:r>
              <w:r w:rsidR="007D6E48">
                <w:rPr>
                  <w:rFonts w:ascii="Arial" w:hAnsi="Arial" w:cs="Arial"/>
                  <w:b/>
                  <w:sz w:val="20"/>
                  <w:szCs w:val="20"/>
                </w:rPr>
                <w:t>a</w:t>
              </w:r>
              <w:r w:rsidR="005D7B30" w:rsidRPr="005171BF">
                <w:rPr>
                  <w:rFonts w:ascii="Arial" w:hAnsi="Arial" w:cs="Arial"/>
                  <w:b/>
                  <w:sz w:val="20"/>
                  <w:szCs w:val="20"/>
                </w:rPr>
                <w:t>cute toxin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r w:rsidRPr="00A1322B">
                <w:rPr>
                  <w:rFonts w:ascii="Arial" w:hAnsi="Arial" w:cs="Arial"/>
                  <w:b/>
                  <w:sz w:val="20"/>
                  <w:szCs w:val="20"/>
                </w:rPr>
                <w:t>carcinogen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14:paraId="4CB4785A" w14:textId="77777777" w:rsidR="00F86021" w:rsidRDefault="007D6E48" w:rsidP="00A1322B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7D6E48">
                <w:rPr>
                  <w:rFonts w:ascii="Arial" w:hAnsi="Arial" w:cs="Arial"/>
                  <w:sz w:val="20"/>
                  <w:szCs w:val="20"/>
                </w:rPr>
                <w:t>Very hazardous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if ingested</w:t>
              </w:r>
              <w:r w:rsidRPr="007D6E4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Irritant </w:t>
              </w:r>
              <w:r w:rsidR="00F86021">
                <w:rPr>
                  <w:rFonts w:ascii="Arial" w:hAnsi="Arial" w:cs="Arial"/>
                  <w:sz w:val="20"/>
                  <w:szCs w:val="20"/>
                </w:rPr>
                <w:t>of skin and eyes. Very h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armful if inhaled. </w:t>
              </w:r>
            </w:p>
            <w:p w14:paraId="01DB3FA6" w14:textId="4279F7AD" w:rsidR="00F86021" w:rsidRPr="00F86021" w:rsidRDefault="00F86021" w:rsidP="00A1322B">
              <w:pPr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</w:pPr>
              <w:r w:rsidRPr="00A1322B"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Hexachloroethane</w:t>
              </w:r>
              <w:r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can be harmful to the liver, kidney and central nervous system.</w:t>
              </w:r>
            </w:p>
            <w:p w14:paraId="14501AFB" w14:textId="3E3D3203" w:rsidR="00A1322B" w:rsidRPr="00A1322B" w:rsidRDefault="00F86021" w:rsidP="00A1322B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A</w:t>
              </w:r>
              <w:r w:rsidR="00A1322B" w:rsidRPr="00A1322B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lso known as </w:t>
              </w:r>
              <w:proofErr w:type="spellStart"/>
              <w:r w:rsidR="00A1322B" w:rsidRPr="00A1322B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perchloroethanes</w:t>
              </w:r>
              <w:proofErr w:type="spellEnd"/>
              <w:r w:rsidR="00A1322B" w:rsidRPr="00A1322B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(PCA</w:t>
              </w:r>
              <w:r w:rsidR="00A1322B"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)</w:t>
              </w:r>
              <w:r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and is used in most metal/aluminum factory to remove hydrogen. Used in the </w:t>
              </w:r>
              <w:proofErr w:type="gramStart"/>
              <w:r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>military  to</w:t>
              </w:r>
              <w:proofErr w:type="gramEnd"/>
              <w:r>
                <w:rPr>
                  <w:rFonts w:ascii="Helvetica" w:eastAsia="Times New Roman" w:hAnsi="Helvetica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 make weapons which produce smoke, and as an ingredient in insecticides, lubricants and plastics.</w:t>
              </w:r>
            </w:p>
            <w:p w14:paraId="7D818EC2" w14:textId="2B28580B" w:rsidR="00C406D4" w:rsidRPr="00F86021" w:rsidRDefault="00FF1B76" w:rsidP="00A1322B">
              <w:pPr>
                <w:rPr>
                  <w:rFonts w:ascii="Helvetica" w:eastAsia="Times New Roman" w:hAnsi="Helvetica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</w:pPr>
            </w:p>
          </w:sdtContent>
        </w:sdt>
      </w:sdtContent>
    </w:sdt>
    <w:p w14:paraId="41620191" w14:textId="77777777" w:rsidR="00CD010E" w:rsidRPr="00F86021" w:rsidRDefault="00CD010E" w:rsidP="00C406D4">
      <w:pPr>
        <w:rPr>
          <w:rFonts w:ascii="Arial" w:hAnsi="Arial" w:cs="Arial"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74952D18" w:rsidR="00C406D4" w:rsidRPr="0013491E" w:rsidRDefault="00D8294B" w:rsidP="00C406D4">
      <w:pPr>
        <w:rPr>
          <w:rFonts w:ascii="Times" w:eastAsia="Times New Roman" w:hAnsi="Times" w:cs="Times New Roman"/>
          <w:sz w:val="20"/>
          <w:szCs w:val="20"/>
        </w:rPr>
      </w:pPr>
      <w:r w:rsidRPr="00750C0D">
        <w:rPr>
          <w:rFonts w:ascii="Arial" w:hAnsi="Arial" w:cs="Arial"/>
          <w:sz w:val="20"/>
          <w:szCs w:val="20"/>
        </w:rPr>
        <w:t>CAS</w:t>
      </w:r>
      <w:r w:rsidRPr="00EF65E8">
        <w:rPr>
          <w:rFonts w:ascii="Arial" w:hAnsi="Arial" w:cs="Arial"/>
          <w:sz w:val="20"/>
          <w:szCs w:val="20"/>
        </w:rPr>
        <w:t xml:space="preserve">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hyperlink r:id="rId8" w:history="1">
                <w:r w:rsidR="00A1322B" w:rsidRPr="00A1322B">
                  <w:rPr>
                    <w:rStyle w:val="Hyperlink"/>
                    <w:rFonts w:ascii="Arial" w:eastAsia="Times New Roman" w:hAnsi="Arial" w:cs="Arial"/>
                    <w:color w:val="auto"/>
                    <w:sz w:val="20"/>
                    <w:szCs w:val="20"/>
                    <w:u w:val="none"/>
                    <w:shd w:val="clear" w:color="auto" w:fill="F9F9F9"/>
                  </w:rPr>
                  <w:t>67-72-1</w:t>
                </w:r>
              </w:hyperlink>
              <w:r w:rsidR="00A1322B" w:rsidRPr="00A1322B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4B8FE3B1" w14:textId="055CF48B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9F3934">
            <w:rPr>
              <w:rFonts w:ascii="Arial" w:hAnsi="Arial" w:cs="Arial"/>
              <w:b/>
              <w:sz w:val="20"/>
              <w:szCs w:val="20"/>
              <w:u w:val="single"/>
            </w:rPr>
            <w:t xml:space="preserve">Acute toxin, </w:t>
          </w:r>
          <w:r w:rsidR="00A1322B">
            <w:rPr>
              <w:rFonts w:ascii="Arial" w:hAnsi="Arial" w:cs="Arial"/>
              <w:b/>
              <w:sz w:val="20"/>
              <w:szCs w:val="20"/>
              <w:u w:val="single"/>
            </w:rPr>
            <w:t>possible carcinogen</w:t>
          </w:r>
        </w:sdtContent>
      </w:sdt>
    </w:p>
    <w:p w14:paraId="6A1EDDF5" w14:textId="228A0CC6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171BF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EF65E8" w:rsidRPr="00EF65E8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A1322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2</w:t>
              </w:r>
              <w:r w:rsidR="00A1322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Cl</w:t>
              </w:r>
              <w:r w:rsidR="00A1322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6</w:t>
              </w:r>
            </w:sdtContent>
          </w:sdt>
        </w:sdtContent>
      </w:sdt>
    </w:p>
    <w:p w14:paraId="3D35E5FB" w14:textId="34ED595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F65E8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1CD877EF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F65E8">
            <w:rPr>
              <w:rFonts w:ascii="Arial" w:hAnsi="Arial" w:cs="Arial"/>
              <w:sz w:val="20"/>
              <w:szCs w:val="20"/>
            </w:rPr>
            <w:t>clear</w:t>
          </w:r>
        </w:sdtContent>
      </w:sdt>
    </w:p>
    <w:p w14:paraId="2FA811C2" w14:textId="784D79AF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 xml:space="preserve">point: </w:t>
      </w:r>
      <w:sdt>
        <w:sdtPr>
          <w:rPr>
            <w:rFonts w:ascii="Arial" w:hAnsi="Arial" w:cs="Arial"/>
          </w:rPr>
          <w:id w:val="-91937245"/>
        </w:sdtPr>
        <w:sdtEndPr/>
        <w:sdtContent>
          <w:r w:rsidR="00D23D39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 </w:t>
          </w:r>
          <w:r w:rsidR="00A1322B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>NA</w:t>
          </w:r>
          <w:r w:rsidR="005D7B30" w:rsidRPr="005D7B30">
            <w:rPr>
              <w:rFonts w:ascii="Arial" w:eastAsia="Times New Roman" w:hAnsi="Arial" w:cs="Arial"/>
              <w:color w:val="000000"/>
              <w:sz w:val="21"/>
              <w:szCs w:val="21"/>
              <w:shd w:val="clear" w:color="auto" w:fill="FFFFFF"/>
            </w:rPr>
            <w:t xml:space="preserve"> </w:t>
          </w:r>
        </w:sdtContent>
      </w:sdt>
    </w:p>
    <w:p w14:paraId="03072C22" w14:textId="77777777" w:rsidR="00F86021" w:rsidRDefault="00F86021" w:rsidP="00C406D4">
      <w:pPr>
        <w:rPr>
          <w:rFonts w:ascii="Arial" w:hAnsi="Arial" w:cs="Arial"/>
          <w:b/>
          <w:sz w:val="24"/>
          <w:szCs w:val="24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413407C8" w14:textId="1F5EBF7D" w:rsidR="009F3934" w:rsidRDefault="00A1322B" w:rsidP="009F393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322B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Hexachloroethane</w:t>
                      </w:r>
                      <w:r w:rsidR="007549AC" w:rsidRPr="00EF65E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9F3934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 w:rsidR="009F3934" w:rsidRPr="005171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="009F393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 </w:t>
                      </w:r>
                      <w:r w:rsidR="009F3934" w:rsidRPr="005171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acute toxin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potential </w:t>
                      </w:r>
                      <w:r w:rsidRPr="00A132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60B1EB0" w14:textId="75FEBA15" w:rsidR="00A1322B" w:rsidRPr="00F86021" w:rsidRDefault="00A1322B" w:rsidP="009F393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021">
                        <w:rPr>
                          <w:rFonts w:ascii="Arial" w:eastAsia="Times New Roman" w:hAnsi="Arial" w:cs="Arial"/>
                          <w:bCs/>
                          <w:sz w:val="20"/>
                          <w:szCs w:val="20"/>
                          <w:shd w:val="clear" w:color="auto" w:fill="FFFFFF"/>
                        </w:rPr>
                        <w:t>Hexachloroethane</w:t>
                      </w:r>
                      <w:r w:rsidRPr="00F860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has a Threshold Limit Value (TLV) of 1ppm or 10 mg/m3.</w:t>
                      </w:r>
                    </w:p>
                    <w:p w14:paraId="15B370B5" w14:textId="26FF3B8E" w:rsidR="00F86021" w:rsidRPr="00F86021" w:rsidRDefault="005B5265" w:rsidP="00F86021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F86021">
                        <w:rPr>
                          <w:rFonts w:ascii="Arial" w:hAnsi="Arial" w:cs="Arial"/>
                          <w:sz w:val="20"/>
                          <w:szCs w:val="20"/>
                        </w:rPr>
                        <w:t>Very hazardous if ingested. Irritant of skin and eyes</w:t>
                      </w:r>
                      <w:r w:rsidR="00F8602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Contact with eyes </w:t>
                      </w:r>
                      <w:r w:rsidR="00F86021" w:rsidRPr="00F8602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will cause watering and redness. Reddening, scaling, and itching are characteristics of skin inflammation.</w:t>
                      </w:r>
                    </w:p>
                    <w:p w14:paraId="23AC699D" w14:textId="57244073" w:rsidR="005B5265" w:rsidRPr="00F86021" w:rsidRDefault="00F86021" w:rsidP="00F86021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Very h</w:t>
                      </w:r>
                      <w:r w:rsidR="005B5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armful if </w:t>
                      </w:r>
                      <w:r w:rsidR="005B5265" w:rsidRPr="00F86021">
                        <w:rPr>
                          <w:rFonts w:ascii="Arial" w:hAnsi="Arial" w:cs="Arial"/>
                          <w:sz w:val="20"/>
                          <w:szCs w:val="20"/>
                        </w:rPr>
                        <w:t>inhaled.</w:t>
                      </w:r>
                      <w:r w:rsidRPr="00F8602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Inhalation will cause irritation to the lungs and mucus membrane.</w:t>
                      </w:r>
                    </w:p>
                    <w:p w14:paraId="24C96E58" w14:textId="7DF681B3" w:rsidR="00F86021" w:rsidRPr="005B5265" w:rsidRDefault="00F86021" w:rsidP="00F86021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F8602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Contact may cause damage to the liver and central nervous system.</w:t>
                      </w:r>
                    </w:p>
                    <w:p w14:paraId="5CB959D1" w14:textId="069BA584" w:rsidR="00987262" w:rsidRPr="00A90807" w:rsidRDefault="00F86021" w:rsidP="005D7B3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Has an oral toxicity (</w:t>
                      </w:r>
                      <w:r w:rsidRPr="00F86021">
                        <w:rPr>
                          <w:rFonts w:ascii="Arial" w:hAnsi="Arial" w:cs="Arial"/>
                          <w:sz w:val="20"/>
                          <w:szCs w:val="20"/>
                        </w:rPr>
                        <w:t>LD50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F860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</w:t>
                      </w:r>
                      <w:r w:rsidRPr="00F86021">
                        <w:rPr>
                          <w:rFonts w:ascii="Arial" w:hAnsi="Arial" w:cs="Arial"/>
                          <w:sz w:val="20"/>
                          <w:szCs w:val="20"/>
                        </w:rPr>
                        <w:t>4,970 mg/kg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(guinea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pig).</w:t>
                      </w:r>
                      <w:proofErr w:type="gramEnd"/>
                    </w:p>
                  </w:sdtContent>
                </w:sdt>
              </w:sdtContent>
            </w:sdt>
          </w:sdtContent>
        </w:sdt>
      </w:sdtContent>
    </w:sdt>
    <w:p w14:paraId="74DAB805" w14:textId="77777777" w:rsidR="00F86021" w:rsidRDefault="00F86021" w:rsidP="00C406D4">
      <w:pPr>
        <w:rPr>
          <w:rFonts w:ascii="Arial" w:hAnsi="Arial" w:cs="Arial"/>
          <w:b/>
          <w:sz w:val="24"/>
          <w:szCs w:val="24"/>
        </w:rPr>
      </w:pP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29B2E91" w14:textId="77777777" w:rsidR="00DD5096" w:rsidRPr="003F564F" w:rsidRDefault="00DD5096" w:rsidP="00DD5096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38FB0978" w:rsid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1A704B0" w14:textId="77777777" w:rsidR="005D15BB" w:rsidRPr="003F564F" w:rsidRDefault="005D15BB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B598AAB" w:rsidR="003F564F" w:rsidRPr="00265CA6" w:rsidRDefault="00FF1B7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 </w:t>
              </w:r>
            </w:sdtContent>
          </w:sdt>
        </w:p>
      </w:sdtContent>
    </w:sdt>
    <w:p w14:paraId="033C73DD" w14:textId="54D146E0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AE7F99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AE7F99">
        <w:rPr>
          <w:rFonts w:ascii="Arial" w:hAnsi="Arial" w:cs="Arial"/>
          <w:sz w:val="20"/>
          <w:szCs w:val="20"/>
        </w:rPr>
        <w:t xml:space="preserve"> </w:t>
      </w:r>
      <w:r w:rsidR="00A1322B" w:rsidRPr="00A1322B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Hexachloroethane</w:t>
      </w:r>
      <w:r w:rsidR="00D23D39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FF1B7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F1B7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F1B76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F1B7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FF1B7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AD6FF17" w:rsidR="003F564F" w:rsidRPr="00265CA6" w:rsidRDefault="00FF1B7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FF1B76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FF1B7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F1B7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54D49446" w14:textId="77777777" w:rsidR="00FF1B76" w:rsidRDefault="00FF1B7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D1D0F9" w14:textId="77777777" w:rsidR="00FF1B76" w:rsidRDefault="00FF1B7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BA6CC3" w14:textId="7BFB53FB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B4DD61A" w14:textId="1F42474F" w:rsidR="00CD010E" w:rsidRPr="00750C0D" w:rsidRDefault="00FF1B7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p w14:paraId="564AF851" w14:textId="447C24FB" w:rsidR="008C4B9E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8C4B9E">
            <w:rPr>
              <w:rFonts w:ascii="Arial" w:hAnsi="Arial" w:cs="Arial"/>
              <w:sz w:val="20"/>
              <w:szCs w:val="20"/>
            </w:rPr>
            <w:t>Precautions for safe handling: Avo</w:t>
          </w:r>
          <w:r>
            <w:rPr>
              <w:rFonts w:ascii="Arial" w:hAnsi="Arial" w:cs="Arial"/>
              <w:sz w:val="20"/>
              <w:szCs w:val="20"/>
            </w:rPr>
            <w:t>id contact with</w:t>
          </w:r>
          <w:r w:rsidR="00A90807">
            <w:rPr>
              <w:rFonts w:ascii="Arial" w:hAnsi="Arial" w:cs="Arial"/>
              <w:sz w:val="20"/>
              <w:szCs w:val="20"/>
            </w:rPr>
            <w:t xml:space="preserve"> skin and eyes and inhalation. </w:t>
          </w:r>
          <w:r>
            <w:rPr>
              <w:rFonts w:ascii="Arial" w:hAnsi="Arial" w:cs="Arial"/>
              <w:sz w:val="20"/>
              <w:szCs w:val="20"/>
            </w:rPr>
            <w:t xml:space="preserve">Avoid dust formation or breathing vapors, mist, or gas. </w:t>
          </w:r>
          <w:r w:rsidR="00A90807">
            <w:rPr>
              <w:rFonts w:ascii="Arial" w:hAnsi="Arial" w:cs="Arial"/>
              <w:sz w:val="20"/>
              <w:szCs w:val="20"/>
            </w:rPr>
            <w:t>Use only with adequate ventilation or respiratory protection.</w:t>
          </w:r>
          <w:r w:rsidR="007D6E48">
            <w:rPr>
              <w:rFonts w:ascii="Arial" w:hAnsi="Arial" w:cs="Arial"/>
              <w:sz w:val="20"/>
              <w:szCs w:val="20"/>
            </w:rPr>
            <w:t xml:space="preserve"> Keep away from</w:t>
          </w:r>
          <w:r w:rsidR="005C042B">
            <w:rPr>
              <w:rFonts w:ascii="Arial" w:hAnsi="Arial" w:cs="Arial"/>
              <w:sz w:val="20"/>
              <w:szCs w:val="20"/>
            </w:rPr>
            <w:t xml:space="preserve"> hea</w:t>
          </w:r>
          <w:r w:rsidR="007D6E48">
            <w:rPr>
              <w:rFonts w:ascii="Arial" w:hAnsi="Arial" w:cs="Arial"/>
              <w:sz w:val="20"/>
              <w:szCs w:val="20"/>
            </w:rPr>
            <w:t>t</w:t>
          </w:r>
          <w:r w:rsidR="005C042B">
            <w:rPr>
              <w:rFonts w:ascii="Arial" w:hAnsi="Arial" w:cs="Arial"/>
              <w:sz w:val="20"/>
              <w:szCs w:val="20"/>
            </w:rPr>
            <w:t xml:space="preserve"> </w:t>
          </w:r>
          <w:r w:rsidR="007D6E48">
            <w:rPr>
              <w:rFonts w:ascii="Arial" w:hAnsi="Arial" w:cs="Arial"/>
              <w:sz w:val="20"/>
              <w:szCs w:val="20"/>
            </w:rPr>
            <w:t xml:space="preserve">or sources of ignition. Prevent any build-up of electrostatic charge. </w:t>
          </w:r>
        </w:p>
        <w:p w14:paraId="75EAF5D1" w14:textId="09583664" w:rsidR="00C406D4" w:rsidRPr="00471562" w:rsidRDefault="008C4B9E" w:rsidP="008C4B9E">
          <w:pPr>
            <w:rPr>
              <w:rFonts w:ascii="Arial" w:hAnsi="Arial" w:cs="Arial"/>
              <w:sz w:val="20"/>
              <w:szCs w:val="20"/>
            </w:rPr>
          </w:pPr>
          <w:r w:rsidRPr="008C4B9E">
            <w:rPr>
              <w:rFonts w:ascii="Arial" w:hAnsi="Arial" w:cs="Arial"/>
              <w:sz w:val="20"/>
              <w:szCs w:val="20"/>
            </w:rPr>
            <w:t xml:space="preserve">Conditions for safe storage: Keep container tightly closed in </w:t>
          </w:r>
          <w:r>
            <w:rPr>
              <w:rFonts w:ascii="Arial" w:hAnsi="Arial" w:cs="Arial"/>
              <w:sz w:val="20"/>
              <w:szCs w:val="20"/>
            </w:rPr>
            <w:t>a cool,</w:t>
          </w:r>
          <w:r w:rsidR="00A90807">
            <w:rPr>
              <w:rFonts w:ascii="Arial" w:hAnsi="Arial" w:cs="Arial"/>
              <w:sz w:val="20"/>
              <w:szCs w:val="20"/>
            </w:rPr>
            <w:t xml:space="preserve"> dry, and well-ventilated place away </w:t>
          </w:r>
          <w:r w:rsidRPr="008C4B9E">
            <w:rPr>
              <w:rFonts w:ascii="Arial" w:hAnsi="Arial" w:cs="Arial"/>
              <w:sz w:val="20"/>
              <w:szCs w:val="20"/>
            </w:rPr>
            <w:t>from incompat</w:t>
          </w:r>
          <w:r>
            <w:rPr>
              <w:rFonts w:ascii="Arial" w:hAnsi="Arial" w:cs="Arial"/>
              <w:sz w:val="20"/>
              <w:szCs w:val="20"/>
            </w:rPr>
            <w:t>ible materials and conditions.</w:t>
          </w:r>
          <w:r w:rsidR="005D7B30">
            <w:rPr>
              <w:rFonts w:ascii="Arial" w:hAnsi="Arial" w:cs="Arial"/>
              <w:sz w:val="20"/>
              <w:szCs w:val="20"/>
            </w:rPr>
            <w:t xml:space="preserve"> Avoid dust g</w:t>
          </w:r>
          <w:r w:rsidR="007D6E48">
            <w:rPr>
              <w:rFonts w:ascii="Arial" w:hAnsi="Arial" w:cs="Arial"/>
              <w:sz w:val="20"/>
              <w:szCs w:val="20"/>
            </w:rPr>
            <w:t xml:space="preserve">eneration, moisture, and </w:t>
          </w:r>
          <w:r w:rsidR="005D7B30">
            <w:rPr>
              <w:rFonts w:ascii="Arial" w:hAnsi="Arial" w:cs="Arial"/>
              <w:sz w:val="20"/>
              <w:szCs w:val="20"/>
            </w:rPr>
            <w:t xml:space="preserve">heat. </w:t>
          </w:r>
          <w:r>
            <w:rPr>
              <w:rFonts w:ascii="Arial" w:hAnsi="Arial" w:cs="Arial"/>
              <w:sz w:val="20"/>
              <w:szCs w:val="20"/>
            </w:rPr>
            <w:t xml:space="preserve">Keep cool and protect from sunlight. </w:t>
          </w:r>
        </w:p>
      </w:sdtContent>
    </w:sdt>
    <w:p w14:paraId="5A2E822B" w14:textId="77777777" w:rsidR="005D15BB" w:rsidRPr="00803871" w:rsidRDefault="005D15BB" w:rsidP="005D15BB">
      <w:pPr>
        <w:rPr>
          <w:rFonts w:ascii="Arial" w:hAnsi="Arial" w:cs="Arial"/>
          <w:b/>
          <w:sz w:val="24"/>
          <w:szCs w:val="24"/>
        </w:rPr>
      </w:pPr>
      <w:bookmarkStart w:id="1" w:name="_Hlk494803671"/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5448BAE" w14:textId="77777777" w:rsidR="005D15BB" w:rsidRDefault="005D15BB" w:rsidP="005D15B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1AF66CD" w14:textId="77777777" w:rsidR="005D15BB" w:rsidRPr="00600ABB" w:rsidRDefault="005D15BB" w:rsidP="005D15B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107C972" w14:textId="77777777" w:rsidR="005D15BB" w:rsidRDefault="005D15BB" w:rsidP="005D15B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5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2C807BC" w14:textId="77777777" w:rsidR="005D15BB" w:rsidRDefault="005D15BB" w:rsidP="005D15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EDD91BC" w14:textId="77777777" w:rsidR="005D15BB" w:rsidRPr="00C94889" w:rsidRDefault="005D15BB" w:rsidP="005D15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52CBC59" w14:textId="77777777" w:rsidR="005D15BB" w:rsidRDefault="005D15BB" w:rsidP="005D15B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042A77B" w14:textId="77777777" w:rsidR="005D15BB" w:rsidRPr="003F564F" w:rsidRDefault="005D15BB" w:rsidP="005D15BB">
      <w:pPr>
        <w:pStyle w:val="Heading1"/>
      </w:pPr>
    </w:p>
    <w:p w14:paraId="281FEAFC" w14:textId="77777777" w:rsidR="005D15BB" w:rsidRDefault="005D15BB" w:rsidP="005D15B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B867C18" w14:textId="77777777" w:rsidR="005D15BB" w:rsidRPr="00265CA6" w:rsidRDefault="005D15BB" w:rsidP="005D15B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153878D" w14:textId="77777777" w:rsidR="005D15BB" w:rsidRDefault="005D15BB" w:rsidP="005D15B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8F20FCD" w14:textId="4B23A09E" w:rsidR="008C4B9E" w:rsidRPr="005D15BB" w:rsidRDefault="005D15BB" w:rsidP="00C406D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  <w:bookmarkEnd w:id="1"/>
    </w:p>
    <w:p w14:paraId="165D1811" w14:textId="43667D0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6B490383" w14:textId="77777777" w:rsidR="00B517D2" w:rsidRPr="00F17523" w:rsidRDefault="00B517D2" w:rsidP="00B517D2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DD7C8EA" w14:textId="67FB4B85" w:rsidR="00B517D2" w:rsidRPr="00B517D2" w:rsidRDefault="00B517D2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3ECE8C64" w:rsidR="00471562" w:rsidRDefault="00FF1B7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 w:rsidR="00A1322B" w:rsidRPr="00A1322B">
                        <w:rPr>
                          <w:rFonts w:ascii="Helvetica" w:eastAsia="Times New Roman" w:hAnsi="Helvetica" w:cs="Times New Roman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Hexachloroethane</w:t>
                      </w:r>
                      <w:r w:rsidR="007549AC" w:rsidRPr="00EF65E8">
                        <w:rPr>
                          <w:rFonts w:ascii="Arial" w:eastAsia="Times New Roman" w:hAnsi="Arial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C4B9E" w:rsidRPr="005D7B30">
                        <w:rPr>
                          <w:rFonts w:ascii="Arial" w:hAnsi="Arial" w:cs="Arial"/>
                          <w:sz w:val="20"/>
                          <w:szCs w:val="20"/>
                        </w:rPr>
                        <w:t>and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B517D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2073172F" w14:textId="77777777" w:rsidR="00FF1B76" w:rsidRDefault="00FF1B76" w:rsidP="00FF1B76">
      <w:pPr>
        <w:rPr>
          <w:rFonts w:ascii="Arial" w:hAnsi="Arial" w:cs="Arial"/>
          <w:b/>
          <w:sz w:val="24"/>
          <w:szCs w:val="24"/>
        </w:rPr>
      </w:pPr>
      <w:bookmarkStart w:id="3" w:name="_Hlk494803713"/>
      <w:bookmarkStart w:id="4" w:name="_Hlk494972549"/>
      <w:bookmarkStart w:id="5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7A4D27A2" w14:textId="77777777" w:rsidR="00FF1B76" w:rsidRDefault="00FF1B76" w:rsidP="00FF1B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4"/>
      <w:r>
        <w:rPr>
          <w:rFonts w:ascii="Arial" w:hAnsi="Arial" w:cs="Arial"/>
          <w:sz w:val="20"/>
          <w:szCs w:val="20"/>
        </w:rPr>
        <w:t xml:space="preserve">  </w:t>
      </w:r>
      <w:bookmarkEnd w:id="5"/>
    </w:p>
    <w:p w14:paraId="25F458D2" w14:textId="57EC5483" w:rsidR="00B517D2" w:rsidRPr="00F909E2" w:rsidRDefault="00B517D2" w:rsidP="00B517D2">
      <w:pPr>
        <w:rPr>
          <w:rFonts w:ascii="Arial" w:hAnsi="Arial" w:cs="Arial"/>
          <w:sz w:val="20"/>
          <w:szCs w:val="20"/>
        </w:rPr>
      </w:pPr>
    </w:p>
    <w:bookmarkEnd w:id="3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F1B7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9D28335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5D7B30">
        <w:rPr>
          <w:rFonts w:ascii="Arial" w:hAnsi="Arial" w:cs="Arial"/>
          <w:sz w:val="20"/>
          <w:szCs w:val="20"/>
        </w:rPr>
        <w:t>with</w:t>
      </w:r>
      <w:r w:rsidR="008C4AEC" w:rsidRPr="005D7B30">
        <w:rPr>
          <w:rFonts w:ascii="Arial" w:hAnsi="Arial" w:cs="Arial"/>
          <w:sz w:val="20"/>
          <w:szCs w:val="20"/>
        </w:rPr>
        <w:t xml:space="preserve"> </w:t>
      </w:r>
      <w:r w:rsidR="00A1322B" w:rsidRPr="00A1322B">
        <w:rPr>
          <w:rFonts w:ascii="Helvetica" w:eastAsia="Times New Roman" w:hAnsi="Helvetica"/>
          <w:bCs/>
          <w:color w:val="000000"/>
          <w:sz w:val="20"/>
          <w:szCs w:val="20"/>
          <w:shd w:val="clear" w:color="auto" w:fill="FFFFFF"/>
        </w:rPr>
        <w:t>Hexachloroethane</w:t>
      </w:r>
      <w:r w:rsidR="005C042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46E1C2" w14:textId="77777777" w:rsidR="00162A10" w:rsidRPr="00514382" w:rsidRDefault="00162A10" w:rsidP="00162A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64FAD83" w14:textId="77777777" w:rsidR="00162A10" w:rsidRPr="00514382" w:rsidRDefault="00162A10" w:rsidP="00162A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C052DB" w14:textId="77777777" w:rsidR="00162A10" w:rsidRPr="00514382" w:rsidRDefault="00162A10" w:rsidP="00162A1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3272A645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60F36D37" w14:textId="77777777" w:rsidR="00FF1B76" w:rsidRDefault="00FF1B76" w:rsidP="00FF1B7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5B1D408" w14:textId="77777777" w:rsidR="00FF1B76" w:rsidRDefault="00FF1B76" w:rsidP="00FF1B7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2203D2E" w14:textId="77777777" w:rsidR="00FF1B76" w:rsidRDefault="00FF1B76" w:rsidP="00FF1B7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73617670" w14:textId="77777777" w:rsidR="00FF1B76" w:rsidRDefault="00FF1B76" w:rsidP="00803871">
      <w:pPr>
        <w:rPr>
          <w:rFonts w:ascii="Arial" w:hAnsi="Arial" w:cs="Arial"/>
          <w:sz w:val="20"/>
          <w:szCs w:val="20"/>
        </w:rPr>
      </w:pPr>
      <w:bookmarkStart w:id="7" w:name="_GoBack"/>
      <w:bookmarkEnd w:id="7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5D7B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5D7B3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99E14" w14:textId="77777777" w:rsidR="00A9183D" w:rsidRDefault="00A9183D" w:rsidP="00E83E8B">
      <w:pPr>
        <w:spacing w:after="0" w:line="240" w:lineRule="auto"/>
      </w:pPr>
      <w:r>
        <w:separator/>
      </w:r>
    </w:p>
  </w:endnote>
  <w:endnote w:type="continuationSeparator" w:id="0">
    <w:p w14:paraId="270BCAE3" w14:textId="77777777" w:rsidR="00A9183D" w:rsidRDefault="00A9183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A6299EE" w:rsidR="007D6E48" w:rsidRDefault="00A1322B">
    <w:pPr>
      <w:pStyle w:val="Footer"/>
      <w:rPr>
        <w:rFonts w:ascii="Arial" w:hAnsi="Arial" w:cs="Arial"/>
        <w:noProof/>
        <w:sz w:val="18"/>
        <w:szCs w:val="18"/>
      </w:rPr>
    </w:pPr>
    <w:r w:rsidRPr="00A1322B">
      <w:rPr>
        <w:rFonts w:ascii="Helvetica" w:eastAsia="Times New Roman" w:hAnsi="Helvetica" w:cs="Times New Roman"/>
        <w:bCs/>
        <w:color w:val="000000"/>
        <w:sz w:val="20"/>
        <w:szCs w:val="20"/>
        <w:shd w:val="clear" w:color="auto" w:fill="FFFFFF"/>
      </w:rPr>
      <w:t>Hexachloroethane</w:t>
    </w:r>
    <w:r w:rsidR="007549AC" w:rsidRPr="00EF65E8">
      <w:rPr>
        <w:rFonts w:ascii="Arial" w:eastAsia="Times New Roman" w:hAnsi="Arial" w:cs="Arial"/>
        <w:sz w:val="20"/>
        <w:szCs w:val="20"/>
        <w:shd w:val="clear" w:color="auto" w:fill="FFFFFF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D6E48" w:rsidRPr="00F909E2">
          <w:rPr>
            <w:rFonts w:ascii="Arial" w:hAnsi="Arial" w:cs="Arial"/>
            <w:sz w:val="18"/>
            <w:szCs w:val="18"/>
          </w:rPr>
          <w:tab/>
        </w:r>
        <w:bookmarkStart w:id="8" w:name="_Hlk494972324"/>
        <w:r w:rsidR="00FF1B76">
          <w:rPr>
            <w:rFonts w:ascii="Arial" w:hAnsi="Arial"/>
            <w:bCs/>
            <w:sz w:val="18"/>
            <w:szCs w:val="18"/>
          </w:rPr>
          <w:t xml:space="preserve">Page </w:t>
        </w:r>
        <w:r w:rsidR="00FF1B76">
          <w:fldChar w:fldCharType="begin"/>
        </w:r>
        <w:r w:rsidR="00FF1B76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FF1B76">
          <w:fldChar w:fldCharType="separate"/>
        </w:r>
        <w:r w:rsidR="00FF1B76">
          <w:rPr>
            <w:rFonts w:ascii="Arial" w:hAnsi="Arial"/>
            <w:bCs/>
            <w:noProof/>
            <w:sz w:val="18"/>
            <w:szCs w:val="18"/>
          </w:rPr>
          <w:t>6</w:t>
        </w:r>
        <w:r w:rsidR="00FF1B76">
          <w:fldChar w:fldCharType="end"/>
        </w:r>
        <w:r w:rsidR="00FF1B76">
          <w:rPr>
            <w:rFonts w:ascii="Arial" w:hAnsi="Arial"/>
            <w:sz w:val="18"/>
            <w:szCs w:val="18"/>
          </w:rPr>
          <w:t xml:space="preserve"> of </w:t>
        </w:r>
        <w:r w:rsidR="00FF1B76">
          <w:fldChar w:fldCharType="begin"/>
        </w:r>
        <w:r w:rsidR="00FF1B76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FF1B76">
          <w:fldChar w:fldCharType="separate"/>
        </w:r>
        <w:r w:rsidR="00FF1B76">
          <w:rPr>
            <w:rFonts w:ascii="Arial" w:hAnsi="Arial"/>
            <w:bCs/>
            <w:noProof/>
            <w:sz w:val="18"/>
            <w:szCs w:val="18"/>
          </w:rPr>
          <w:t>6</w:t>
        </w:r>
        <w:r w:rsidR="00FF1B76">
          <w:fldChar w:fldCharType="end"/>
        </w:r>
        <w:r w:rsidR="00FF1B76">
          <w:rPr>
            <w:rFonts w:ascii="Arial" w:hAnsi="Arial"/>
            <w:bCs/>
            <w:sz w:val="18"/>
            <w:szCs w:val="18"/>
          </w:rPr>
          <w:t xml:space="preserve"> </w:t>
        </w:r>
        <w:bookmarkEnd w:id="8"/>
        <w:r w:rsidR="00FF1B76">
          <w:rPr>
            <w:rFonts w:ascii="Arial" w:hAnsi="Arial"/>
            <w:bCs/>
            <w:sz w:val="18"/>
            <w:szCs w:val="18"/>
          </w:rPr>
          <w:t xml:space="preserve">  </w:t>
        </w:r>
        <w:r w:rsidR="00FF1B76">
          <w:rPr>
            <w:rFonts w:ascii="Arial" w:hAnsi="Arial"/>
            <w:bCs/>
            <w:sz w:val="18"/>
            <w:szCs w:val="18"/>
          </w:rPr>
          <w:t xml:space="preserve"> </w:t>
        </w:r>
        <w:r w:rsidR="007D6E48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3509F">
              <w:rPr>
                <w:rFonts w:ascii="Arial" w:hAnsi="Arial" w:cs="Arial"/>
                <w:noProof/>
                <w:sz w:val="18"/>
                <w:szCs w:val="18"/>
              </w:rPr>
              <w:t>10/3/2017</w:t>
            </w:r>
          </w:sdtContent>
        </w:sdt>
      </w:sdtContent>
    </w:sdt>
  </w:p>
  <w:p w14:paraId="78299C41" w14:textId="77777777" w:rsidR="007D6E48" w:rsidRDefault="007D6E48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82BF23B" w:rsidR="007D6E48" w:rsidRPr="00FF1B76" w:rsidRDefault="00FF1B76" w:rsidP="00FF1B76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9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2A63" w14:textId="77777777" w:rsidR="00A9183D" w:rsidRDefault="00A9183D" w:rsidP="00E83E8B">
      <w:pPr>
        <w:spacing w:after="0" w:line="240" w:lineRule="auto"/>
      </w:pPr>
      <w:r>
        <w:separator/>
      </w:r>
    </w:p>
  </w:footnote>
  <w:footnote w:type="continuationSeparator" w:id="0">
    <w:p w14:paraId="7C61004B" w14:textId="77777777" w:rsidR="00A9183D" w:rsidRDefault="00A9183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E56D951" w:rsidR="007D6E48" w:rsidRDefault="00FF1B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3C7FAB" wp14:editId="67A6958F">
          <wp:simplePos x="0" y="0"/>
          <wp:positionH relativeFrom="column">
            <wp:posOffset>-480060</wp:posOffset>
          </wp:positionH>
          <wp:positionV relativeFrom="paragraph">
            <wp:posOffset>121920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6E48">
      <w:ptab w:relativeTo="indent" w:alignment="left" w:leader="none"/>
    </w:r>
    <w:r w:rsidR="007D6E48">
      <w:ptab w:relativeTo="margin" w:alignment="left" w:leader="none"/>
    </w:r>
  </w:p>
  <w:p w14:paraId="1028E2C3" w14:textId="0C675B9B" w:rsidR="007D6E48" w:rsidRDefault="007D6E4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8710649"/>
    <w:multiLevelType w:val="multilevel"/>
    <w:tmpl w:val="8D7E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5596D"/>
    <w:multiLevelType w:val="multilevel"/>
    <w:tmpl w:val="E180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6958"/>
    <w:rsid w:val="000D5EF1"/>
    <w:rsid w:val="000F5131"/>
    <w:rsid w:val="00120D9A"/>
    <w:rsid w:val="0013491E"/>
    <w:rsid w:val="00162A10"/>
    <w:rsid w:val="001932B2"/>
    <w:rsid w:val="001C51C3"/>
    <w:rsid w:val="001D0366"/>
    <w:rsid w:val="00253494"/>
    <w:rsid w:val="00263ED1"/>
    <w:rsid w:val="00265CA6"/>
    <w:rsid w:val="00293660"/>
    <w:rsid w:val="002A11BF"/>
    <w:rsid w:val="00315CB3"/>
    <w:rsid w:val="00366414"/>
    <w:rsid w:val="00366DA6"/>
    <w:rsid w:val="003904D4"/>
    <w:rsid w:val="003950E9"/>
    <w:rsid w:val="003F564F"/>
    <w:rsid w:val="00426401"/>
    <w:rsid w:val="00427421"/>
    <w:rsid w:val="00437395"/>
    <w:rsid w:val="00452088"/>
    <w:rsid w:val="00471562"/>
    <w:rsid w:val="004929A2"/>
    <w:rsid w:val="00507560"/>
    <w:rsid w:val="00510BF4"/>
    <w:rsid w:val="005171BF"/>
    <w:rsid w:val="0052121D"/>
    <w:rsid w:val="00530E90"/>
    <w:rsid w:val="005643E6"/>
    <w:rsid w:val="005B5265"/>
    <w:rsid w:val="005C042B"/>
    <w:rsid w:val="005D15BB"/>
    <w:rsid w:val="005D7B30"/>
    <w:rsid w:val="00637757"/>
    <w:rsid w:val="00657ED6"/>
    <w:rsid w:val="00672441"/>
    <w:rsid w:val="00693D76"/>
    <w:rsid w:val="006B510F"/>
    <w:rsid w:val="007268C5"/>
    <w:rsid w:val="00734BB8"/>
    <w:rsid w:val="00750C0D"/>
    <w:rsid w:val="007549AC"/>
    <w:rsid w:val="00787432"/>
    <w:rsid w:val="007D58BC"/>
    <w:rsid w:val="007D6E48"/>
    <w:rsid w:val="007E5FE7"/>
    <w:rsid w:val="00803871"/>
    <w:rsid w:val="00837AFC"/>
    <w:rsid w:val="0084116F"/>
    <w:rsid w:val="00850978"/>
    <w:rsid w:val="00866AE7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D370A"/>
    <w:rsid w:val="009F3934"/>
    <w:rsid w:val="009F5503"/>
    <w:rsid w:val="00A119D1"/>
    <w:rsid w:val="00A1322B"/>
    <w:rsid w:val="00A52E06"/>
    <w:rsid w:val="00A874A1"/>
    <w:rsid w:val="00A90807"/>
    <w:rsid w:val="00A9183D"/>
    <w:rsid w:val="00AE7F99"/>
    <w:rsid w:val="00AF2415"/>
    <w:rsid w:val="00B4188D"/>
    <w:rsid w:val="00B50CCA"/>
    <w:rsid w:val="00B517D2"/>
    <w:rsid w:val="00B6326D"/>
    <w:rsid w:val="00C060FA"/>
    <w:rsid w:val="00C406D4"/>
    <w:rsid w:val="00CD010E"/>
    <w:rsid w:val="00D00746"/>
    <w:rsid w:val="00D23D39"/>
    <w:rsid w:val="00D8294B"/>
    <w:rsid w:val="00DA21D9"/>
    <w:rsid w:val="00DB70FD"/>
    <w:rsid w:val="00DC39EF"/>
    <w:rsid w:val="00DD5096"/>
    <w:rsid w:val="00E3509F"/>
    <w:rsid w:val="00E706C6"/>
    <w:rsid w:val="00E83E8B"/>
    <w:rsid w:val="00E842B3"/>
    <w:rsid w:val="00ED7112"/>
    <w:rsid w:val="00EF65E8"/>
    <w:rsid w:val="00F212B5"/>
    <w:rsid w:val="00F86021"/>
    <w:rsid w:val="00F909E2"/>
    <w:rsid w:val="00F96647"/>
    <w:rsid w:val="00FB2D9F"/>
    <w:rsid w:val="00FB4DD8"/>
    <w:rsid w:val="00FF1B3B"/>
    <w:rsid w:val="00F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B008CBB8-02A1-4AF8-AD29-5FC76D6E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customStyle="1" w:styleId="reflink">
    <w:name w:val="reflink"/>
    <w:basedOn w:val="DefaultParagraphFont"/>
    <w:rsid w:val="00D2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chemistry.org/ChemicalDetail.aspx?ref=67-72-1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0CF6"/>
    <w:rsid w:val="005A70F7"/>
    <w:rsid w:val="006606EC"/>
    <w:rsid w:val="00664E38"/>
    <w:rsid w:val="00696754"/>
    <w:rsid w:val="006E0705"/>
    <w:rsid w:val="00701618"/>
    <w:rsid w:val="007211E0"/>
    <w:rsid w:val="00737CFD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AD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4487-218B-4AF4-B9CE-F0A67366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8</cp:revision>
  <cp:lastPrinted>2012-08-10T18:48:00Z</cp:lastPrinted>
  <dcterms:created xsi:type="dcterms:W3CDTF">2017-08-02T14:32:00Z</dcterms:created>
  <dcterms:modified xsi:type="dcterms:W3CDTF">2017-10-06T18:15:00Z</dcterms:modified>
</cp:coreProperties>
</file>