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A5FE673" w14:textId="38EF14EF" w:rsidR="00CE7F73" w:rsidRPr="00CE7F73" w:rsidRDefault="00CE7F73" w:rsidP="00FB4DD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E7F73">
        <w:rPr>
          <w:rFonts w:ascii="Arial" w:hAnsi="Arial" w:cs="Arial"/>
          <w:b/>
          <w:color w:val="000000" w:themeColor="text1"/>
          <w:sz w:val="36"/>
          <w:szCs w:val="36"/>
        </w:rPr>
        <w:t>Hafnium powder</w:t>
      </w:r>
    </w:p>
    <w:p w14:paraId="7B604C8D" w14:textId="1B5AEDC2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7D5BA341" w14:textId="50720367" w:rsidR="008E0496" w:rsidRDefault="00CE7F73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571708223"/>
        </w:sdtPr>
        <w:sdtEndPr/>
        <w:sdtContent>
          <w:r w:rsidR="00A11E48" w:rsidRPr="00984B88">
            <w:rPr>
              <w:rFonts w:ascii="Arial" w:hAnsi="Arial" w:cs="Arial"/>
              <w:color w:val="222222"/>
              <w:sz w:val="20"/>
              <w:szCs w:val="20"/>
            </w:rPr>
            <w:t>Hafnium</w:t>
          </w:r>
          <w:r w:rsidR="00A11E48">
            <w:rPr>
              <w:rFonts w:ascii="Arial" w:hAnsi="Arial" w:cs="Arial"/>
              <w:color w:val="222222"/>
              <w:sz w:val="20"/>
              <w:szCs w:val="20"/>
            </w:rPr>
            <w:t xml:space="preserve"> powder</w:t>
          </w:r>
        </w:sdtContent>
      </w:sdt>
      <w:r w:rsidR="00A11E48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11E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</w:t>
      </w:r>
      <w:r w:rsidR="00A11E48" w:rsidRPr="00AB00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</w:t>
      </w:r>
      <w:r w:rsidR="00A11E48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pyrophoric</w:t>
      </w:r>
      <w:r w:rsidR="00A11E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May ignite spontaneously if exposed to air, do not expose to air. </w:t>
      </w:r>
      <w:r w:rsidR="008E0496">
        <w:rPr>
          <w:rFonts w:ascii="Arial" w:hAnsi="Arial" w:cs="Arial"/>
          <w:color w:val="222222"/>
          <w:sz w:val="20"/>
          <w:szCs w:val="20"/>
        </w:rPr>
        <w:t xml:space="preserve">Dangers of serious damage to health by prolonged exposure through inhalation. Extreme caution is advised. Keep away from heat and sources of ignition. </w:t>
      </w:r>
      <w:r w:rsidR="008E0496"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Material poses extreme risk of explosion by shock, fire, friction or other sources of ignition. Is harmful if swallowed, inhaled, or in contact with skin or eyes. </w:t>
      </w:r>
    </w:p>
    <w:p w14:paraId="28F8CF9E" w14:textId="77777777" w:rsidR="008E0496" w:rsidRPr="0061151F" w:rsidRDefault="008E0496" w:rsidP="008E049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361FDE3" w14:textId="77777777" w:rsidR="00471E8A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Toxic if inhaled and is </w:t>
      </w:r>
      <w:r w:rsidRPr="0061151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extremely destructive to the tissue of the mucous membranes and upper respiratory tract.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3D1613C" w14:textId="77777777" w:rsidR="00471E8A" w:rsidRDefault="00471E8A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20D10CE" w14:textId="5509E9AC" w:rsidR="00471E8A" w:rsidRDefault="00A11E48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Hafnium is usually found as a solid metal with zirconium. It is rarely encountered alone or separated from zirconium. It is commonly used in the manufacturing of control rods for nuclear reactors.</w:t>
      </w:r>
    </w:p>
    <w:p w14:paraId="2A4A9C15" w14:textId="77777777" w:rsidR="00471E8A" w:rsidRDefault="00471E8A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2CF82F25" w14:textId="13092CEC" w:rsidR="008E0496" w:rsidRPr="00471E8A" w:rsidRDefault="008E0496" w:rsidP="00471E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EC0C5BB" w14:textId="77777777" w:rsidR="00A11E48" w:rsidRDefault="00A11E48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483565EC" w:rsidR="002038B8" w:rsidRPr="00E01E07" w:rsidRDefault="00C406D4" w:rsidP="002038B8">
      <w:pPr>
        <w:rPr>
          <w:rFonts w:ascii="Arial" w:hAnsi="Arial" w:cs="Arial"/>
          <w:b/>
          <w:sz w:val="20"/>
          <w:szCs w:val="20"/>
        </w:rPr>
      </w:pPr>
      <w:r w:rsidRPr="00E01E07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0A6ED5A0" w:rsidR="00CC0398" w:rsidRPr="000E2CE2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E01E07">
        <w:rPr>
          <w:rFonts w:ascii="Arial" w:hAnsi="Arial" w:cs="Arial"/>
          <w:sz w:val="20"/>
          <w:szCs w:val="20"/>
        </w:rPr>
        <w:t>CAS</w:t>
      </w:r>
      <w:r w:rsidRPr="00471E8A">
        <w:rPr>
          <w:rFonts w:ascii="Arial" w:hAnsi="Arial" w:cs="Arial"/>
          <w:sz w:val="20"/>
          <w:szCs w:val="20"/>
        </w:rPr>
        <w:t xml:space="preserve">#: </w:t>
      </w:r>
      <w:r w:rsidR="00A11E48" w:rsidRPr="000E2C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7440-58-6</w:t>
      </w:r>
    </w:p>
    <w:p w14:paraId="4B8FE3B1" w14:textId="1452F960" w:rsidR="00D8294B" w:rsidRPr="000E2CE2" w:rsidRDefault="00F02A25" w:rsidP="00A44604">
      <w:pPr>
        <w:rPr>
          <w:rFonts w:ascii="Arial" w:hAnsi="Arial" w:cs="Arial"/>
          <w:sz w:val="20"/>
          <w:szCs w:val="20"/>
        </w:rPr>
      </w:pPr>
      <w:r w:rsidRPr="000E2CE2">
        <w:rPr>
          <w:rFonts w:ascii="Arial" w:hAnsi="Arial" w:cs="Arial"/>
          <w:sz w:val="20"/>
          <w:szCs w:val="20"/>
        </w:rPr>
        <w:t>C</w:t>
      </w:r>
      <w:r w:rsidR="00D8294B" w:rsidRPr="000E2CE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11E48" w:rsidRPr="000E2CE2">
            <w:rPr>
              <w:rFonts w:ascii="Arial" w:hAnsi="Arial" w:cs="Arial"/>
              <w:b/>
              <w:sz w:val="20"/>
              <w:szCs w:val="20"/>
              <w:u w:val="single"/>
            </w:rPr>
            <w:t>Pyrophoric solid</w:t>
          </w:r>
        </w:sdtContent>
      </w:sdt>
    </w:p>
    <w:p w14:paraId="57AE754F" w14:textId="07F8459B" w:rsidR="00C172A8" w:rsidRPr="000E2CE2" w:rsidRDefault="00D8294B" w:rsidP="0061151F">
      <w:pPr>
        <w:rPr>
          <w:rFonts w:ascii="Times" w:eastAsia="Times New Roman" w:hAnsi="Times" w:cs="Times New Roman"/>
          <w:sz w:val="20"/>
          <w:szCs w:val="20"/>
        </w:rPr>
      </w:pPr>
      <w:r w:rsidRPr="000E2CE2">
        <w:rPr>
          <w:rFonts w:ascii="Arial" w:hAnsi="Arial" w:cs="Arial"/>
          <w:sz w:val="20"/>
          <w:szCs w:val="20"/>
        </w:rPr>
        <w:t>Molecular Formula</w:t>
      </w:r>
      <w:r w:rsidR="00CC0398" w:rsidRPr="000E2CE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A11E48" w:rsidRPr="000E2CE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Hf</w:t>
      </w:r>
      <w:proofErr w:type="spellEnd"/>
    </w:p>
    <w:p w14:paraId="3D35E5FB" w14:textId="5B3A8302" w:rsidR="00C406D4" w:rsidRPr="00471E8A" w:rsidRDefault="00D8294B" w:rsidP="00E33613">
      <w:pPr>
        <w:rPr>
          <w:rFonts w:ascii="Arial" w:hAnsi="Arial" w:cs="Arial"/>
          <w:sz w:val="20"/>
          <w:szCs w:val="20"/>
        </w:rPr>
      </w:pPr>
      <w:r w:rsidRPr="00471E8A">
        <w:rPr>
          <w:rFonts w:ascii="Arial" w:hAnsi="Arial" w:cs="Arial"/>
          <w:sz w:val="20"/>
          <w:szCs w:val="20"/>
        </w:rPr>
        <w:t xml:space="preserve">Form (physical state): </w:t>
      </w:r>
      <w:r w:rsidR="00A11E48">
        <w:rPr>
          <w:rFonts w:ascii="Arial" w:hAnsi="Arial" w:cs="Arial"/>
          <w:sz w:val="20"/>
          <w:szCs w:val="20"/>
        </w:rPr>
        <w:t>solid</w:t>
      </w:r>
      <w:r w:rsidR="006076CD" w:rsidRPr="00471E8A">
        <w:rPr>
          <w:rFonts w:ascii="Arial" w:hAnsi="Arial" w:cs="Arial"/>
          <w:sz w:val="20"/>
          <w:szCs w:val="20"/>
        </w:rPr>
        <w:tab/>
      </w:r>
    </w:p>
    <w:p w14:paraId="57C4B030" w14:textId="575E0429" w:rsidR="00D8294B" w:rsidRPr="00471E8A" w:rsidRDefault="00D8294B" w:rsidP="00C406D4">
      <w:pPr>
        <w:rPr>
          <w:rFonts w:ascii="Arial" w:hAnsi="Arial" w:cs="Arial"/>
          <w:sz w:val="20"/>
          <w:szCs w:val="20"/>
        </w:rPr>
      </w:pPr>
      <w:r w:rsidRPr="00471E8A">
        <w:rPr>
          <w:rFonts w:ascii="Arial" w:hAnsi="Arial" w:cs="Arial"/>
          <w:sz w:val="20"/>
          <w:szCs w:val="20"/>
        </w:rPr>
        <w:t xml:space="preserve">Color: </w:t>
      </w:r>
      <w:r w:rsidR="00A11E48">
        <w:rPr>
          <w:rFonts w:ascii="Arial" w:hAnsi="Arial" w:cs="Arial"/>
          <w:sz w:val="20"/>
          <w:szCs w:val="20"/>
        </w:rPr>
        <w:t>grey metallic</w:t>
      </w:r>
    </w:p>
    <w:p w14:paraId="28BB28B2" w14:textId="34D6B534" w:rsidR="00C06795" w:rsidRPr="008E0496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8E0496">
        <w:rPr>
          <w:rFonts w:ascii="Arial" w:hAnsi="Arial" w:cs="Arial"/>
          <w:sz w:val="20"/>
          <w:szCs w:val="20"/>
        </w:rPr>
        <w:t>Boiling point</w:t>
      </w:r>
      <w:r w:rsidR="004B29A0" w:rsidRPr="008E0496">
        <w:rPr>
          <w:rFonts w:ascii="Arial" w:hAnsi="Arial" w:cs="Arial"/>
          <w:sz w:val="20"/>
          <w:szCs w:val="20"/>
        </w:rPr>
        <w:t>:</w:t>
      </w:r>
      <w:r w:rsidR="00C172A8" w:rsidRPr="008E0496">
        <w:rPr>
          <w:rFonts w:ascii="Arial" w:hAnsi="Arial" w:cs="Arial"/>
          <w:sz w:val="20"/>
          <w:szCs w:val="20"/>
        </w:rPr>
        <w:t xml:space="preserve"> </w:t>
      </w:r>
      <w:r w:rsidR="009E5D29" w:rsidRPr="008E0496">
        <w:rPr>
          <w:rFonts w:ascii="Arial" w:hAnsi="Arial" w:cs="Arial"/>
          <w:sz w:val="20"/>
          <w:szCs w:val="20"/>
        </w:rPr>
        <w:t xml:space="preserve"> </w:t>
      </w:r>
      <w:r w:rsidR="00471E8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0F963C7" w14:textId="77777777" w:rsidR="000E2CE2" w:rsidRDefault="00CE7F73" w:rsidP="00A11E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13267001"/>
                        </w:sdtPr>
                        <w:sdtEndPr/>
                        <w:sdtContent>
                          <w:r w:rsidR="00A11E48" w:rsidRPr="00984B88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>Hafnium</w:t>
                          </w:r>
                          <w:r w:rsidR="00A11E48">
                            <w:rPr>
                              <w:rFonts w:ascii="Arial" w:hAnsi="Arial" w:cs="Arial"/>
                              <w:color w:val="222222"/>
                              <w:sz w:val="20"/>
                              <w:szCs w:val="20"/>
                            </w:rPr>
                            <w:t xml:space="preserve"> powder</w:t>
                          </w:r>
                        </w:sdtContent>
                      </w:sdt>
                      <w:r w:rsidR="00A11E48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A11E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</w:t>
                      </w:r>
                      <w:r w:rsidR="00A11E48" w:rsidRPr="00AB00F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</w:t>
                      </w:r>
                      <w:r w:rsidR="00A11E4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pyrophoric </w:t>
                      </w:r>
                      <w:r w:rsidR="00A11E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as a powder. May ignite spontaneously if exposed to air, do not expose to air. </w:t>
                      </w:r>
                      <w:r w:rsidR="00A11E4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Dangers of serious damage to health by prolonged exposure through inhalation. Extreme caution is advised. Keep away from heat and sources of ignition. </w:t>
                      </w:r>
                      <w:r w:rsidR="00A11E48"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Material poses extreme risk of explosion by shock, fire, friction or other sources of ignition. </w:t>
                      </w:r>
                    </w:p>
                    <w:p w14:paraId="4FDD4B8E" w14:textId="77777777" w:rsidR="000E2CE2" w:rsidRDefault="000E2CE2" w:rsidP="00A11E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1F436FCF" w14:textId="3A75AF92" w:rsidR="00A11E48" w:rsidRDefault="00A11E48" w:rsidP="00A11E4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61151F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Is harmful if swallowed, inhaled, or in contact with skin or eyes. </w:t>
                      </w:r>
                    </w:p>
                    <w:p w14:paraId="11915FA3" w14:textId="63AE97C1" w:rsidR="0061151F" w:rsidRPr="00471E8A" w:rsidRDefault="0061151F" w:rsidP="00471E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7BEC429" w14:textId="5AF1373B" w:rsidR="000445D0" w:rsidRPr="0061151F" w:rsidRDefault="00A11E48" w:rsidP="00471E8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 following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</w:t>
                      </w:r>
                      <w:r w:rsidR="00471E8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: 0.5 mg/</w:t>
                      </w:r>
                      <w:r w:rsidRPr="00A11E48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A11E4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TWA</w:t>
                      </w:r>
                    </w:p>
                    <w:p w14:paraId="3DA0610B" w14:textId="77777777" w:rsidR="000445D0" w:rsidRPr="0061151F" w:rsidRDefault="000445D0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C1BCA72" w14:textId="50E4147E" w:rsidR="000445D0" w:rsidRPr="0061151F" w:rsidRDefault="008E0496" w:rsidP="008E0496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393E9F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61151F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373D8CC" w14:textId="229371B2" w:rsidR="00CC0398" w:rsidRPr="00CC0398" w:rsidRDefault="00CE7F73" w:rsidP="00CC0398">
                      <w:pPr>
                        <w:pStyle w:val="HTMLPreformatted"/>
                        <w:tabs>
                          <w:tab w:val="clear" w:pos="916"/>
                          <w:tab w:val="clear" w:pos="1832"/>
                          <w:tab w:val="clear" w:pos="2748"/>
                          <w:tab w:val="clear" w:pos="3664"/>
                          <w:tab w:val="clear" w:pos="4580"/>
                          <w:tab w:val="clear" w:pos="5496"/>
                          <w:tab w:val="clear" w:pos="6412"/>
                          <w:tab w:val="clear" w:pos="7328"/>
                          <w:tab w:val="clear" w:pos="8244"/>
                          <w:tab w:val="clear" w:pos="9160"/>
                          <w:tab w:val="clear" w:pos="10076"/>
                          <w:tab w:val="clear" w:pos="10992"/>
                          <w:tab w:val="clear" w:pos="11908"/>
                          <w:tab w:val="clear" w:pos="12824"/>
                          <w:tab w:val="clear" w:pos="13740"/>
                          <w:tab w:val="clear" w:pos="14656"/>
                          <w:tab w:val="left" w:pos="3280"/>
                        </w:tabs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92CD857" w14:textId="77777777" w:rsidR="00BB1DCE" w:rsidRPr="003F564F" w:rsidRDefault="00BB1DCE" w:rsidP="00BB1DCE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E7F7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0639A2CA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57690796"/>
        </w:sdtPr>
        <w:sdtEndPr/>
        <w:sdtContent>
          <w:r w:rsidR="00A11E48" w:rsidRPr="00984B88">
            <w:rPr>
              <w:rFonts w:ascii="Arial" w:hAnsi="Arial" w:cs="Arial"/>
              <w:color w:val="222222"/>
              <w:sz w:val="20"/>
              <w:szCs w:val="20"/>
            </w:rPr>
            <w:t>Hafnium</w:t>
          </w:r>
          <w:r w:rsidR="00A11E48">
            <w:rPr>
              <w:rFonts w:ascii="Arial" w:hAnsi="Arial" w:cs="Arial"/>
              <w:color w:val="222222"/>
              <w:sz w:val="20"/>
              <w:szCs w:val="20"/>
            </w:rPr>
            <w:t xml:space="preserve"> powder</w:t>
          </w:r>
        </w:sdtContent>
      </w:sdt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CE7F7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E7F7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E7F7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E7F7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E7F7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777BA3A" w:rsidR="003F564F" w:rsidRPr="00265CA6" w:rsidRDefault="00CE7F7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75D10939" w14:textId="77777777" w:rsidR="00EA30FD" w:rsidRDefault="00C406D4" w:rsidP="00EA30FD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6F5BB695" w:rsidR="00DF4FA9" w:rsidRPr="00EA30FD" w:rsidRDefault="00CE7F73" w:rsidP="00EA30FD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581062580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58601"/>
                    </w:sdtPr>
                    <w:sdtEndPr/>
                    <w:sdtContent>
                      <w:r w:rsidR="00EA30FD">
                        <w:rPr>
                          <w:rFonts w:ascii="Arial" w:hAnsi="Arial" w:cs="Arial"/>
                          <w:sz w:val="20"/>
                          <w:szCs w:val="20"/>
                        </w:rPr>
                        <w:t>Use of a glove box is required when working with pyrophoric solids or liquids.</w:t>
                      </w:r>
                    </w:sdtContent>
                  </w:sdt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E7F7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E7F7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E7F7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5BBD1BC8" w14:textId="77777777" w:rsidR="00CE7F73" w:rsidRDefault="00CE7F73" w:rsidP="00C406D4">
      <w:pPr>
        <w:rPr>
          <w:rFonts w:ascii="Arial" w:hAnsi="Arial" w:cs="Arial"/>
          <w:b/>
          <w:sz w:val="24"/>
          <w:szCs w:val="24"/>
        </w:rPr>
      </w:pPr>
    </w:p>
    <w:p w14:paraId="71797CDF" w14:textId="77777777" w:rsidR="00CE7F73" w:rsidRDefault="00CE7F73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86B8FD4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36228BB7" w14:textId="20A2A555" w:rsidR="00EA30FD" w:rsidRDefault="00CE7F73" w:rsidP="00471E8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3035404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Precautions for safe handling: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9087841"/>
                    </w:sdtPr>
                    <w:sdtEndPr/>
                    <w:sdtContent>
                      <w:r w:rsidR="00EA30FD" w:rsidRPr="007E3BD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Pyrophoric</w:t>
                      </w:r>
                      <w:r w:rsidR="00EA30FD">
                        <w:rPr>
                          <w:rFonts w:ascii="Arial" w:hAnsi="Arial" w:cs="Arial"/>
                          <w:sz w:val="20"/>
                          <w:szCs w:val="20"/>
                        </w:rPr>
                        <w:t>, use extreme care when handling. Store under inert gas. Do not expose to air.</w:t>
                      </w:r>
                    </w:sdtContent>
                  </w:sdt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71E8A" w:rsidRPr="00471E8A">
                    <w:rPr>
                      <w:rFonts w:ascii="Arial" w:hAnsi="Arial" w:cs="Arial"/>
                      <w:sz w:val="20"/>
                      <w:szCs w:val="20"/>
                    </w:rPr>
                    <w:t>Material may spontaneously ignite, especially in the presence of organic matter such as paper or cloth.</w:t>
                  </w:r>
                  <w:r w:rsidR="00A11E4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EA30FD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EA30FD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 Avoid heat and shock or friction when handling.</w:t>
              </w:r>
            </w:sdtContent>
          </w:sdt>
        </w:sdtContent>
      </w:sdt>
      <w:r w:rsidR="00EA30FD">
        <w:rPr>
          <w:rFonts w:ascii="Arial" w:hAnsi="Arial" w:cs="Arial"/>
          <w:sz w:val="20"/>
          <w:szCs w:val="20"/>
        </w:rPr>
        <w:t xml:space="preserve"> </w:t>
      </w:r>
    </w:p>
    <w:p w14:paraId="6656C385" w14:textId="172E6172" w:rsidR="00EA30FD" w:rsidRPr="005E5049" w:rsidRDefault="00CE7F73" w:rsidP="00EA30F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7415820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35590302"/>
            </w:sdtPr>
            <w:sdtEndPr/>
            <w:sdtContent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Precautions for safe storage: </w:t>
              </w:r>
              <w:r w:rsidR="00EA30FD" w:rsidRPr="007E3BD0">
                <w:rPr>
                  <w:rFonts w:ascii="Arial" w:hAnsi="Arial" w:cs="Arial"/>
                  <w:b/>
                  <w:sz w:val="20"/>
                  <w:szCs w:val="20"/>
                </w:rPr>
                <w:t>Pyrophoric</w:t>
              </w:r>
              <w:r w:rsidR="00EA30FD">
                <w:rPr>
                  <w:rFonts w:ascii="Arial" w:hAnsi="Arial" w:cs="Arial"/>
                  <w:sz w:val="20"/>
                  <w:szCs w:val="20"/>
                </w:rPr>
                <w:t xml:space="preserve">. Store under inert gas. Do not expose to air. </w:t>
              </w:r>
            </w:sdtContent>
          </w:sdt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Minimize the 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generation and accumulation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of dust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>. Avoid contact with eyes, skin, and clothing. Keep container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>s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tightly closed. </w:t>
          </w:r>
          <w:r w:rsidR="00EA30FD">
            <w:rPr>
              <w:rFonts w:ascii="Arial" w:eastAsia="Times New Roman" w:hAnsi="Arial" w:cs="Arial"/>
              <w:color w:val="000000"/>
              <w:sz w:val="20"/>
              <w:szCs w:val="20"/>
            </w:rPr>
            <w:t>Store in a cool, dry and</w:t>
          </w:r>
          <w:r w:rsidR="00EA30FD" w:rsidRPr="008C4AEC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 well-ventilated area away from incompatible substances. </w:t>
          </w:r>
        </w:sdtContent>
      </w:sdt>
    </w:p>
    <w:p w14:paraId="49CC49B5" w14:textId="77777777" w:rsidR="00784DDA" w:rsidRPr="00803871" w:rsidRDefault="00784DDA" w:rsidP="00784DDA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D3489AF" w14:textId="77777777" w:rsidR="00784DDA" w:rsidRDefault="00784DDA" w:rsidP="00784DDA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392CBC1" w14:textId="77777777" w:rsidR="00784DDA" w:rsidRPr="00600ABB" w:rsidRDefault="00784DDA" w:rsidP="00784DD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19F6209" w14:textId="77777777" w:rsidR="00784DDA" w:rsidRDefault="00784DDA" w:rsidP="00784D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A80D293" w14:textId="77777777" w:rsidR="00784DDA" w:rsidRDefault="00784DDA" w:rsidP="00784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B1B5367" w14:textId="77777777" w:rsidR="00784DDA" w:rsidRPr="00C94889" w:rsidRDefault="00784DDA" w:rsidP="00784D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25B75E1" w14:textId="77777777" w:rsidR="00784DDA" w:rsidRDefault="00784DDA" w:rsidP="00784DDA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9C5FC19" w14:textId="77777777" w:rsidR="00784DDA" w:rsidRPr="003F564F" w:rsidRDefault="00784DDA" w:rsidP="00784DDA">
      <w:pPr>
        <w:pStyle w:val="Heading1"/>
      </w:pPr>
    </w:p>
    <w:p w14:paraId="1B65303D" w14:textId="77777777" w:rsidR="00784DDA" w:rsidRDefault="00784DDA" w:rsidP="00784D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3F84FE2" w14:textId="77777777" w:rsidR="00784DDA" w:rsidRPr="00265CA6" w:rsidRDefault="00784DDA" w:rsidP="00784DD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81D3BA9" w14:textId="77777777" w:rsidR="00784DDA" w:rsidRDefault="00784DDA" w:rsidP="00784DDA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486A2D4" w14:textId="77777777" w:rsidR="00784DDA" w:rsidRPr="00265CA6" w:rsidRDefault="00784DDA" w:rsidP="00784DDA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D76BF80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E4AA517" w14:textId="77777777" w:rsidR="00E353C9" w:rsidRPr="00F17523" w:rsidRDefault="00E353C9" w:rsidP="00E353C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F9D61C0" w14:textId="69A64BD0" w:rsidR="00E353C9" w:rsidRPr="00E353C9" w:rsidRDefault="00E353C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0AE827EC" w:rsidR="003F564F" w:rsidRPr="00E353C9" w:rsidRDefault="00CE7F73" w:rsidP="00E353C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B8FED3F" w14:textId="77777777" w:rsidR="00CE7F73" w:rsidRDefault="00CE7F73" w:rsidP="00CE7F73">
      <w:pPr>
        <w:rPr>
          <w:rFonts w:ascii="Arial" w:hAnsi="Arial" w:cs="Arial"/>
          <w:b/>
          <w:sz w:val="24"/>
          <w:szCs w:val="24"/>
        </w:rPr>
      </w:pPr>
      <w:bookmarkStart w:id="0" w:name="_Hlk494972549"/>
      <w:bookmarkStart w:id="1" w:name="_Hlk494984741"/>
    </w:p>
    <w:p w14:paraId="1A10E4B1" w14:textId="77777777" w:rsidR="00CE7F73" w:rsidRDefault="00CE7F73" w:rsidP="00CE7F73">
      <w:pPr>
        <w:rPr>
          <w:rFonts w:ascii="Arial" w:hAnsi="Arial" w:cs="Arial"/>
          <w:b/>
          <w:sz w:val="24"/>
          <w:szCs w:val="24"/>
        </w:rPr>
      </w:pPr>
    </w:p>
    <w:p w14:paraId="5486C9A9" w14:textId="04D5D31E" w:rsidR="00CE7F73" w:rsidRDefault="00CE7F73" w:rsidP="00CE7F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51F330E2" w14:textId="77777777" w:rsidR="00CE7F73" w:rsidRDefault="00CE7F73" w:rsidP="00CE7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0"/>
      <w:r>
        <w:rPr>
          <w:rFonts w:ascii="Arial" w:hAnsi="Arial" w:cs="Arial"/>
          <w:sz w:val="20"/>
          <w:szCs w:val="20"/>
        </w:rPr>
        <w:t xml:space="preserve">  </w:t>
      </w:r>
      <w:bookmarkEnd w:id="1"/>
    </w:p>
    <w:p w14:paraId="0B0798C3" w14:textId="233572EE" w:rsidR="00E353C9" w:rsidRPr="00F909E2" w:rsidRDefault="00E353C9" w:rsidP="00E353C9">
      <w:pPr>
        <w:rPr>
          <w:rFonts w:ascii="Arial" w:hAnsi="Arial" w:cs="Arial"/>
          <w:sz w:val="20"/>
          <w:szCs w:val="20"/>
        </w:rPr>
      </w:pP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E7F7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011EB01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15624082"/>
        </w:sdtPr>
        <w:sdtEndPr/>
        <w:sdtContent>
          <w:r w:rsidR="00A11E48" w:rsidRPr="00984B88">
            <w:rPr>
              <w:rFonts w:ascii="Arial" w:hAnsi="Arial" w:cs="Arial"/>
              <w:color w:val="222222"/>
              <w:sz w:val="20"/>
              <w:szCs w:val="20"/>
            </w:rPr>
            <w:t>Hafnium</w:t>
          </w:r>
          <w:r w:rsidR="00A11E48">
            <w:rPr>
              <w:rFonts w:ascii="Arial" w:hAnsi="Arial" w:cs="Arial"/>
              <w:color w:val="222222"/>
              <w:sz w:val="20"/>
              <w:szCs w:val="20"/>
            </w:rPr>
            <w:t xml:space="preserve"> powder</w:t>
          </w:r>
        </w:sdtContent>
      </w:sdt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01D81B" w14:textId="77777777" w:rsidR="00942320" w:rsidRPr="00514382" w:rsidRDefault="00942320" w:rsidP="009423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9CC66F0" w14:textId="77777777" w:rsidR="00942320" w:rsidRPr="00514382" w:rsidRDefault="00942320" w:rsidP="00942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95EAF1" w14:textId="77777777" w:rsidR="00942320" w:rsidRPr="00514382" w:rsidRDefault="00942320" w:rsidP="009423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F72BD6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4EECE8C" w14:textId="77777777" w:rsidR="00CE7F73" w:rsidRDefault="00CE7F73" w:rsidP="00CE7F73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28769E7D" w14:textId="77777777" w:rsidR="00CE7F73" w:rsidRDefault="00CE7F73" w:rsidP="00CE7F73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9AADBC7" w14:textId="77777777" w:rsidR="00CE7F73" w:rsidRDefault="00CE7F73" w:rsidP="00CE7F73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0FD9A963" w14:textId="77777777" w:rsidR="00CE7F73" w:rsidRDefault="00CE7F73" w:rsidP="00803871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026FC" w14:textId="77777777" w:rsidR="00263952" w:rsidRDefault="00263952" w:rsidP="00E83E8B">
      <w:pPr>
        <w:spacing w:after="0" w:line="240" w:lineRule="auto"/>
      </w:pPr>
      <w:r>
        <w:separator/>
      </w:r>
    </w:p>
  </w:endnote>
  <w:endnote w:type="continuationSeparator" w:id="0">
    <w:p w14:paraId="18745B3E" w14:textId="77777777" w:rsidR="00263952" w:rsidRDefault="0026395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8D3DF37" w:rsidR="00972CE1" w:rsidRPr="002D6A72" w:rsidRDefault="00CE7F73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sdt>
      <w:sdtPr>
        <w:rPr>
          <w:rFonts w:ascii="Arial" w:hAnsi="Arial" w:cs="Arial"/>
          <w:sz w:val="20"/>
          <w:szCs w:val="20"/>
        </w:rPr>
        <w:id w:val="-1627234569"/>
      </w:sdtPr>
      <w:sdtEndPr/>
      <w:sdtContent>
        <w:r w:rsidR="00A11E48" w:rsidRPr="00984B88">
          <w:rPr>
            <w:rFonts w:ascii="Arial" w:hAnsi="Arial" w:cs="Arial"/>
            <w:color w:val="222222"/>
            <w:sz w:val="20"/>
            <w:szCs w:val="20"/>
          </w:rPr>
          <w:t>Hafnium</w:t>
        </w:r>
        <w:r w:rsidR="00A11E48">
          <w:rPr>
            <w:rFonts w:ascii="Arial" w:hAnsi="Arial" w:cs="Arial"/>
            <w:color w:val="222222"/>
            <w:sz w:val="20"/>
            <w:szCs w:val="20"/>
          </w:rPr>
          <w:t xml:space="preserve"> powder</w:t>
        </w:r>
      </w:sdtContent>
    </w:sdt>
    <w:r w:rsidR="008E049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bookmarkStart w:id="3" w:name="_Hlk494972324"/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fldChar w:fldCharType="end"/>
        </w:r>
        <w:r>
          <w:rPr>
            <w:rFonts w:ascii="Arial" w:hAnsi="Arial"/>
            <w:bCs/>
            <w:sz w:val="18"/>
            <w:szCs w:val="18"/>
          </w:rPr>
          <w:t xml:space="preserve"> </w:t>
        </w:r>
        <w:bookmarkEnd w:id="3"/>
        <w:r>
          <w:rPr>
            <w:rFonts w:ascii="Arial" w:hAnsi="Arial"/>
            <w:bCs/>
            <w:sz w:val="18"/>
            <w:szCs w:val="18"/>
          </w:rPr>
          <w:t xml:space="preserve">  </w:t>
        </w:r>
        <w:r>
          <w:rPr>
            <w:rFonts w:ascii="Arial" w:hAnsi="Arial"/>
            <w:bCs/>
            <w:sz w:val="18"/>
            <w:szCs w:val="18"/>
          </w:rPr>
          <w:t xml:space="preserve"> 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15FA8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9AC5111" w:rsidR="00972CE1" w:rsidRPr="00CE7F73" w:rsidRDefault="00CE7F73" w:rsidP="00CE7F73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4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378C2" w14:textId="77777777" w:rsidR="00263952" w:rsidRDefault="00263952" w:rsidP="00E83E8B">
      <w:pPr>
        <w:spacing w:after="0" w:line="240" w:lineRule="auto"/>
      </w:pPr>
      <w:r>
        <w:separator/>
      </w:r>
    </w:p>
  </w:footnote>
  <w:footnote w:type="continuationSeparator" w:id="0">
    <w:p w14:paraId="23737617" w14:textId="77777777" w:rsidR="00263952" w:rsidRDefault="0026395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217D665" w:rsidR="000D5EF1" w:rsidRDefault="00CE7F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010AA" wp14:editId="0295603B">
          <wp:simplePos x="0" y="0"/>
          <wp:positionH relativeFrom="column">
            <wp:posOffset>-403860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552C1D7F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39F"/>
    <w:multiLevelType w:val="multilevel"/>
    <w:tmpl w:val="F07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6958"/>
    <w:rsid w:val="000C760C"/>
    <w:rsid w:val="000C7862"/>
    <w:rsid w:val="000D3467"/>
    <w:rsid w:val="000D5EF1"/>
    <w:rsid w:val="000E2CE2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3952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1B79"/>
    <w:rsid w:val="00393E9F"/>
    <w:rsid w:val="003950E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71E8A"/>
    <w:rsid w:val="004929A2"/>
    <w:rsid w:val="004A4D32"/>
    <w:rsid w:val="004B29A0"/>
    <w:rsid w:val="004B6C5A"/>
    <w:rsid w:val="004E29EA"/>
    <w:rsid w:val="005042BC"/>
    <w:rsid w:val="00507560"/>
    <w:rsid w:val="00515FA8"/>
    <w:rsid w:val="0052121D"/>
    <w:rsid w:val="00530E90"/>
    <w:rsid w:val="00554DE4"/>
    <w:rsid w:val="005643E6"/>
    <w:rsid w:val="005A36A1"/>
    <w:rsid w:val="005B42FA"/>
    <w:rsid w:val="005E5049"/>
    <w:rsid w:val="00604B1F"/>
    <w:rsid w:val="006076CD"/>
    <w:rsid w:val="0061151F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76E45"/>
    <w:rsid w:val="00784DDA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0496"/>
    <w:rsid w:val="008F73D6"/>
    <w:rsid w:val="00917F75"/>
    <w:rsid w:val="0092044F"/>
    <w:rsid w:val="00931907"/>
    <w:rsid w:val="00936C3C"/>
    <w:rsid w:val="00942320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11D21"/>
    <w:rsid w:val="00A11E48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B1DCE"/>
    <w:rsid w:val="00C05A3E"/>
    <w:rsid w:val="00C060FA"/>
    <w:rsid w:val="00C06795"/>
    <w:rsid w:val="00C15C75"/>
    <w:rsid w:val="00C172A8"/>
    <w:rsid w:val="00C406D4"/>
    <w:rsid w:val="00C56884"/>
    <w:rsid w:val="00CA001D"/>
    <w:rsid w:val="00CC0398"/>
    <w:rsid w:val="00CD010E"/>
    <w:rsid w:val="00CE09C4"/>
    <w:rsid w:val="00CE7F73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01E07"/>
    <w:rsid w:val="00E10CA5"/>
    <w:rsid w:val="00E1617A"/>
    <w:rsid w:val="00E25791"/>
    <w:rsid w:val="00E33613"/>
    <w:rsid w:val="00E353C9"/>
    <w:rsid w:val="00E56087"/>
    <w:rsid w:val="00E706C6"/>
    <w:rsid w:val="00E83E8B"/>
    <w:rsid w:val="00E842B3"/>
    <w:rsid w:val="00EA30FD"/>
    <w:rsid w:val="00EA6826"/>
    <w:rsid w:val="00EB3D47"/>
    <w:rsid w:val="00ED0120"/>
    <w:rsid w:val="00F00EB9"/>
    <w:rsid w:val="00F02A25"/>
    <w:rsid w:val="00F0625E"/>
    <w:rsid w:val="00F212B5"/>
    <w:rsid w:val="00F771AB"/>
    <w:rsid w:val="00F804F1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73191F7-A1C3-485A-B85E-8836AAA9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87B54"/>
    <w:rsid w:val="003062DE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C375B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2DE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E06CA72197B0104F939F060DB022E616">
    <w:name w:val="E06CA72197B0104F939F060DB022E616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6162896D70FD71459D8DA58D91B23683">
    <w:name w:val="6162896D70FD71459D8DA58D91B2368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ECCD499861BA443A826A964A0116497">
    <w:name w:val="AECCD499861BA443A826A964A0116497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A9241DFBB7D9B74699A60BA986D4C813">
    <w:name w:val="A9241DFBB7D9B74699A60BA986D4C813"/>
    <w:rsid w:val="003062DE"/>
    <w:pPr>
      <w:spacing w:after="0" w:line="240" w:lineRule="auto"/>
    </w:pPr>
    <w:rPr>
      <w:sz w:val="24"/>
      <w:szCs w:val="24"/>
      <w:lang w:eastAsia="ja-JP"/>
    </w:rPr>
  </w:style>
  <w:style w:type="paragraph" w:customStyle="1" w:styleId="C97FCA9567A2524E951830582A9C1B63">
    <w:name w:val="C97FCA9567A2524E951830582A9C1B63"/>
    <w:rsid w:val="003062D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90E0-733E-4CD8-983A-766487AE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2017-08-02T14:22:00Z</dcterms:created>
  <dcterms:modified xsi:type="dcterms:W3CDTF">2017-10-06T19:36:00Z</dcterms:modified>
</cp:coreProperties>
</file>