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305E3A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D71D37" w:rsidRPr="00D71D37">
                <w:rPr>
                  <w:rFonts w:ascii="Arial" w:hAnsi="Arial" w:cs="Arial"/>
                  <w:sz w:val="36"/>
                  <w:szCs w:val="36"/>
                </w:rPr>
                <w:t>Ganciclovir sodium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cal</w:t>
      </w:r>
      <w:bookmarkEnd w:id="0"/>
      <w:r w:rsidRPr="00F909E2">
        <w:rPr>
          <w:rFonts w:ascii="Arial" w:hAnsi="Arial" w:cs="Arial"/>
          <w:i/>
        </w:rPr>
        <w:t xml:space="preserve">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305E3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C44D0F" w:rsidRPr="00C44D0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Ganciclovir sodium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CF361A">
            <w:rPr>
              <w:rFonts w:ascii="Arial" w:hAnsi="Arial" w:cs="Arial"/>
              <w:sz w:val="20"/>
              <w:szCs w:val="20"/>
            </w:rPr>
            <w:t xml:space="preserve">may be harmful if </w:t>
          </w:r>
          <w:r w:rsidR="00965AE1">
            <w:rPr>
              <w:rFonts w:ascii="Arial" w:hAnsi="Arial" w:cs="Arial"/>
              <w:sz w:val="20"/>
              <w:szCs w:val="20"/>
            </w:rPr>
            <w:t xml:space="preserve">ingested, </w:t>
          </w:r>
          <w:r w:rsidR="00CF361A">
            <w:rPr>
              <w:rFonts w:ascii="Arial" w:hAnsi="Arial" w:cs="Arial"/>
              <w:sz w:val="20"/>
              <w:szCs w:val="20"/>
            </w:rPr>
            <w:t>inhaled</w:t>
          </w:r>
          <w:r w:rsidR="00965AE1">
            <w:rPr>
              <w:rFonts w:ascii="Arial" w:hAnsi="Arial" w:cs="Arial"/>
              <w:sz w:val="20"/>
              <w:szCs w:val="20"/>
            </w:rPr>
            <w:t>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a suspected 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r w:rsidR="00C44D0F" w:rsidRPr="00C44D0F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Ganciclovir sodium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965AE1">
            <w:rPr>
              <w:rFonts w:ascii="Arial" w:hAnsi="Arial" w:cs="Arial"/>
              <w:sz w:val="20"/>
              <w:szCs w:val="20"/>
            </w:rPr>
            <w:t xml:space="preserve"> is an anti-viral drug used to prevent</w:t>
          </w:r>
          <w:r w:rsidR="00DA7DC7">
            <w:rPr>
              <w:rFonts w:ascii="Arial" w:hAnsi="Arial" w:cs="Arial"/>
              <w:sz w:val="20"/>
              <w:szCs w:val="20"/>
            </w:rPr>
            <w:t xml:space="preserve"> and treat</w:t>
          </w:r>
          <w:r w:rsidR="00965AE1">
            <w:rPr>
              <w:rFonts w:ascii="Arial" w:hAnsi="Arial" w:cs="Arial"/>
              <w:sz w:val="20"/>
              <w:szCs w:val="20"/>
            </w:rPr>
            <w:t xml:space="preserve"> cytomegalovirus</w:t>
          </w:r>
          <w:r w:rsidR="00DA7DC7">
            <w:rPr>
              <w:rFonts w:ascii="Arial" w:hAnsi="Arial" w:cs="Arial"/>
              <w:sz w:val="20"/>
              <w:szCs w:val="20"/>
            </w:rPr>
            <w:t xml:space="preserve"> infections</w:t>
          </w:r>
          <w:r w:rsidR="00965AE1">
            <w:rPr>
              <w:rFonts w:ascii="Arial" w:hAnsi="Arial" w:cs="Arial"/>
              <w:sz w:val="20"/>
              <w:szCs w:val="20"/>
            </w:rPr>
            <w:t xml:space="preserve"> </w:t>
          </w:r>
          <w:r w:rsidR="001F0C3D">
            <w:rPr>
              <w:rFonts w:ascii="Arial" w:hAnsi="Arial" w:cs="Arial"/>
              <w:sz w:val="20"/>
              <w:szCs w:val="20"/>
            </w:rPr>
            <w:t>in patients who have received organ or bone marrow transplants</w:t>
          </w:r>
          <w:r w:rsidR="00BA054A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965AE1" w:rsidRPr="00965AE1">
            <w:rPr>
              <w:rFonts w:ascii="Arial" w:hAnsi="Arial" w:cs="Arial"/>
              <w:bCs/>
              <w:sz w:val="20"/>
              <w:szCs w:val="20"/>
            </w:rPr>
            <w:t>107910-75-8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7D46A8">
            <w:rPr>
              <w:rFonts w:ascii="Arial" w:hAnsi="Arial" w:cs="Arial"/>
              <w:b/>
              <w:sz w:val="20"/>
              <w:szCs w:val="20"/>
              <w:u w:val="single"/>
            </w:rPr>
            <w:t>Reproductive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65AE1" w:rsidRPr="00965AE1">
            <w:rPr>
              <w:rFonts w:ascii="Arial" w:hAnsi="Arial" w:cs="Arial"/>
              <w:sz w:val="20"/>
              <w:szCs w:val="20"/>
            </w:rPr>
            <w:t>C</w:t>
          </w:r>
          <w:r w:rsidR="00965AE1" w:rsidRPr="00965AE1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965AE1" w:rsidRPr="00965AE1">
            <w:rPr>
              <w:rFonts w:ascii="Arial" w:hAnsi="Arial" w:cs="Arial"/>
              <w:sz w:val="20"/>
              <w:szCs w:val="20"/>
            </w:rPr>
            <w:t>H</w:t>
          </w:r>
          <w:r w:rsidR="00965AE1" w:rsidRPr="00965AE1">
            <w:rPr>
              <w:rFonts w:ascii="Arial" w:hAnsi="Arial" w:cs="Arial"/>
              <w:sz w:val="20"/>
              <w:szCs w:val="20"/>
              <w:vertAlign w:val="subscript"/>
            </w:rPr>
            <w:t>13</w:t>
          </w:r>
          <w:r w:rsidR="00965AE1" w:rsidRPr="00965AE1">
            <w:rPr>
              <w:rFonts w:ascii="Arial" w:hAnsi="Arial" w:cs="Arial"/>
              <w:sz w:val="20"/>
              <w:szCs w:val="20"/>
            </w:rPr>
            <w:t>N</w:t>
          </w:r>
          <w:r w:rsidR="00965AE1" w:rsidRPr="00965AE1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965AE1" w:rsidRPr="00965AE1">
            <w:rPr>
              <w:rFonts w:ascii="Arial" w:hAnsi="Arial" w:cs="Arial"/>
              <w:sz w:val="20"/>
              <w:szCs w:val="20"/>
            </w:rPr>
            <w:t>O</w:t>
          </w:r>
          <w:r w:rsidR="00965AE1" w:rsidRPr="00965AE1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965AE1">
            <w:rPr>
              <w:rFonts w:ascii="Arial" w:hAnsi="Arial" w:cs="Arial"/>
              <w:sz w:val="20"/>
              <w:szCs w:val="20"/>
            </w:rPr>
            <w:t>Na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D2164">
            <w:rPr>
              <w:rFonts w:ascii="Arial" w:hAnsi="Arial" w:cs="Arial"/>
              <w:sz w:val="20"/>
              <w:szCs w:val="20"/>
            </w:rPr>
            <w:t>White</w:t>
          </w:r>
          <w:r w:rsidR="0008086D">
            <w:rPr>
              <w:rFonts w:ascii="Arial" w:hAnsi="Arial" w:cs="Arial"/>
              <w:sz w:val="20"/>
              <w:szCs w:val="20"/>
            </w:rPr>
            <w:t>, off-white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305E3A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r w:rsidR="00C44D0F" w:rsidRPr="00C44D0F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Ganciclovir sodium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47701">
                <w:rPr>
                  <w:rFonts w:ascii="Arial" w:hAnsi="Arial" w:cs="Arial"/>
                  <w:sz w:val="20"/>
                  <w:szCs w:val="20"/>
                </w:rPr>
                <w:t>may be harmful if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 xml:space="preserve"> ingested,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>cause birth defects or other reproductive harm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 xml:space="preserve">Symptoms of exposure include nausea, vomiting, </w:t>
              </w:r>
              <w:r w:rsidR="001F0C3D">
                <w:rPr>
                  <w:rFonts w:ascii="Arial" w:hAnsi="Arial" w:cs="Arial"/>
                  <w:sz w:val="20"/>
                  <w:szCs w:val="20"/>
                </w:rPr>
                <w:t xml:space="preserve">diarrhea, 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>weakness, dizziness,</w:t>
              </w:r>
              <w:r w:rsidR="001F0C3D">
                <w:rPr>
                  <w:rFonts w:ascii="Arial" w:hAnsi="Arial" w:cs="Arial"/>
                  <w:sz w:val="20"/>
                  <w:szCs w:val="20"/>
                </w:rPr>
                <w:t xml:space="preserve"> drowsiness,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 xml:space="preserve"> headache, </w:t>
              </w:r>
              <w:r w:rsidR="001F0C3D">
                <w:rPr>
                  <w:rFonts w:ascii="Arial" w:hAnsi="Arial" w:cs="Arial"/>
                  <w:sz w:val="20"/>
                  <w:szCs w:val="20"/>
                </w:rPr>
                <w:t xml:space="preserve">tremors, pain, 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>and sweating</w:t>
              </w:r>
              <w:r w:rsidR="00CF361A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>rticle respirator with type N100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4E50F6" w:rsidRPr="003F564F" w:rsidRDefault="004E50F6" w:rsidP="004E50F6">
      <w:pPr>
        <w:pStyle w:val="NoSpacing"/>
        <w:rPr>
          <w:rFonts w:ascii="Arial" w:hAnsi="Arial" w:cs="Arial"/>
          <w:sz w:val="20"/>
          <w:szCs w:val="20"/>
        </w:rPr>
      </w:pPr>
      <w:bookmarkStart w:id="1" w:name="_Hlk49471062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305E3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r w:rsidR="00C44D0F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g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C44D0F" w:rsidRPr="00C44D0F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anciclovir sodium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05E3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05E3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05E3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05E3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305E3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305E3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4E50F6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305E3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305E3A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305E3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305E3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305E3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305E3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305E3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8F37C2">
        <w:rPr>
          <w:rFonts w:ascii="Arial" w:hAnsi="Arial" w:cs="Arial"/>
          <w:sz w:val="20"/>
          <w:szCs w:val="20"/>
        </w:rPr>
        <w:t xml:space="preserve"> </w:t>
      </w:r>
      <w:r w:rsidR="004A4138">
        <w:rPr>
          <w:rFonts w:ascii="Arial" w:hAnsi="Arial" w:cs="Arial"/>
          <w:sz w:val="20"/>
          <w:szCs w:val="20"/>
        </w:rPr>
        <w:t>Avoid strong oxidizing agents.</w:t>
      </w:r>
    </w:p>
    <w:p w:rsidR="00B2167A" w:rsidRPr="00803871" w:rsidRDefault="00B2167A" w:rsidP="00B2167A">
      <w:pPr>
        <w:rPr>
          <w:rFonts w:ascii="Arial" w:hAnsi="Arial" w:cs="Arial"/>
          <w:b/>
          <w:sz w:val="24"/>
          <w:szCs w:val="24"/>
        </w:rPr>
      </w:pPr>
      <w:bookmarkStart w:id="2" w:name="_Hlk494710651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B2167A" w:rsidRDefault="00B2167A" w:rsidP="00B2167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B2167A" w:rsidRPr="00600ABB" w:rsidRDefault="00B2167A" w:rsidP="00B2167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B2167A" w:rsidRDefault="00B2167A" w:rsidP="00B2167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2167A" w:rsidRDefault="00B2167A" w:rsidP="00B21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B2167A" w:rsidRPr="00C94889" w:rsidRDefault="00B2167A" w:rsidP="00B21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2167A" w:rsidRDefault="00B2167A" w:rsidP="00B2167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B2167A" w:rsidRPr="003F564F" w:rsidRDefault="00B2167A" w:rsidP="00B2167A">
      <w:pPr>
        <w:pStyle w:val="Heading1"/>
      </w:pPr>
    </w:p>
    <w:p w:rsidR="00B2167A" w:rsidRDefault="00B2167A" w:rsidP="00B2167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B2167A" w:rsidRPr="00265CA6" w:rsidRDefault="00B2167A" w:rsidP="00B2167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B2167A" w:rsidRDefault="00B2167A" w:rsidP="00B2167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B2167A" w:rsidRPr="00265CA6" w:rsidRDefault="00B2167A" w:rsidP="00B2167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B2167A" w:rsidRPr="00F17523" w:rsidRDefault="00B2167A" w:rsidP="00B2167A">
      <w:pPr>
        <w:rPr>
          <w:rFonts w:ascii="Arial" w:hAnsi="Arial" w:cs="Arial"/>
          <w:b/>
          <w:bCs/>
          <w:sz w:val="20"/>
        </w:rPr>
      </w:pPr>
      <w:bookmarkStart w:id="3" w:name="_Hlk494710659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B2167A" w:rsidRPr="00B2167A" w:rsidRDefault="00B2167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B2167A" w:rsidRDefault="00305E3A" w:rsidP="00B2167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B2167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05E3A" w:rsidRDefault="00305E3A" w:rsidP="00305E3A">
      <w:pPr>
        <w:rPr>
          <w:rFonts w:ascii="Arial" w:hAnsi="Arial" w:cs="Arial"/>
          <w:b/>
          <w:sz w:val="24"/>
          <w:szCs w:val="24"/>
        </w:rPr>
      </w:pPr>
      <w:bookmarkStart w:id="4" w:name="_Hlk494710671"/>
      <w:bookmarkStart w:id="5" w:name="_Hlk494972549"/>
      <w:bookmarkStart w:id="6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305E3A" w:rsidRDefault="00305E3A" w:rsidP="00305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5"/>
      <w:r>
        <w:rPr>
          <w:rFonts w:ascii="Arial" w:hAnsi="Arial" w:cs="Arial"/>
          <w:sz w:val="20"/>
          <w:szCs w:val="20"/>
        </w:rPr>
        <w:t xml:space="preserve">  </w:t>
      </w:r>
      <w:bookmarkEnd w:id="6"/>
    </w:p>
    <w:p w:rsidR="00B2167A" w:rsidRPr="00F909E2" w:rsidRDefault="00B2167A" w:rsidP="00B2167A">
      <w:pPr>
        <w:rPr>
          <w:rFonts w:ascii="Arial" w:hAnsi="Arial" w:cs="Arial"/>
          <w:sz w:val="20"/>
          <w:szCs w:val="20"/>
        </w:rPr>
      </w:pPr>
    </w:p>
    <w:bookmarkEnd w:id="4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05E3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r w:rsidR="00C44D0F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g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C44D0F" w:rsidRPr="00C44D0F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anciclovir sodium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167A" w:rsidRPr="00514382" w:rsidRDefault="00B2167A" w:rsidP="00B216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711805"/>
      <w:bookmarkStart w:id="8" w:name="_Hlk494710678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B2167A" w:rsidRPr="00514382" w:rsidRDefault="00B2167A" w:rsidP="00B216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167A" w:rsidRPr="00514382" w:rsidRDefault="00B2167A" w:rsidP="00B216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  <w:bookmarkEnd w:id="7"/>
    </w:p>
    <w:bookmarkEnd w:id="8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305E3A" w:rsidRDefault="00305E3A" w:rsidP="00305E3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305E3A" w:rsidRDefault="00305E3A" w:rsidP="00305E3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05E3A" w:rsidRDefault="00305E3A" w:rsidP="00305E3A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305E3A" w:rsidRDefault="00305E3A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3A" w:rsidRDefault="00E20E3A" w:rsidP="00E83E8B">
      <w:pPr>
        <w:spacing w:after="0" w:line="240" w:lineRule="auto"/>
      </w:pPr>
      <w:r>
        <w:separator/>
      </w:r>
    </w:p>
  </w:endnote>
  <w:endnote w:type="continuationSeparator" w:id="0">
    <w:p w:rsidR="00E20E3A" w:rsidRDefault="00E20E3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E1" w:rsidRDefault="00305E3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r w:rsidR="00965AE1" w:rsidRPr="00C44D0F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>Ganciclovir sodium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65AE1" w:rsidRPr="00F909E2">
          <w:rPr>
            <w:rFonts w:ascii="Arial" w:hAnsi="Arial" w:cs="Arial"/>
            <w:sz w:val="18"/>
            <w:szCs w:val="18"/>
          </w:rPr>
          <w:tab/>
        </w:r>
        <w:bookmarkStart w:id="9" w:name="_Hlk494972324"/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bCs/>
            <w:sz w:val="18"/>
            <w:szCs w:val="18"/>
          </w:rPr>
          <w:t xml:space="preserve"> </w:t>
        </w:r>
        <w:bookmarkEnd w:id="9"/>
        <w:r>
          <w:rPr>
            <w:rFonts w:ascii="Arial" w:hAnsi="Arial"/>
            <w:bCs/>
            <w:sz w:val="18"/>
            <w:szCs w:val="18"/>
          </w:rPr>
          <w:t xml:space="preserve">  </w:t>
        </w:r>
        <w:r>
          <w:rPr>
            <w:rFonts w:ascii="Arial" w:hAnsi="Arial"/>
            <w:bCs/>
            <w:sz w:val="18"/>
            <w:szCs w:val="18"/>
          </w:rPr>
          <w:t xml:space="preserve"> </w:t>
        </w:r>
        <w:r w:rsidR="00965AE1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E50F6">
              <w:rPr>
                <w:rFonts w:ascii="Arial" w:hAnsi="Arial" w:cs="Arial"/>
                <w:noProof/>
                <w:sz w:val="18"/>
                <w:szCs w:val="18"/>
              </w:rPr>
              <w:t>10/2/2017</w:t>
            </w:r>
          </w:sdtContent>
        </w:sdt>
      </w:sdtContent>
    </w:sdt>
  </w:p>
  <w:p w:rsidR="00965AE1" w:rsidRDefault="00965AE1">
    <w:pPr>
      <w:pStyle w:val="Footer"/>
      <w:rPr>
        <w:rFonts w:ascii="Arial" w:hAnsi="Arial" w:cs="Arial"/>
        <w:noProof/>
        <w:sz w:val="18"/>
        <w:szCs w:val="18"/>
      </w:rPr>
    </w:pPr>
  </w:p>
  <w:p w:rsidR="00965AE1" w:rsidRPr="00305E3A" w:rsidRDefault="00305E3A" w:rsidP="00305E3A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0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3A" w:rsidRDefault="00E20E3A" w:rsidP="00E83E8B">
      <w:pPr>
        <w:spacing w:after="0" w:line="240" w:lineRule="auto"/>
      </w:pPr>
      <w:r>
        <w:separator/>
      </w:r>
    </w:p>
  </w:footnote>
  <w:footnote w:type="continuationSeparator" w:id="0">
    <w:p w:rsidR="00E20E3A" w:rsidRDefault="00E20E3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E1" w:rsidRDefault="00305E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121920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5AE1">
      <w:ptab w:relativeTo="indent" w:alignment="left" w:leader="none"/>
    </w:r>
    <w:r w:rsidR="00965AE1">
      <w:ptab w:relativeTo="margin" w:alignment="left" w:leader="none"/>
    </w:r>
  </w:p>
  <w:p w:rsidR="00965AE1" w:rsidRDefault="00965AE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086D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5B1B"/>
    <w:rsid w:val="001E7850"/>
    <w:rsid w:val="001F017E"/>
    <w:rsid w:val="001F0C3D"/>
    <w:rsid w:val="001F5476"/>
    <w:rsid w:val="001F5AEB"/>
    <w:rsid w:val="00215722"/>
    <w:rsid w:val="00216F3E"/>
    <w:rsid w:val="00225732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05E3A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3B49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50F6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0C63"/>
    <w:rsid w:val="006F154A"/>
    <w:rsid w:val="00705BDF"/>
    <w:rsid w:val="00716A99"/>
    <w:rsid w:val="00720382"/>
    <w:rsid w:val="00720C89"/>
    <w:rsid w:val="007268C5"/>
    <w:rsid w:val="00734BB8"/>
    <w:rsid w:val="007473AE"/>
    <w:rsid w:val="00754F33"/>
    <w:rsid w:val="007564C8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46A8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65AE1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6891"/>
    <w:rsid w:val="00B1497D"/>
    <w:rsid w:val="00B2167A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3737"/>
    <w:rsid w:val="00BE128E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4D0F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1D37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A7DC7"/>
    <w:rsid w:val="00DB3580"/>
    <w:rsid w:val="00DB70FD"/>
    <w:rsid w:val="00DC28CE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20E3A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1907AD"/>
  <w15:docId w15:val="{336764EC-7ABD-4525-A0C7-6DBF7445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626263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E78A-8F40-4624-8091-8B144643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5</cp:revision>
  <cp:lastPrinted>2012-08-10T18:48:00Z</cp:lastPrinted>
  <dcterms:created xsi:type="dcterms:W3CDTF">2017-08-02T14:11:00Z</dcterms:created>
  <dcterms:modified xsi:type="dcterms:W3CDTF">2017-10-06T20:05:00Z</dcterms:modified>
</cp:coreProperties>
</file>