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553DB9" w:rsidRPr="00357F2D" w:rsidRDefault="00357F2D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357F2D">
        <w:rPr>
          <w:rFonts w:ascii="Arial" w:hAnsi="Arial" w:cs="Arial"/>
          <w:color w:val="000000" w:themeColor="text1"/>
          <w:sz w:val="36"/>
          <w:szCs w:val="36"/>
        </w:rPr>
        <w:t>Evans Blue Dye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146011329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38132428"/>
            </w:sdtPr>
            <w:sdtContent>
              <w:r w:rsidR="00357F2D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57F2D" w:rsidRPr="00803871">
        <w:rPr>
          <w:rFonts w:ascii="Arial" w:hAnsi="Arial" w:cs="Arial"/>
          <w:sz w:val="24"/>
          <w:szCs w:val="24"/>
        </w:rPr>
        <w:t xml:space="preserve"> </w:t>
      </w:r>
      <w:r w:rsidRPr="00803871">
        <w:rPr>
          <w:rFonts w:ascii="Arial" w:hAnsi="Arial" w:cs="Arial"/>
          <w:sz w:val="24"/>
          <w:szCs w:val="24"/>
        </w:rPr>
        <w:t xml:space="preserve">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357F2D" w:rsidRPr="00357F2D" w:rsidRDefault="00357F2D" w:rsidP="00357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57F2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357F2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State the procedure the specific chemical is used for in lab/the purpose of the chemical</w:t>
      </w:r>
      <w:r w:rsidRPr="00357F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)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Physical &amp; Chemical Properties/Definition of Chemical Group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Chemical Name: Evans Blue Dye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Synonyms:  Direct Blue 53; 6,6</w:t>
      </w:r>
      <w:proofErr w:type="gramStart"/>
      <w:r w:rsidRPr="00357F2D">
        <w:rPr>
          <w:rFonts w:ascii="Arial" w:eastAsia="Times New Roman" w:hAnsi="Arial" w:cs="Arial"/>
          <w:sz w:val="20"/>
          <w:szCs w:val="20"/>
        </w:rPr>
        <w:t>-[</w:t>
      </w:r>
      <w:proofErr w:type="gramEnd"/>
      <w:r w:rsidRPr="00357F2D">
        <w:rPr>
          <w:rFonts w:ascii="Arial" w:eastAsia="Times New Roman" w:hAnsi="Arial" w:cs="Arial"/>
          <w:sz w:val="20"/>
          <w:szCs w:val="20"/>
        </w:rPr>
        <w:t xml:space="preserve">(3,3’-Dimethyl[1, 1’-biphenyl]-4,4’-diyl)bis[4-amino-5-hydroxy-1,3-naphthalenedisulfonic acid] </w:t>
      </w:r>
      <w:proofErr w:type="spellStart"/>
      <w:r w:rsidRPr="00357F2D">
        <w:rPr>
          <w:rFonts w:ascii="Arial" w:eastAsia="Times New Roman" w:hAnsi="Arial" w:cs="Arial"/>
          <w:sz w:val="20"/>
          <w:szCs w:val="20"/>
        </w:rPr>
        <w:t>tetrasodium</w:t>
      </w:r>
      <w:proofErr w:type="spellEnd"/>
      <w:r w:rsidRPr="00357F2D">
        <w:rPr>
          <w:rFonts w:ascii="Arial" w:eastAsia="Times New Roman" w:hAnsi="Arial" w:cs="Arial"/>
          <w:sz w:val="20"/>
          <w:szCs w:val="20"/>
        </w:rPr>
        <w:t xml:space="preserve"> salt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CAS#:      314-13-6 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Class: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  <w:u w:val="single"/>
        </w:rPr>
        <w:t>Irritant and Carcinogen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57F2D">
        <w:rPr>
          <w:rFonts w:ascii="Arial" w:eastAsia="Times New Roman" w:hAnsi="Arial" w:cs="Arial"/>
          <w:sz w:val="20"/>
          <w:szCs w:val="20"/>
        </w:rPr>
        <w:t>Molecular Formula:  C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34</w:t>
      </w:r>
      <w:r w:rsidRPr="00357F2D">
        <w:rPr>
          <w:rFonts w:ascii="Arial" w:eastAsia="Times New Roman" w:hAnsi="Arial" w:cs="Arial"/>
          <w:sz w:val="20"/>
          <w:szCs w:val="20"/>
        </w:rPr>
        <w:t>H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24</w:t>
      </w:r>
      <w:r w:rsidRPr="00357F2D">
        <w:rPr>
          <w:rFonts w:ascii="Arial" w:eastAsia="Times New Roman" w:hAnsi="Arial" w:cs="Arial"/>
          <w:sz w:val="20"/>
          <w:szCs w:val="20"/>
        </w:rPr>
        <w:t>N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6</w:t>
      </w:r>
      <w:r w:rsidRPr="00357F2D">
        <w:rPr>
          <w:rFonts w:ascii="Arial" w:eastAsia="Times New Roman" w:hAnsi="Arial" w:cs="Arial"/>
          <w:sz w:val="20"/>
          <w:szCs w:val="20"/>
        </w:rPr>
        <w:t>O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14</w:t>
      </w:r>
      <w:r w:rsidRPr="00357F2D">
        <w:rPr>
          <w:rFonts w:ascii="Arial" w:eastAsia="Times New Roman" w:hAnsi="Arial" w:cs="Arial"/>
          <w:sz w:val="20"/>
          <w:szCs w:val="20"/>
        </w:rPr>
        <w:t>S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Pr="00357F2D">
        <w:rPr>
          <w:rFonts w:ascii="Arial" w:eastAsia="Times New Roman" w:hAnsi="Arial" w:cs="Arial"/>
          <w:sz w:val="20"/>
          <w:szCs w:val="20"/>
        </w:rPr>
        <w:t>Na</w:t>
      </w:r>
      <w:r w:rsidRPr="00357F2D">
        <w:rPr>
          <w:rFonts w:ascii="Arial" w:eastAsia="Times New Roman" w:hAnsi="Arial" w:cs="Arial"/>
          <w:sz w:val="20"/>
          <w:szCs w:val="20"/>
          <w:vertAlign w:val="subscript"/>
        </w:rPr>
        <w:t>4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5060" cy="139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Molecular weight:          960.82 g                     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1440" w:hanging="1440"/>
        <w:rPr>
          <w:rFonts w:ascii="Arial" w:eastAsia="Times New Roman" w:hAnsi="Arial" w:cs="Arial"/>
          <w:sz w:val="18"/>
          <w:szCs w:val="18"/>
        </w:rPr>
      </w:pPr>
      <w:r w:rsidRPr="00357F2D">
        <w:rPr>
          <w:rFonts w:ascii="Arial" w:eastAsia="Times New Roman" w:hAnsi="Arial" w:cs="Arial"/>
          <w:sz w:val="18"/>
          <w:szCs w:val="18"/>
        </w:rPr>
        <w:t xml:space="preserve">Form: </w:t>
      </w:r>
      <w:r w:rsidRPr="00357F2D">
        <w:rPr>
          <w:rFonts w:ascii="Arial" w:eastAsia="Times New Roman" w:hAnsi="Arial" w:cs="Arial"/>
          <w:sz w:val="18"/>
          <w:szCs w:val="18"/>
        </w:rPr>
        <w:tab/>
        <w:t xml:space="preserve">solid; dark brown powder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7F2D">
        <w:rPr>
          <w:rFonts w:ascii="Arial" w:eastAsia="Times New Roman" w:hAnsi="Arial" w:cs="Arial"/>
          <w:sz w:val="18"/>
          <w:szCs w:val="18"/>
        </w:rPr>
        <w:t xml:space="preserve">Solubility:  </w:t>
      </w:r>
      <w:r w:rsidRPr="00357F2D">
        <w:rPr>
          <w:rFonts w:ascii="Arial" w:eastAsia="Times New Roman" w:hAnsi="Arial" w:cs="Arial"/>
          <w:sz w:val="18"/>
          <w:szCs w:val="18"/>
        </w:rPr>
        <w:tab/>
        <w:t xml:space="preserve">No data available in MSDS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7F2D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357F2D" w:rsidRPr="00357F2D" w:rsidRDefault="00357F2D" w:rsidP="00357F2D">
      <w:pPr>
        <w:spacing w:after="0" w:line="240" w:lineRule="auto"/>
        <w:ind w:left="1440" w:hanging="1440"/>
        <w:rPr>
          <w:rFonts w:ascii="Arial" w:eastAsia="Times New Roman" w:hAnsi="Arial" w:cs="Arial"/>
          <w:sz w:val="18"/>
          <w:szCs w:val="18"/>
        </w:rPr>
      </w:pPr>
      <w:r w:rsidRPr="00357F2D">
        <w:rPr>
          <w:rFonts w:ascii="Arial" w:eastAsia="Times New Roman" w:hAnsi="Arial" w:cs="Arial"/>
          <w:sz w:val="18"/>
          <w:szCs w:val="18"/>
        </w:rPr>
        <w:t xml:space="preserve">Volatility:    </w:t>
      </w:r>
      <w:r w:rsidRPr="00357F2D">
        <w:rPr>
          <w:rFonts w:ascii="Arial" w:eastAsia="Times New Roman" w:hAnsi="Arial" w:cs="Arial"/>
          <w:sz w:val="18"/>
          <w:szCs w:val="18"/>
        </w:rPr>
        <w:tab/>
        <w:t xml:space="preserve">Stable under recommended storage conditions.  Store in a cool dry area.  May be combustible at high temperatures.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7F2D">
        <w:rPr>
          <w:rFonts w:ascii="Arial" w:eastAsia="Times New Roman" w:hAnsi="Arial" w:cs="Arial"/>
          <w:sz w:val="18"/>
          <w:szCs w:val="18"/>
        </w:rPr>
        <w:t xml:space="preserve">Other: </w:t>
      </w:r>
      <w:r w:rsidRPr="00357F2D">
        <w:rPr>
          <w:rFonts w:ascii="Arial" w:eastAsia="Times New Roman" w:hAnsi="Arial" w:cs="Arial"/>
          <w:sz w:val="18"/>
          <w:szCs w:val="18"/>
        </w:rPr>
        <w:tab/>
      </w:r>
      <w:r w:rsidRPr="00357F2D">
        <w:rPr>
          <w:rFonts w:ascii="Arial" w:eastAsia="Times New Roman" w:hAnsi="Arial" w:cs="Arial"/>
          <w:sz w:val="18"/>
          <w:szCs w:val="18"/>
        </w:rPr>
        <w:tab/>
        <w:t xml:space="preserve">Laboratory operations should be conducted in a ducted fume hood as the chemical, physical and </w:t>
      </w:r>
      <w:r w:rsidRPr="00357F2D">
        <w:rPr>
          <w:rFonts w:ascii="Arial" w:eastAsia="Times New Roman" w:hAnsi="Arial" w:cs="Arial"/>
          <w:sz w:val="18"/>
          <w:szCs w:val="18"/>
        </w:rPr>
        <w:tab/>
      </w:r>
      <w:r w:rsidRPr="00357F2D">
        <w:rPr>
          <w:rFonts w:ascii="Arial" w:eastAsia="Times New Roman" w:hAnsi="Arial" w:cs="Arial"/>
          <w:sz w:val="18"/>
          <w:szCs w:val="18"/>
        </w:rPr>
        <w:tab/>
      </w:r>
      <w:r w:rsidRPr="00357F2D">
        <w:rPr>
          <w:rFonts w:ascii="Arial" w:eastAsia="Times New Roman" w:hAnsi="Arial" w:cs="Arial"/>
          <w:sz w:val="18"/>
          <w:szCs w:val="18"/>
        </w:rPr>
        <w:tab/>
      </w:r>
      <w:r w:rsidRPr="00357F2D">
        <w:rPr>
          <w:rFonts w:ascii="Arial" w:eastAsia="Times New Roman" w:hAnsi="Arial" w:cs="Arial"/>
          <w:sz w:val="18"/>
          <w:szCs w:val="18"/>
        </w:rPr>
        <w:tab/>
        <w:t>toxicological properties of Evans Blue Dye have not been thoroughly investigated.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Potential Hazards/Toxicity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Toxic Effects: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Toxic effects are not available for Evans Blue Dye.  However, it is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considered a hazardous irritant and potential carcinogen.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Acute Effects: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May cause respiratory tract irritation (wheezing, coughing, shortness of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breath).  May be harmful if swallowed (burning in the mouth or throat).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May cause eye irritation (watering or burning).  May be harmful if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>absorbed through skin and cause skin irritation.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Chronic Effects:            </w:t>
      </w:r>
      <w:r w:rsidRPr="00357F2D">
        <w:rPr>
          <w:rFonts w:ascii="Arial" w:eastAsia="Times New Roman" w:hAnsi="Arial" w:cs="Arial"/>
          <w:sz w:val="20"/>
          <w:szCs w:val="20"/>
        </w:rPr>
        <w:tab/>
        <w:t>Evans Blue Dye contains a component that has been reported to potentially be carcinogenic.  Prolonged exposure is not known to aggravate medical conditions.  Overexposure may cause reproductive disorders based on tests with laboratory animals.</w:t>
      </w: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Carcinogenic Effects:    </w:t>
      </w:r>
      <w:r w:rsidRPr="00357F2D">
        <w:rPr>
          <w:rFonts w:ascii="Arial" w:eastAsia="Times New Roman" w:hAnsi="Arial" w:cs="Arial"/>
          <w:sz w:val="20"/>
          <w:szCs w:val="20"/>
        </w:rPr>
        <w:tab/>
        <w:t>Evans Blue Dye contains a component that has been reported to probably be carcinogenic.</w:t>
      </w:r>
    </w:p>
    <w:p w:rsidR="00357F2D" w:rsidRPr="00357F2D" w:rsidRDefault="00357F2D" w:rsidP="00357F2D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2880" w:hanging="2835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Mutagenic/Teratogenic Effects:  Evans Blue Dye is not known to be mutagenic or teratogenic.</w:t>
      </w: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Systemic effects:        </w:t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Not available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Personal Protective Equipment (PPE)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Wear gloves, full-length lab coat, and safety glasses with side-shields or a face shield in addition to long pants and closed-toe shoes.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Always wash hands after removing gloves following handling Evans Blue Dye.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57F2D">
        <w:rPr>
          <w:rFonts w:ascii="Arial" w:eastAsia="Calibri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357F2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UGA Respiratory Protection Plan</w:t>
        </w:r>
      </w:hyperlink>
      <w:r w:rsidRPr="00357F2D">
        <w:rPr>
          <w:rFonts w:ascii="Arial" w:eastAsia="Calibri" w:hAnsi="Arial" w:cs="Arial"/>
          <w:sz w:val="20"/>
          <w:szCs w:val="20"/>
        </w:rPr>
        <w:t xml:space="preserve"> and supported by the </w:t>
      </w:r>
      <w:hyperlink r:id="rId10" w:history="1">
        <w:r w:rsidRPr="00357F2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Office of Research Occupational Health and Safety Program</w:t>
        </w:r>
      </w:hyperlink>
      <w:r w:rsidRPr="00357F2D">
        <w:rPr>
          <w:rFonts w:ascii="Arial" w:eastAsia="Calibri" w:hAnsi="Arial" w:cs="Arial"/>
          <w:sz w:val="20"/>
          <w:szCs w:val="20"/>
        </w:rPr>
        <w:t xml:space="preserve">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Engineering Controls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Always handle Evans Blue inside a certified chemical fume hood or ducted bio-safety cabinet.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First Aid Procedures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Skin &amp; Eye Exposure:  </w:t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Skin: remove contaminated clothing and wash gently and thoroughly with running water and non-abrasive soap.  Be particularly careful to clean folds, crevices, and creases.  Cover irritated skin with an emollient.  If irritation persists, seek medical attention.  Wash contaminated clothing before reusing.  Eye: check for and remove any contact lenses.  Rinse immediately with copious amounts of running water for at least 15 minutes.  Do not use any ophthalmic ointments. Consult a physician promptly.  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Ingestion:            </w:t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Do not induce vomiting.  Loosen any tight clothing.  Never give anything by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mouth to an unconscious person.  Rinse mouth with water and consult a </w:t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</w:r>
      <w:r w:rsidRPr="00357F2D">
        <w:rPr>
          <w:rFonts w:ascii="Arial" w:eastAsia="Times New Roman" w:hAnsi="Arial" w:cs="Arial"/>
          <w:sz w:val="20"/>
          <w:szCs w:val="20"/>
        </w:rPr>
        <w:tab/>
        <w:t>physician.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Inhalation:    </w:t>
      </w:r>
      <w:r w:rsidRPr="00357F2D">
        <w:rPr>
          <w:rFonts w:ascii="Arial" w:eastAsia="Times New Roman" w:hAnsi="Arial" w:cs="Arial"/>
          <w:sz w:val="20"/>
          <w:szCs w:val="20"/>
        </w:rPr>
        <w:tab/>
        <w:t xml:space="preserve">            Remove rapidly to clean air. Administer rescue breathing if necessary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                                      and call emergency services. Seek medical attention if needed. 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Special Handling and Storage Requirements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57F2D">
        <w:rPr>
          <w:rFonts w:ascii="Arial" w:eastAsia="Times New Roman" w:hAnsi="Arial" w:cs="Arial"/>
          <w:color w:val="000000"/>
          <w:sz w:val="20"/>
          <w:szCs w:val="20"/>
        </w:rPr>
        <w:t xml:space="preserve">Keep away from heat and/or sources of ignition.  Discard empty containers.  Store away from extreme heat and strong oxidizing agents. </w:t>
      </w:r>
    </w:p>
    <w:p w:rsidR="00357F2D" w:rsidRPr="00357F2D" w:rsidRDefault="00357F2D" w:rsidP="00357F2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357F2D" w:rsidRPr="00357F2D" w:rsidRDefault="00357F2D" w:rsidP="00357F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7F2D">
        <w:rPr>
          <w:rFonts w:ascii="Arial" w:eastAsia="Times New Roman" w:hAnsi="Arial" w:cs="Arial"/>
          <w:color w:val="000000"/>
          <w:sz w:val="20"/>
          <w:szCs w:val="20"/>
        </w:rPr>
        <w:t xml:space="preserve">Needles used for Evans Blue Dye injection will be disposed of in approved sharps containers immediately following use. </w:t>
      </w:r>
    </w:p>
    <w:p w:rsidR="00357F2D" w:rsidRPr="00357F2D" w:rsidRDefault="00357F2D" w:rsidP="00357F2D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357F2D" w:rsidRPr="00357F2D" w:rsidRDefault="00357F2D" w:rsidP="00357F2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7F2D">
        <w:rPr>
          <w:rFonts w:ascii="Arial" w:eastAsia="Times New Roman" w:hAnsi="Arial" w:cs="Arial"/>
          <w:color w:val="000000"/>
          <w:sz w:val="20"/>
          <w:szCs w:val="20"/>
        </w:rPr>
        <w:t xml:space="preserve">Needles used for Evans Blue Dye injection should never be bent, sheared, or recapped.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 xml:space="preserve">Spill and Accident Procedure </w:t>
      </w:r>
    </w:p>
    <w:p w:rsidR="006744E2" w:rsidRPr="00357F2D" w:rsidRDefault="006744E2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 xml:space="preserve">Chemical Spill </w:t>
      </w:r>
      <w:r w:rsidRPr="00357F2D">
        <w:rPr>
          <w:rFonts w:ascii="Arial" w:eastAsia="Times New Roman" w:hAnsi="Arial" w:cs="Arial"/>
          <w:b/>
          <w:bCs/>
          <w:iCs/>
          <w:sz w:val="24"/>
          <w:szCs w:val="24"/>
        </w:rPr>
        <w:t>Dial</w:t>
      </w:r>
      <w:r w:rsidRPr="00357F2D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357F2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357F2D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57F2D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b/>
          <w:sz w:val="20"/>
          <w:szCs w:val="20"/>
        </w:rPr>
        <w:t xml:space="preserve">Spill </w:t>
      </w:r>
      <w:r w:rsidRPr="00357F2D">
        <w:rPr>
          <w:rFonts w:ascii="Arial" w:eastAsia="Times New Roman" w:hAnsi="Arial" w:cs="Arial"/>
          <w:sz w:val="20"/>
          <w:szCs w:val="20"/>
        </w:rPr>
        <w:t xml:space="preserve">– Follow the procedures set out in the </w:t>
      </w:r>
      <w:hyperlink r:id="rId11" w:history="1">
        <w:r w:rsidRPr="00357F2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UGA Chemical and Laboratory Safety Manual.</w:t>
        </w:r>
      </w:hyperlink>
      <w:r w:rsidRPr="00357F2D">
        <w:rPr>
          <w:rFonts w:ascii="Arial" w:eastAsia="Times New Roman" w:hAnsi="Arial" w:cs="Arial"/>
          <w:sz w:val="20"/>
          <w:szCs w:val="20"/>
        </w:rPr>
        <w:t xml:space="preserve">  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744E2" w:rsidRDefault="006744E2" w:rsidP="00357F2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 xml:space="preserve">Medical Emergency Dial </w:t>
      </w:r>
      <w:r w:rsidRPr="00357F2D">
        <w:rPr>
          <w:rFonts w:ascii="Arial" w:eastAsia="Times New Roman" w:hAnsi="Arial" w:cs="Arial"/>
          <w:b/>
          <w:color w:val="FF0000"/>
          <w:sz w:val="24"/>
          <w:szCs w:val="24"/>
        </w:rPr>
        <w:t>911</w:t>
      </w:r>
      <w:r w:rsidRPr="00357F2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57F2D" w:rsidRPr="00357F2D" w:rsidRDefault="00357F2D" w:rsidP="00357F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357F2D">
        <w:rPr>
          <w:rFonts w:ascii="Arial" w:eastAsia="Times New Roman" w:hAnsi="Arial" w:cs="Arial"/>
          <w:b/>
          <w:sz w:val="20"/>
          <w:szCs w:val="20"/>
        </w:rPr>
        <w:t>And</w:t>
      </w:r>
      <w:proofErr w:type="gramEnd"/>
      <w:r w:rsidRPr="00357F2D">
        <w:rPr>
          <w:rFonts w:ascii="Arial" w:eastAsia="Times New Roman" w:hAnsi="Arial" w:cs="Arial"/>
          <w:b/>
          <w:sz w:val="20"/>
          <w:szCs w:val="20"/>
        </w:rPr>
        <w:t xml:space="preserve"> Holidays </w:t>
      </w:r>
      <w:r w:rsidRPr="00357F2D">
        <w:rPr>
          <w:rFonts w:ascii="Arial" w:eastAsia="Times New Roman" w:hAnsi="Arial" w:cs="Arial"/>
          <w:sz w:val="20"/>
          <w:szCs w:val="20"/>
        </w:rPr>
        <w:t xml:space="preserve">– Dial </w:t>
      </w:r>
      <w:r w:rsidRPr="00357F2D">
        <w:rPr>
          <w:rFonts w:ascii="Arial" w:eastAsia="Times New Roman" w:hAnsi="Arial" w:cs="Arial"/>
          <w:b/>
          <w:color w:val="FF0000"/>
          <w:sz w:val="20"/>
          <w:szCs w:val="20"/>
        </w:rPr>
        <w:t>911</w:t>
      </w:r>
      <w:r w:rsidRPr="00357F2D">
        <w:rPr>
          <w:rFonts w:ascii="Arial" w:eastAsia="Times New Roman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57F2D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357F2D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357F2D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357F2D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b/>
          <w:sz w:val="20"/>
          <w:szCs w:val="20"/>
        </w:rPr>
        <w:t>Non-</w:t>
      </w:r>
      <w:proofErr w:type="gramStart"/>
      <w:r w:rsidRPr="00357F2D">
        <w:rPr>
          <w:rFonts w:ascii="Arial" w:eastAsia="Times New Roman" w:hAnsi="Arial" w:cs="Arial"/>
          <w:b/>
          <w:sz w:val="20"/>
          <w:szCs w:val="20"/>
        </w:rPr>
        <w:t>Life Threatening</w:t>
      </w:r>
      <w:proofErr w:type="gramEnd"/>
      <w:r w:rsidRPr="00357F2D">
        <w:rPr>
          <w:rFonts w:ascii="Arial" w:eastAsia="Times New Roman" w:hAnsi="Arial" w:cs="Arial"/>
          <w:b/>
          <w:sz w:val="20"/>
          <w:szCs w:val="20"/>
        </w:rPr>
        <w:t xml:space="preserve"> Emergency </w:t>
      </w:r>
      <w:r w:rsidRPr="00357F2D">
        <w:rPr>
          <w:rFonts w:ascii="Arial" w:eastAsia="Times New Roman" w:hAnsi="Arial" w:cs="Arial"/>
          <w:sz w:val="20"/>
          <w:szCs w:val="20"/>
        </w:rPr>
        <w:t xml:space="preserve">– Follow the instructions in the UGA Chemical and Laboratory Safety Manual. </w:t>
      </w:r>
    </w:p>
    <w:p w:rsidR="006744E2" w:rsidRDefault="006744E2" w:rsidP="00357F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57F2D">
        <w:rPr>
          <w:rFonts w:ascii="Arial" w:eastAsia="Times New Roman" w:hAnsi="Arial" w:cs="Arial"/>
          <w:i/>
          <w:sz w:val="20"/>
          <w:szCs w:val="20"/>
          <w:u w:val="single"/>
        </w:rPr>
        <w:t>Note</w:t>
      </w:r>
      <w:r w:rsidRPr="00357F2D">
        <w:rPr>
          <w:rFonts w:ascii="Arial" w:eastAsia="Times New Roman" w:hAnsi="Arial" w:cs="Arial"/>
          <w:i/>
          <w:sz w:val="20"/>
          <w:szCs w:val="20"/>
        </w:rPr>
        <w:t xml:space="preserve">: All incidents that result in an injury or property damage </w:t>
      </w:r>
      <w:r w:rsidRPr="00357F2D">
        <w:rPr>
          <w:rFonts w:ascii="Arial" w:eastAsia="Times New Roman" w:hAnsi="Arial" w:cs="Arial"/>
          <w:i/>
          <w:sz w:val="20"/>
          <w:szCs w:val="20"/>
          <w:u w:val="single"/>
        </w:rPr>
        <w:t>must</w:t>
      </w:r>
      <w:r w:rsidRPr="00357F2D">
        <w:rPr>
          <w:rFonts w:ascii="Arial" w:eastAsia="Times New Roman" w:hAnsi="Arial" w:cs="Arial"/>
          <w:i/>
          <w:sz w:val="20"/>
          <w:szCs w:val="20"/>
        </w:rPr>
        <w:t xml:space="preserve"> be reported to ORS / ESD using a University Incident/Accident Report.</w:t>
      </w:r>
      <w:r w:rsidRPr="00357F2D" w:rsidDel="0012670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Decontamination/Waste Disposal Procedure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357F2D">
        <w:rPr>
          <w:rFonts w:ascii="Arial" w:eastAsia="Times New Roman" w:hAnsi="Arial" w:cs="Arial"/>
          <w:b/>
          <w:bCs/>
          <w:sz w:val="20"/>
          <w:szCs w:val="24"/>
        </w:rPr>
        <w:t xml:space="preserve">For general hazardous waste disposal procedures, see Appendix H of the UGA Chemical and Laboratory Safety Manual.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57F2D">
        <w:rPr>
          <w:rFonts w:ascii="Arial" w:eastAsia="Times New Roman" w:hAnsi="Arial" w:cs="Arial"/>
          <w:b/>
          <w:bCs/>
          <w:sz w:val="20"/>
          <w:szCs w:val="24"/>
        </w:rPr>
        <w:t xml:space="preserve">Chemical Specific Procedures: [to be inserted or marked as “none”]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>Clean areas where Evans Blue Dye has been handled by adding water, followed with a soap and water wash.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No waste streams containing Evans Blue Dye shall be disposed of in sinks or general refuse.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744E2" w:rsidRDefault="006744E2" w:rsidP="006744E2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744E2" w:rsidRDefault="006744E2" w:rsidP="006744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>Protocol/Procedure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357F2D">
        <w:rPr>
          <w:rFonts w:ascii="Arial" w:eastAsia="Times New Roman" w:hAnsi="Arial" w:cs="Arial"/>
          <w:i/>
          <w:color w:val="FF0000"/>
          <w:sz w:val="20"/>
          <w:szCs w:val="20"/>
        </w:rPr>
        <w:t>(Add specific description of procedure.)</w:t>
      </w:r>
    </w:p>
    <w:p w:rsidR="00357F2D" w:rsidRPr="00357F2D" w:rsidRDefault="00357F2D" w:rsidP="00357F2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b/>
          <w:sz w:val="20"/>
          <w:szCs w:val="20"/>
        </w:rPr>
        <w:t>Note:</w:t>
      </w:r>
      <w:r w:rsidRPr="00357F2D">
        <w:rPr>
          <w:rFonts w:ascii="Arial" w:eastAsia="Times New Roman" w:hAnsi="Arial" w:cs="Arial"/>
          <w:sz w:val="20"/>
          <w:szCs w:val="20"/>
        </w:rPr>
        <w:t xml:space="preserve"> Any deviation from this SOP requires written approval from PI.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b/>
          <w:sz w:val="24"/>
          <w:szCs w:val="24"/>
        </w:rPr>
        <w:t xml:space="preserve">Documentation of Training </w:t>
      </w:r>
      <w:r w:rsidRPr="00357F2D">
        <w:rPr>
          <w:rFonts w:ascii="Arial" w:eastAsia="Times New Roman" w:hAnsi="Arial" w:cs="Arial"/>
          <w:i/>
          <w:sz w:val="20"/>
          <w:szCs w:val="20"/>
        </w:rPr>
        <w:t>(signature of all users is required)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t xml:space="preserve">Prior to conducting any work with Evans Blue Dye, designated personnel must provide training to his/her laboratory personnel specific to the hazards involved in working with this substance, work area decontamination, and emergency procedures.  </w:t>
      </w:r>
    </w:p>
    <w:p w:rsidR="00357F2D" w:rsidRPr="00357F2D" w:rsidRDefault="00357F2D" w:rsidP="00357F2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357F2D" w:rsidRPr="00357F2D" w:rsidRDefault="00357F2D" w:rsidP="00357F2D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357F2D">
        <w:rPr>
          <w:rFonts w:ascii="Arial" w:eastAsia="MS Mincho" w:hAnsi="Arial" w:cs="Arial"/>
          <w:sz w:val="20"/>
          <w:szCs w:val="20"/>
          <w:lang w:eastAsia="ja-JP"/>
        </w:rPr>
        <w:t xml:space="preserve">The Principal Investigator must provide his/her laboratory personnel with a copy of this SOP and access to the SDS provided by the manufacturer.  </w:t>
      </w:r>
    </w:p>
    <w:p w:rsidR="00357F2D" w:rsidRPr="00357F2D" w:rsidRDefault="00357F2D" w:rsidP="00357F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81AED" w:rsidRDefault="00357F2D" w:rsidP="00357F2D">
      <w:pPr>
        <w:rPr>
          <w:rFonts w:ascii="Arial" w:hAnsi="Arial" w:cs="Arial"/>
          <w:sz w:val="20"/>
          <w:szCs w:val="20"/>
        </w:rPr>
      </w:pPr>
      <w:r w:rsidRPr="00357F2D">
        <w:rPr>
          <w:rFonts w:ascii="Arial" w:eastAsia="Times New Roman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months.</w:t>
      </w: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3"/>
      <w:footerReference w:type="default" r:id="rId14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F1" w:rsidRDefault="001A25F1" w:rsidP="00E83E8B">
      <w:pPr>
        <w:spacing w:after="0" w:line="240" w:lineRule="auto"/>
      </w:pPr>
      <w:r>
        <w:separator/>
      </w:r>
    </w:p>
  </w:endnote>
  <w:endnote w:type="continuationSeparator" w:id="0">
    <w:p w:rsidR="001A25F1" w:rsidRDefault="001A25F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3A4384" w:rsidRDefault="00872CD8" w:rsidP="003A4384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 w:cs="Arial"/>
        <w:sz w:val="18"/>
        <w:szCs w:val="18"/>
      </w:rPr>
      <w:t>[Chemical Name Here]</w:t>
    </w:r>
    <w:r w:rsidRPr="00F909E2">
      <w:rPr>
        <w:rFonts w:ascii="Arial" w:hAnsi="Arial" w:cs="Arial"/>
        <w:sz w:val="18"/>
        <w:szCs w:val="18"/>
      </w:rPr>
      <w:tab/>
    </w:r>
    <w:bookmarkStart w:id="3" w:name="_Hlk494972324"/>
    <w:r w:rsidR="003A4384">
      <w:rPr>
        <w:rFonts w:ascii="Arial" w:hAnsi="Arial"/>
        <w:bCs/>
        <w:sz w:val="18"/>
        <w:szCs w:val="18"/>
      </w:rPr>
      <w:t xml:space="preserve">Page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PAGE  \* Arabic  \* MERGEFORMAT </w:instrText>
    </w:r>
    <w:r w:rsidR="003A4384">
      <w:fldChar w:fldCharType="separate"/>
    </w:r>
    <w:r w:rsidR="006744E2"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sz w:val="18"/>
        <w:szCs w:val="18"/>
      </w:rPr>
      <w:t xml:space="preserve"> of </w:t>
    </w:r>
    <w:r w:rsidR="003A4384">
      <w:fldChar w:fldCharType="begin"/>
    </w:r>
    <w:r w:rsidR="003A4384">
      <w:rPr>
        <w:rFonts w:ascii="Arial" w:hAnsi="Arial"/>
        <w:bCs/>
        <w:sz w:val="18"/>
        <w:szCs w:val="18"/>
      </w:rPr>
      <w:instrText xml:space="preserve"> NUMPAGES  \* Arabic  \* MERGEFORMAT </w:instrText>
    </w:r>
    <w:r w:rsidR="003A4384">
      <w:fldChar w:fldCharType="separate"/>
    </w:r>
    <w:r w:rsidR="006744E2">
      <w:rPr>
        <w:rFonts w:ascii="Arial" w:hAnsi="Arial"/>
        <w:bCs/>
        <w:noProof/>
        <w:sz w:val="18"/>
        <w:szCs w:val="18"/>
      </w:rPr>
      <w:t>5</w:t>
    </w:r>
    <w:r w:rsidR="003A4384">
      <w:fldChar w:fldCharType="end"/>
    </w:r>
    <w:r w:rsidR="003A4384">
      <w:rPr>
        <w:rFonts w:ascii="Arial" w:hAnsi="Arial"/>
        <w:bCs/>
        <w:sz w:val="18"/>
        <w:szCs w:val="18"/>
      </w:rPr>
      <w:t xml:space="preserve"> </w:t>
    </w:r>
    <w:bookmarkEnd w:id="3"/>
    <w:r w:rsidR="003A4384">
      <w:rPr>
        <w:rFonts w:ascii="Arial" w:hAnsi="Arial"/>
        <w:bCs/>
        <w:sz w:val="18"/>
        <w:szCs w:val="18"/>
      </w:rPr>
      <w:t xml:space="preserve">  </w:t>
    </w:r>
    <w:r w:rsidRPr="00F909E2">
      <w:rPr>
        <w:rFonts w:ascii="Arial" w:hAnsi="Arial" w:cs="Arial"/>
        <w:noProof/>
        <w:sz w:val="18"/>
        <w:szCs w:val="18"/>
      </w:rPr>
      <w:tab/>
    </w:r>
    <w:r w:rsidR="00272A94">
      <w:rPr>
        <w:rFonts w:ascii="Arial" w:hAnsi="Arial" w:cs="Arial"/>
        <w:noProof/>
        <w:sz w:val="18"/>
        <w:szCs w:val="18"/>
      </w:rPr>
      <w:t>Date: 10/5/2017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272A94" w:rsidRDefault="00272A94" w:rsidP="00272A94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F1" w:rsidRDefault="001A25F1" w:rsidP="00E83E8B">
      <w:pPr>
        <w:spacing w:after="0" w:line="240" w:lineRule="auto"/>
      </w:pPr>
      <w:r>
        <w:separator/>
      </w:r>
    </w:p>
  </w:footnote>
  <w:footnote w:type="continuationSeparator" w:id="0">
    <w:p w:rsidR="001A25F1" w:rsidRDefault="001A25F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272A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D17CA"/>
    <w:multiLevelType w:val="hybridMultilevel"/>
    <w:tmpl w:val="9652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D66"/>
    <w:multiLevelType w:val="hybridMultilevel"/>
    <w:tmpl w:val="810C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4B0D"/>
    <w:multiLevelType w:val="hybridMultilevel"/>
    <w:tmpl w:val="569E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923B11"/>
    <w:multiLevelType w:val="hybridMultilevel"/>
    <w:tmpl w:val="D20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B1D74"/>
    <w:multiLevelType w:val="hybridMultilevel"/>
    <w:tmpl w:val="5F9E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1D4492"/>
    <w:multiLevelType w:val="hybridMultilevel"/>
    <w:tmpl w:val="5330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5F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72A94"/>
    <w:rsid w:val="00282487"/>
    <w:rsid w:val="002833A0"/>
    <w:rsid w:val="002859B6"/>
    <w:rsid w:val="00286F38"/>
    <w:rsid w:val="002926ED"/>
    <w:rsid w:val="0029394B"/>
    <w:rsid w:val="00295381"/>
    <w:rsid w:val="0029599E"/>
    <w:rsid w:val="002B11F8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57F2D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4384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DB9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16C7"/>
    <w:rsid w:val="006445EF"/>
    <w:rsid w:val="00646F83"/>
    <w:rsid w:val="00651655"/>
    <w:rsid w:val="00657ED6"/>
    <w:rsid w:val="00670E0C"/>
    <w:rsid w:val="00672441"/>
    <w:rsid w:val="006744E2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2B7A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4285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E6B8F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E7EA1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8D7A6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character" w:styleId="Strong">
    <w:name w:val="Strong"/>
    <w:qFormat/>
    <w:rsid w:val="00712B7A"/>
    <w:rPr>
      <w:b/>
      <w:bCs/>
    </w:rPr>
  </w:style>
  <w:style w:type="paragraph" w:customStyle="1" w:styleId="Default">
    <w:name w:val="Default"/>
    <w:rsid w:val="00712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d.ug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ga.edu/docs/units/safety/manuals/Chemical-Laboratory-Safety-Manu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uga.edu/oh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17FAB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57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3698"/>
    <w:rsid w:val="00966BD6"/>
    <w:rsid w:val="009816DC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709F6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BFA1-FD1C-4306-A817-71CFB14D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2017-10-09T23:26:00Z</dcterms:created>
  <dcterms:modified xsi:type="dcterms:W3CDTF">2017-10-09T23:33:00Z</dcterms:modified>
</cp:coreProperties>
</file>