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38925C" w14:textId="5AF766D7" w:rsidR="007A5097" w:rsidRPr="007A5097" w:rsidRDefault="007A5097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7A5097">
        <w:rPr>
          <w:rFonts w:ascii="Arial" w:hAnsi="Arial" w:cs="Arial"/>
          <w:color w:val="000000" w:themeColor="text1"/>
          <w:sz w:val="36"/>
          <w:szCs w:val="36"/>
        </w:rPr>
        <w:t>Diethylarsine</w:t>
      </w:r>
      <w:proofErr w:type="spellEnd"/>
    </w:p>
    <w:p w14:paraId="7B604C8D" w14:textId="0A2637D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7D5BA341" w14:textId="6DF615DC" w:rsidR="008E0496" w:rsidRDefault="008E0496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Diethylarsine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</w:t>
      </w: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pyrophoric, water reactive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 </w:t>
      </w: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corrosive.</w:t>
      </w:r>
      <w:r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Spontaneously flammable in air and causes burns. Dangers of serious damage to health by prolonged exposure through inhalation. Extreme caution is advised. Keep away from heat and sources of ignition.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Material poses extreme risk of explosion by shock, fire, friction or other sources of ignition. Is harmful if swallowed, inhaled, or in contact with skin or eyes. </w:t>
      </w:r>
    </w:p>
    <w:p w14:paraId="3F92FD48" w14:textId="77777777" w:rsidR="008E0496" w:rsidRDefault="008E0496" w:rsidP="008E0496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50B98FD" w14:textId="77777777" w:rsidR="008E0496" w:rsidRPr="0061151F" w:rsidRDefault="008E0496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If in contact with water, releases flammable gases that may ignite spontaneously. Keep away from heat and sources of ignition. </w:t>
      </w:r>
    </w:p>
    <w:p w14:paraId="28F8CF9E" w14:textId="77777777" w:rsidR="008E0496" w:rsidRPr="0061151F" w:rsidRDefault="008E0496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C41B298" w14:textId="77777777" w:rsidR="008E0496" w:rsidRDefault="008E0496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Toxic if inhaled and is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extremely destructive to the tissue of the mucous membranes and upper respiratory tract.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F6D5506" w14:textId="5AE8DFBC" w:rsidR="008E0496" w:rsidRPr="0061151F" w:rsidRDefault="00A6746B" w:rsidP="00A6746B">
      <w:pPr>
        <w:tabs>
          <w:tab w:val="left" w:pos="25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2CF82F25" w14:textId="77777777" w:rsidR="008E0496" w:rsidRDefault="008E0496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</w:p>
    <w:p w14:paraId="5D4666DB" w14:textId="483565EC" w:rsidR="002038B8" w:rsidRPr="00E01E07" w:rsidRDefault="00C406D4" w:rsidP="002038B8">
      <w:pPr>
        <w:rPr>
          <w:rFonts w:ascii="Arial" w:hAnsi="Arial" w:cs="Arial"/>
          <w:b/>
          <w:sz w:val="20"/>
          <w:szCs w:val="20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4CA3E330" w:rsidR="00CC0398" w:rsidRPr="008E0496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>CAS#</w:t>
      </w:r>
      <w:r w:rsidRPr="008E0496">
        <w:rPr>
          <w:rFonts w:ascii="Arial" w:hAnsi="Arial" w:cs="Arial"/>
          <w:sz w:val="20"/>
          <w:szCs w:val="20"/>
        </w:rPr>
        <w:t xml:space="preserve">: </w:t>
      </w:r>
      <w:r w:rsidR="008E0496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692-42-2</w:t>
      </w:r>
    </w:p>
    <w:p w14:paraId="4B8FE3B1" w14:textId="5FEF7896" w:rsidR="00D8294B" w:rsidRPr="008E0496" w:rsidRDefault="00F02A25" w:rsidP="00A44604">
      <w:pPr>
        <w:rPr>
          <w:rFonts w:ascii="Arial" w:hAnsi="Arial" w:cs="Arial"/>
          <w:sz w:val="20"/>
          <w:szCs w:val="20"/>
        </w:rPr>
      </w:pPr>
      <w:r w:rsidRPr="008E0496">
        <w:rPr>
          <w:rFonts w:ascii="Arial" w:hAnsi="Arial" w:cs="Arial"/>
          <w:sz w:val="20"/>
          <w:szCs w:val="20"/>
        </w:rPr>
        <w:t>C</w:t>
      </w:r>
      <w:r w:rsidR="00D8294B" w:rsidRPr="008E0496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8E0496" w:rsidRPr="008E0496">
            <w:rPr>
              <w:rFonts w:ascii="Arial" w:hAnsi="Arial" w:cs="Arial"/>
              <w:b/>
              <w:sz w:val="20"/>
              <w:szCs w:val="20"/>
              <w:u w:val="single"/>
            </w:rPr>
            <w:t>Pyrophoric, Corrosive, Water reactive</w:t>
          </w:r>
        </w:sdtContent>
      </w:sdt>
    </w:p>
    <w:p w14:paraId="57AE754F" w14:textId="1F84C17F" w:rsidR="00C172A8" w:rsidRPr="008E0496" w:rsidRDefault="00D8294B" w:rsidP="0061151F">
      <w:pPr>
        <w:rPr>
          <w:rFonts w:ascii="Times" w:eastAsia="Times New Roman" w:hAnsi="Times" w:cs="Times New Roman"/>
          <w:sz w:val="20"/>
          <w:szCs w:val="20"/>
        </w:rPr>
      </w:pPr>
      <w:r w:rsidRPr="008E0496">
        <w:rPr>
          <w:rFonts w:ascii="Arial" w:hAnsi="Arial" w:cs="Arial"/>
          <w:sz w:val="20"/>
          <w:szCs w:val="20"/>
        </w:rPr>
        <w:t>Molecular Formula</w:t>
      </w:r>
      <w:r w:rsidR="00CC0398" w:rsidRPr="008E0496">
        <w:rPr>
          <w:rFonts w:ascii="Arial" w:hAnsi="Arial" w:cs="Arial"/>
          <w:sz w:val="20"/>
          <w:szCs w:val="20"/>
        </w:rPr>
        <w:t xml:space="preserve">: </w:t>
      </w:r>
      <w:r w:rsidR="008E0496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8E0496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8E0496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E0496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11</w:t>
      </w:r>
      <w:r w:rsidR="008E0496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</w:t>
      </w:r>
    </w:p>
    <w:p w14:paraId="3D35E5FB" w14:textId="3949FDCB" w:rsidR="00C406D4" w:rsidRPr="008E0496" w:rsidRDefault="00D8294B" w:rsidP="00E33613">
      <w:pPr>
        <w:rPr>
          <w:rFonts w:ascii="Arial" w:hAnsi="Arial" w:cs="Arial"/>
          <w:sz w:val="20"/>
          <w:szCs w:val="20"/>
        </w:rPr>
      </w:pPr>
      <w:r w:rsidRPr="008E0496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>liquid</w:t>
      </w:r>
      <w:r w:rsidR="006076CD" w:rsidRPr="008E0496">
        <w:rPr>
          <w:rFonts w:ascii="Arial" w:hAnsi="Arial" w:cs="Arial"/>
          <w:sz w:val="20"/>
          <w:szCs w:val="20"/>
        </w:rPr>
        <w:tab/>
      </w:r>
    </w:p>
    <w:p w14:paraId="57C4B030" w14:textId="73334D2D" w:rsidR="00D8294B" w:rsidRPr="008E0496" w:rsidRDefault="00D8294B" w:rsidP="00C406D4">
      <w:pPr>
        <w:rPr>
          <w:rFonts w:ascii="Arial" w:hAnsi="Arial" w:cs="Arial"/>
          <w:sz w:val="20"/>
          <w:szCs w:val="20"/>
        </w:rPr>
      </w:pPr>
      <w:r w:rsidRPr="008E0496">
        <w:rPr>
          <w:rFonts w:ascii="Arial" w:hAnsi="Arial" w:cs="Arial"/>
          <w:sz w:val="20"/>
          <w:szCs w:val="20"/>
        </w:rPr>
        <w:t xml:space="preserve">Color: </w:t>
      </w:r>
      <w:r w:rsidR="00EA30FD" w:rsidRPr="008E0496">
        <w:rPr>
          <w:rFonts w:ascii="Arial" w:hAnsi="Arial" w:cs="Arial"/>
          <w:sz w:val="20"/>
          <w:szCs w:val="20"/>
        </w:rPr>
        <w:t>colorless</w:t>
      </w:r>
    </w:p>
    <w:p w14:paraId="28BB28B2" w14:textId="25DBEB63" w:rsidR="00C06795" w:rsidRPr="008E0496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EA30FD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60</w:t>
      </w:r>
      <w:r w:rsidR="009E5D29" w:rsidRP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A9BC3CA" w14:textId="77777777" w:rsidR="008E0496" w:rsidRDefault="008E0496" w:rsidP="008E04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Diethylarsine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pyrophoric, water reactive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corrosive.</w:t>
                      </w:r>
                      <w:r w:rsidRPr="0061151F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Spontaneously flammable in air and causes burns. Dangers of serious damage to health by prolonged exposure through inhalation. Extreme caution is advised. Keep away from heat and sources of ignition.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friction or other sources of ignition. Is harmful if swallowed, inhaled, or in contact with skin or eyes. </w:t>
                      </w:r>
                    </w:p>
                    <w:p w14:paraId="11915FA3" w14:textId="65B5CD8F" w:rsidR="0061151F" w:rsidRDefault="0061151F" w:rsidP="00A35BF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78526FA" w14:textId="2ACE4AC8" w:rsidR="008E0496" w:rsidRPr="008E0496" w:rsidRDefault="008E0496" w:rsidP="00A35BF5">
                      <w:pPr>
                        <w:spacing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8E049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Inhaling materials containing arsenic can cause severe irritation to the nose, throat and lungs. Prolonged exposure can cause severe structural damage to the nose. Long-term exposure to arsenic and its inorganic salts may produce loss of appetite, nausea and vomiting, low fever, persistent headache, pallor, weakness and phlegm.</w:t>
                      </w:r>
                    </w:p>
                    <w:p w14:paraId="57BEC429" w14:textId="3EECC7CC" w:rsidR="000445D0" w:rsidRPr="0061151F" w:rsidRDefault="008E0496" w:rsidP="006115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following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8E04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0.5 mg/</w:t>
                      </w:r>
                      <w:r w:rsidRPr="008E049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8E04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Pr="008E04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 (as </w:t>
                      </w:r>
                      <w:proofErr w:type="spellStart"/>
                      <w:r w:rsidRPr="008E04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</w:t>
                      </w:r>
                      <w:proofErr w:type="spellEnd"/>
                      <w:r w:rsidRPr="008E04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related to Arsenic organic compounds)</w:t>
                      </w:r>
                    </w:p>
                    <w:p w14:paraId="3DA0610B" w14:textId="77777777" w:rsidR="000445D0" w:rsidRPr="0061151F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61151F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6D7B0330" w14:textId="77777777" w:rsidR="000C760C" w:rsidRDefault="000C76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E4056C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938EA52" w14:textId="77777777" w:rsidR="00157A26" w:rsidRPr="003F564F" w:rsidRDefault="00157A26" w:rsidP="00157A2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405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9C09EC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Diethylarsine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4056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4056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4056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4056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405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3EEE479" w:rsidR="003F564F" w:rsidRPr="00265CA6" w:rsidRDefault="00E405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6F5BB695" w:rsidR="00DF4FA9" w:rsidRPr="00EA30FD" w:rsidRDefault="00E4056C" w:rsidP="00EA30FD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8106258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58601"/>
                    </w:sdtPr>
                    <w:sdtEndPr/>
                    <w:sdtContent>
                      <w:r w:rsidR="00EA30FD">
                        <w:rPr>
                          <w:rFonts w:ascii="Arial" w:hAnsi="Arial" w:cs="Arial"/>
                          <w:sz w:val="20"/>
                          <w:szCs w:val="20"/>
                        </w:rPr>
                        <w:t>Use of a glove box is required when working with pyrophoric solids or liquids.</w:t>
                      </w:r>
                    </w:sdtContent>
                  </w:sdt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405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405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65F21E4" w14:textId="77777777" w:rsidR="007A5097" w:rsidRDefault="007A509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0FB1E306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405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36228BB7" w14:textId="7DF21C78" w:rsidR="00EA30FD" w:rsidRDefault="00E4056C" w:rsidP="00EA3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3035404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EA30FD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Precautions for safe handling: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9087841"/>
                    </w:sdtPr>
                    <w:sdtEndPr/>
                    <w:sdtContent>
                      <w:r w:rsidR="00EA30FD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EA30FD">
                        <w:rPr>
                          <w:rFonts w:ascii="Arial" w:hAnsi="Arial" w:cs="Arial"/>
                          <w:sz w:val="20"/>
                          <w:szCs w:val="20"/>
                        </w:rPr>
                        <w:t>, use extreme care when handling. Store under inert gas. Do not expose to air.</w:t>
                      </w:r>
                    </w:sdtContent>
                  </w:sdt>
                  <w:r w:rsidR="00EA30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A30FD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EA30FD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EA30FD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EA30FD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 Avoid heat and shock or friction when handling.</w:t>
              </w:r>
            </w:sdtContent>
          </w:sdt>
        </w:sdtContent>
      </w:sdt>
      <w:r w:rsidR="00EA30FD">
        <w:rPr>
          <w:rFonts w:ascii="Arial" w:hAnsi="Arial" w:cs="Arial"/>
          <w:sz w:val="20"/>
          <w:szCs w:val="20"/>
        </w:rPr>
        <w:t xml:space="preserve"> </w:t>
      </w:r>
    </w:p>
    <w:p w14:paraId="6656C385" w14:textId="77777777" w:rsidR="00EA30FD" w:rsidRPr="005E5049" w:rsidRDefault="00E4056C" w:rsidP="00EA3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7415820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35590302"/>
            </w:sdtPr>
            <w:sdtEndPr/>
            <w:sdtContent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Precautions for safe storage: </w:t>
              </w:r>
              <w:r w:rsidR="00EA30FD" w:rsidRPr="007E3BD0">
                <w:rPr>
                  <w:rFonts w:ascii="Arial" w:hAnsi="Arial" w:cs="Arial"/>
                  <w:b/>
                  <w:sz w:val="20"/>
                  <w:szCs w:val="20"/>
                </w:rPr>
                <w:t>Pyrophoric</w:t>
              </w:r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. Store under inert gas. Do not expose to air. </w:t>
              </w:r>
            </w:sdtContent>
          </w:sdt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Wash 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hands 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thoroughl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y after handling. Minimize the 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generation and accumulation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of dust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. Avoid contact with eyes, skin, and clothing. Keep container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>s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tightly closed. 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>Store in a cool, dry and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well-ventilated area away from incompatible substances. </w:t>
          </w:r>
        </w:sdtContent>
      </w:sdt>
    </w:p>
    <w:p w14:paraId="51E53B60" w14:textId="4C3B2027" w:rsidR="00C406D4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F74D48D" w14:textId="77777777" w:rsidR="00703343" w:rsidRDefault="00703343" w:rsidP="0070334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00B0548" w14:textId="77777777" w:rsidR="00703343" w:rsidRPr="00600ABB" w:rsidRDefault="00703343" w:rsidP="0070334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1D66FC0" w14:textId="77777777" w:rsidR="00703343" w:rsidRDefault="00703343" w:rsidP="007033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A89F55D" w14:textId="77777777" w:rsidR="00703343" w:rsidRDefault="00703343" w:rsidP="00703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996B7BF" w14:textId="77777777" w:rsidR="00703343" w:rsidRPr="00C94889" w:rsidRDefault="00703343" w:rsidP="00703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613CE62" w14:textId="77777777" w:rsidR="00703343" w:rsidRDefault="00703343" w:rsidP="0070334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0E1880D" w14:textId="77777777" w:rsidR="00703343" w:rsidRPr="003F564F" w:rsidRDefault="00703343" w:rsidP="00703343">
      <w:pPr>
        <w:pStyle w:val="Heading1"/>
      </w:pPr>
    </w:p>
    <w:p w14:paraId="172D3DB5" w14:textId="77777777" w:rsidR="00703343" w:rsidRDefault="00703343" w:rsidP="007033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DA4FA48" w14:textId="77777777" w:rsidR="00703343" w:rsidRPr="00265CA6" w:rsidRDefault="00703343" w:rsidP="0070334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D227877" w14:textId="77777777" w:rsidR="00703343" w:rsidRDefault="00703343" w:rsidP="007033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E74650B" w14:textId="77777777" w:rsidR="00703343" w:rsidRPr="00265CA6" w:rsidRDefault="00703343" w:rsidP="0070334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24C230C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57A47D6" w14:textId="77777777" w:rsidR="00765825" w:rsidRPr="00F17523" w:rsidRDefault="00765825" w:rsidP="0076582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8D72BD2" w14:textId="4490AB0B" w:rsidR="00765825" w:rsidRPr="00765825" w:rsidRDefault="0076582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14AA60" w14:textId="77777777" w:rsidR="00765825" w:rsidRDefault="00E4056C" w:rsidP="00765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  <w:p w14:paraId="797AD735" w14:textId="618A275B" w:rsidR="003F564F" w:rsidRPr="00765825" w:rsidRDefault="00E4056C" w:rsidP="00765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518D1E2" w14:textId="77777777" w:rsidR="00E4056C" w:rsidRPr="00AF1F08" w:rsidRDefault="00E4056C" w:rsidP="00E4056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4056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0CE1B4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4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Diethylarsine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B1C95" w14:textId="77777777" w:rsidR="008D0E44" w:rsidRPr="00514382" w:rsidRDefault="008D0E44" w:rsidP="008D0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6245ADE" w14:textId="77777777" w:rsidR="008D0E44" w:rsidRPr="00514382" w:rsidRDefault="008D0E44" w:rsidP="008D0E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BECF36" w14:textId="77777777" w:rsidR="008D0E44" w:rsidRPr="00514382" w:rsidRDefault="008D0E44" w:rsidP="008D0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CFA68A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4D40392" w14:textId="77777777" w:rsidR="007A5097" w:rsidRDefault="007A5097" w:rsidP="007A509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499B508" w14:textId="77777777" w:rsidR="007A5097" w:rsidRDefault="007A5097" w:rsidP="007A509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7C2C834" w14:textId="77777777" w:rsidR="007A5097" w:rsidRDefault="007A5097" w:rsidP="007A509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D8CB6EF" w14:textId="6FF57BBB" w:rsidR="00CC4ABB" w:rsidRDefault="00CC4ABB" w:rsidP="00803871">
      <w:pPr>
        <w:rPr>
          <w:rFonts w:ascii="Arial" w:hAnsi="Arial" w:cs="Arial"/>
          <w:sz w:val="20"/>
          <w:szCs w:val="20"/>
        </w:rPr>
      </w:pPr>
    </w:p>
    <w:p w14:paraId="0D7E334D" w14:textId="77777777" w:rsidR="00CC4ABB" w:rsidRDefault="00CC4AB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14A3" w14:textId="77777777" w:rsidR="00EA22FB" w:rsidRDefault="00EA22FB" w:rsidP="00E83E8B">
      <w:pPr>
        <w:spacing w:after="0" w:line="240" w:lineRule="auto"/>
      </w:pPr>
      <w:r>
        <w:separator/>
      </w:r>
    </w:p>
  </w:endnote>
  <w:endnote w:type="continuationSeparator" w:id="0">
    <w:p w14:paraId="403AED61" w14:textId="77777777" w:rsidR="00EA22FB" w:rsidRDefault="00EA22F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3E722E6" w:rsidR="00972CE1" w:rsidRPr="002D6A72" w:rsidRDefault="008E049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Diethylarsine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4056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4056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4056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4056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4056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4056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4056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4056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4056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4056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4056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4056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57A26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28742375" w14:textId="5DB7ED14" w:rsidR="00A6746B" w:rsidRPr="00E4056C" w:rsidRDefault="00E4056C" w:rsidP="00E4056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B4CB" w14:textId="77777777" w:rsidR="00EA22FB" w:rsidRDefault="00EA22FB" w:rsidP="00E83E8B">
      <w:pPr>
        <w:spacing w:after="0" w:line="240" w:lineRule="auto"/>
      </w:pPr>
      <w:r>
        <w:separator/>
      </w:r>
    </w:p>
  </w:footnote>
  <w:footnote w:type="continuationSeparator" w:id="0">
    <w:p w14:paraId="71B29E6D" w14:textId="77777777" w:rsidR="00EA22FB" w:rsidRDefault="00EA22F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43D5A3E" w:rsidR="000D5EF1" w:rsidRDefault="00E405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BACED" wp14:editId="66445307">
          <wp:simplePos x="0" y="0"/>
          <wp:positionH relativeFrom="page">
            <wp:posOffset>522514</wp:posOffset>
          </wp:positionH>
          <wp:positionV relativeFrom="page">
            <wp:posOffset>369323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9B5C80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7A26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866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03343"/>
    <w:rsid w:val="00712B4D"/>
    <w:rsid w:val="007268C5"/>
    <w:rsid w:val="00734BB8"/>
    <w:rsid w:val="00741182"/>
    <w:rsid w:val="00763952"/>
    <w:rsid w:val="00765825"/>
    <w:rsid w:val="00765F96"/>
    <w:rsid w:val="00787432"/>
    <w:rsid w:val="007A5097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0E44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11D21"/>
    <w:rsid w:val="00A35BF5"/>
    <w:rsid w:val="00A4088C"/>
    <w:rsid w:val="00A44604"/>
    <w:rsid w:val="00A52E06"/>
    <w:rsid w:val="00A602D8"/>
    <w:rsid w:val="00A6746B"/>
    <w:rsid w:val="00A874A1"/>
    <w:rsid w:val="00A945E8"/>
    <w:rsid w:val="00AA1E36"/>
    <w:rsid w:val="00AB00C1"/>
    <w:rsid w:val="00AB28AE"/>
    <w:rsid w:val="00AD1D4E"/>
    <w:rsid w:val="00AD1D78"/>
    <w:rsid w:val="00AF2415"/>
    <w:rsid w:val="00B0047E"/>
    <w:rsid w:val="00B35E5E"/>
    <w:rsid w:val="00B4188D"/>
    <w:rsid w:val="00B50CCA"/>
    <w:rsid w:val="00B5589C"/>
    <w:rsid w:val="00B56313"/>
    <w:rsid w:val="00B6326D"/>
    <w:rsid w:val="00B80F97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C4ABB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4056C"/>
    <w:rsid w:val="00E56087"/>
    <w:rsid w:val="00E706C6"/>
    <w:rsid w:val="00E83E8B"/>
    <w:rsid w:val="00E842B3"/>
    <w:rsid w:val="00EA22FB"/>
    <w:rsid w:val="00EA30FD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7009F25E-5FEF-46EA-B724-45CC30B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146EB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A4B9-992E-4707-AE64-B442B3B6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2017-08-01T14:50:00Z</dcterms:created>
  <dcterms:modified xsi:type="dcterms:W3CDTF">2017-10-06T17:22:00Z</dcterms:modified>
</cp:coreProperties>
</file>