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C455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C5AFB" w:rsidRPr="00DC5AFB">
                <w:rPr>
                  <w:rFonts w:ascii="Arial" w:hAnsi="Arial" w:cs="Arial"/>
                  <w:sz w:val="36"/>
                  <w:szCs w:val="36"/>
                </w:rPr>
                <w:t>Decalin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C45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C5AFB" w:rsidRPr="00DC5AF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Decalin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8A5DF1">
            <w:rPr>
              <w:rFonts w:ascii="Arial" w:hAnsi="Arial" w:cs="Arial"/>
              <w:sz w:val="20"/>
              <w:szCs w:val="20"/>
            </w:rPr>
            <w:t xml:space="preserve">(also known as </w:t>
          </w:r>
          <w:r w:rsidR="008A5DF1" w:rsidRPr="008A5DF1">
            <w:rPr>
              <w:rFonts w:ascii="Arial" w:hAnsi="Arial" w:cs="Arial"/>
              <w:bCs/>
              <w:sz w:val="20"/>
              <w:szCs w:val="20"/>
            </w:rPr>
            <w:t>decahydronaphthalene</w:t>
          </w:r>
          <w:r w:rsidR="008A5DF1">
            <w:rPr>
              <w:rFonts w:ascii="Arial" w:hAnsi="Arial" w:cs="Arial"/>
              <w:sz w:val="20"/>
              <w:szCs w:val="20"/>
            </w:rPr>
            <w:t xml:space="preserve">) </w:t>
          </w:r>
          <w:r w:rsidR="00315A7F">
            <w:rPr>
              <w:rFonts w:ascii="Arial" w:hAnsi="Arial" w:cs="Arial"/>
              <w:sz w:val="20"/>
              <w:szCs w:val="20"/>
            </w:rPr>
            <w:t>is a</w:t>
          </w:r>
          <w:r w:rsidR="008A5DF1">
            <w:rPr>
              <w:rFonts w:ascii="Arial" w:hAnsi="Arial" w:cs="Arial"/>
              <w:sz w:val="20"/>
              <w:szCs w:val="20"/>
            </w:rPr>
            <w:t xml:space="preserve"> bicyclic saturated analog of </w:t>
          </w:r>
          <w:proofErr w:type="spellStart"/>
          <w:r w:rsidR="008A5DF1">
            <w:rPr>
              <w:rFonts w:ascii="Arial" w:hAnsi="Arial" w:cs="Arial"/>
              <w:sz w:val="20"/>
              <w:szCs w:val="20"/>
            </w:rPr>
            <w:t>naphtalene</w:t>
          </w:r>
          <w:proofErr w:type="spellEnd"/>
          <w:r w:rsidR="004B6A4B">
            <w:rPr>
              <w:rFonts w:ascii="Arial" w:hAnsi="Arial" w:cs="Arial"/>
              <w:sz w:val="20"/>
              <w:szCs w:val="20"/>
            </w:rPr>
            <w:t xml:space="preserve">. </w:t>
          </w:r>
          <w:r w:rsidR="008A5DF1">
            <w:rPr>
              <w:rFonts w:ascii="Arial" w:hAnsi="Arial" w:cs="Arial"/>
              <w:sz w:val="20"/>
              <w:szCs w:val="20"/>
            </w:rPr>
            <w:t xml:space="preserve">It is a flammable liquid and vapor. It may form explosive peroxides. </w:t>
          </w:r>
          <w:r w:rsidR="004B6A4B">
            <w:rPr>
              <w:rFonts w:ascii="Arial" w:hAnsi="Arial" w:cs="Arial"/>
              <w:sz w:val="20"/>
              <w:szCs w:val="20"/>
            </w:rPr>
            <w:t xml:space="preserve">It </w:t>
          </w:r>
          <w:r w:rsidR="008A5DF1">
            <w:rPr>
              <w:rFonts w:ascii="Arial" w:hAnsi="Arial" w:cs="Arial"/>
              <w:sz w:val="20"/>
              <w:szCs w:val="20"/>
            </w:rPr>
            <w:t>is toxic if inhaled and may be harmful if ingested or absorbed through the skin. It causes severe burns to the respiratory tract, skin, and eyes.</w:t>
          </w:r>
          <w:r w:rsidR="004B6A4B">
            <w:rPr>
              <w:rFonts w:ascii="Arial" w:hAnsi="Arial" w:cs="Arial"/>
              <w:sz w:val="20"/>
              <w:szCs w:val="20"/>
            </w:rPr>
            <w:t xml:space="preserve"> </w:t>
          </w:r>
          <w:r w:rsidR="008A5DF1">
            <w:rPr>
              <w:rFonts w:ascii="Arial" w:hAnsi="Arial" w:cs="Arial"/>
              <w:sz w:val="20"/>
              <w:szCs w:val="20"/>
            </w:rPr>
            <w:t xml:space="preserve">Decalin is composed of </w:t>
          </w:r>
          <w:r w:rsidR="008A5DF1" w:rsidRPr="0072039E">
            <w:rPr>
              <w:rFonts w:ascii="Arial" w:hAnsi="Arial" w:cs="Arial"/>
              <w:i/>
              <w:sz w:val="20"/>
              <w:szCs w:val="20"/>
            </w:rPr>
            <w:t>cis</w:t>
          </w:r>
          <w:r w:rsidR="008A5DF1">
            <w:rPr>
              <w:rFonts w:ascii="Arial" w:hAnsi="Arial" w:cs="Arial"/>
              <w:sz w:val="20"/>
              <w:szCs w:val="20"/>
            </w:rPr>
            <w:t xml:space="preserve"> and </w:t>
          </w:r>
          <w:r w:rsidR="008A5DF1" w:rsidRPr="0072039E">
            <w:rPr>
              <w:rFonts w:ascii="Arial" w:hAnsi="Arial" w:cs="Arial"/>
              <w:i/>
              <w:sz w:val="20"/>
              <w:szCs w:val="20"/>
            </w:rPr>
            <w:t>trans</w:t>
          </w:r>
          <w:r w:rsidR="008A5DF1">
            <w:rPr>
              <w:rFonts w:ascii="Arial" w:hAnsi="Arial" w:cs="Arial"/>
              <w:sz w:val="20"/>
              <w:szCs w:val="20"/>
            </w:rPr>
            <w:t xml:space="preserve"> isomers</w:t>
          </w:r>
          <w:r w:rsidR="0072039E">
            <w:rPr>
              <w:rFonts w:ascii="Arial" w:hAnsi="Arial" w:cs="Arial"/>
              <w:sz w:val="20"/>
              <w:szCs w:val="20"/>
            </w:rPr>
            <w:t>. It</w:t>
          </w:r>
          <w:r w:rsidR="008A5DF1">
            <w:rPr>
              <w:rFonts w:ascii="Arial" w:hAnsi="Arial" w:cs="Arial"/>
              <w:sz w:val="20"/>
              <w:szCs w:val="20"/>
            </w:rPr>
            <w:t xml:space="preserve"> is mainly used as an industrial solvent for resins and as a fuel additive.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56A86" w:rsidRPr="00456A86">
            <w:rPr>
              <w:rFonts w:ascii="Arial" w:hAnsi="Arial" w:cs="Arial"/>
              <w:bCs/>
              <w:sz w:val="20"/>
              <w:szCs w:val="20"/>
            </w:rPr>
            <w:t>91-17-8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56A86">
            <w:rPr>
              <w:rFonts w:ascii="Arial" w:hAnsi="Arial" w:cs="Arial"/>
              <w:b/>
              <w:sz w:val="20"/>
              <w:szCs w:val="20"/>
              <w:u w:val="single"/>
            </w:rPr>
            <w:t>Combustible, toxic,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44FEC" w:rsidRPr="00444FEC">
            <w:rPr>
              <w:rFonts w:ascii="Arial" w:hAnsi="Arial" w:cs="Arial"/>
              <w:sz w:val="20"/>
              <w:szCs w:val="20"/>
            </w:rPr>
            <w:t>C</w:t>
          </w:r>
          <w:r w:rsidR="00314029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456A86">
            <w:rPr>
              <w:rFonts w:ascii="Arial" w:hAnsi="Arial" w:cs="Arial"/>
              <w:sz w:val="20"/>
              <w:szCs w:val="20"/>
              <w:vertAlign w:val="subscript"/>
            </w:rPr>
            <w:t>0</w:t>
          </w:r>
          <w:r w:rsidR="00444FEC" w:rsidRPr="00444FEC">
            <w:rPr>
              <w:rFonts w:ascii="Arial" w:hAnsi="Arial" w:cs="Arial"/>
              <w:sz w:val="20"/>
              <w:szCs w:val="20"/>
            </w:rPr>
            <w:t>H</w:t>
          </w:r>
          <w:r w:rsidR="00456A86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56A86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56A86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46E25">
            <w:rPr>
              <w:rFonts w:ascii="Arial" w:hAnsi="Arial" w:cs="Arial"/>
              <w:sz w:val="20"/>
              <w:szCs w:val="20"/>
            </w:rPr>
            <w:t>187</w:t>
          </w:r>
          <w:r w:rsidR="00456A86" w:rsidRPr="00456A86">
            <w:rPr>
              <w:rFonts w:ascii="Arial" w:hAnsi="Arial" w:cs="Arial"/>
              <w:sz w:val="20"/>
              <w:szCs w:val="20"/>
            </w:rPr>
            <w:t xml:space="preserve"> - 191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:rsidR="00987262" w:rsidRPr="00236F33" w:rsidRDefault="007C4556" w:rsidP="00F442C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8149917"/>
        </w:sdtPr>
        <w:sdtEndPr/>
        <w:sdtContent>
          <w:r w:rsidR="00DC5AFB" w:rsidRPr="00DC5AFB">
            <w:rPr>
              <w:rFonts w:ascii="Arial" w:hAnsi="Arial" w:cs="Arial"/>
              <w:sz w:val="20"/>
              <w:szCs w:val="20"/>
            </w:rPr>
            <w:t>Decalin</w:t>
          </w:r>
        </w:sdtContent>
      </w:sdt>
      <w:r w:rsidR="00C57C0B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F617E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56A86">
                <w:rPr>
                  <w:rFonts w:ascii="Arial" w:hAnsi="Arial" w:cs="Arial"/>
                  <w:sz w:val="20"/>
                  <w:szCs w:val="20"/>
                </w:rPr>
                <w:t>a flammable liquid and vapor.</w:t>
              </w:r>
              <w:r w:rsidR="00E43D90">
                <w:rPr>
                  <w:rFonts w:ascii="Arial" w:hAnsi="Arial" w:cs="Arial"/>
                  <w:sz w:val="20"/>
                  <w:szCs w:val="20"/>
                </w:rPr>
                <w:t xml:space="preserve"> It may form explosive peroxides. Hygroscopic.</w:t>
              </w:r>
              <w:r w:rsidR="0031402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456A86">
                <w:rPr>
                  <w:rFonts w:ascii="Arial" w:hAnsi="Arial" w:cs="Arial"/>
                  <w:sz w:val="20"/>
                  <w:szCs w:val="20"/>
                </w:rPr>
                <w:t>is toxic if inhaled</w:t>
              </w:r>
              <w:r w:rsidR="00E43D90">
                <w:rPr>
                  <w:rFonts w:ascii="Arial" w:hAnsi="Arial" w:cs="Arial"/>
                  <w:sz w:val="20"/>
                  <w:szCs w:val="20"/>
                </w:rPr>
                <w:t>. It</w:t>
              </w:r>
              <w:r w:rsidR="00456A86">
                <w:rPr>
                  <w:rFonts w:ascii="Arial" w:hAnsi="Arial" w:cs="Arial"/>
                  <w:sz w:val="20"/>
                  <w:szCs w:val="20"/>
                </w:rPr>
                <w:t xml:space="preserve"> may be harmful if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314029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3D90">
                <w:rPr>
                  <w:rFonts w:ascii="Arial" w:hAnsi="Arial" w:cs="Arial"/>
                  <w:sz w:val="20"/>
                  <w:szCs w:val="20"/>
                </w:rPr>
                <w:t xml:space="preserve"> It is an aspiration hazard if swallowed causing lung damage.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14029">
                <w:rPr>
                  <w:rFonts w:ascii="Arial" w:hAnsi="Arial" w:cs="Arial"/>
                  <w:sz w:val="20"/>
                  <w:szCs w:val="20"/>
                </w:rPr>
                <w:t xml:space="preserve">causes </w:t>
              </w:r>
              <w:r w:rsidR="00456A86">
                <w:rPr>
                  <w:rFonts w:ascii="Arial" w:hAnsi="Arial" w:cs="Arial"/>
                  <w:sz w:val="20"/>
                  <w:szCs w:val="20"/>
                </w:rPr>
                <w:t>severe skin burns and eye damage.</w:t>
              </w:r>
              <w:r w:rsidR="0031402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56A86">
                <w:rPr>
                  <w:rFonts w:ascii="Arial" w:hAnsi="Arial" w:cs="Arial"/>
                  <w:sz w:val="20"/>
                  <w:szCs w:val="20"/>
                </w:rPr>
                <w:t>It is extremely destructive to the tissue of the mucous membranes and upper respiratory tract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E43D90">
                <w:rPr>
                  <w:rFonts w:ascii="Arial" w:hAnsi="Arial" w:cs="Arial"/>
                  <w:sz w:val="20"/>
                  <w:szCs w:val="20"/>
                </w:rPr>
                <w:t xml:space="preserve">vomiting, diarrhea, 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 xml:space="preserve">headache, </w:t>
              </w:r>
              <w:r w:rsidR="00456A86">
                <w:rPr>
                  <w:rFonts w:ascii="Arial" w:hAnsi="Arial" w:cs="Arial"/>
                  <w:sz w:val="20"/>
                  <w:szCs w:val="20"/>
                </w:rPr>
                <w:t>shortness of breath, and coughing</w:t>
              </w:r>
              <w:r w:rsidR="00FC1D9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3D90">
                <w:rPr>
                  <w:rFonts w:ascii="Arial" w:hAnsi="Arial" w:cs="Arial"/>
                  <w:sz w:val="20"/>
                  <w:szCs w:val="20"/>
                </w:rPr>
                <w:t xml:space="preserve"> Prolonged exposure may cause adverse liver and kidney effects.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A92ED9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36F33"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B0857" w:rsidRPr="003F564F" w:rsidRDefault="009B0857" w:rsidP="009B085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C45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C57C0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DC5AFB">
            <w:rPr>
              <w:rFonts w:ascii="Arial" w:hAnsi="Arial" w:cs="Arial"/>
              <w:sz w:val="20"/>
              <w:szCs w:val="20"/>
            </w:rPr>
            <w:t>d</w:t>
          </w:r>
          <w:r w:rsidR="00DC5AFB" w:rsidRPr="00DC5AFB">
            <w:rPr>
              <w:rFonts w:ascii="Arial" w:hAnsi="Arial" w:cs="Arial"/>
              <w:sz w:val="20"/>
              <w:szCs w:val="20"/>
            </w:rPr>
            <w:t>ecalin</w:t>
          </w:r>
          <w:r w:rsidR="00DC5AF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C45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45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455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455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C45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A92E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7C455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92ED9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92E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45C1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C45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C455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92E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C45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C45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13D95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C45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A13D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Continue rinsing during transport to hospital.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C455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C455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446E25">
        <w:rPr>
          <w:rFonts w:ascii="Arial" w:hAnsi="Arial" w:cs="Arial"/>
          <w:sz w:val="20"/>
          <w:szCs w:val="20"/>
        </w:rPr>
        <w:t xml:space="preserve">Use spark-proof tools and explosion-proof equipment. Handle under nitrogen. Protect from moisture. </w:t>
      </w:r>
      <w:r w:rsidR="00A92ED9">
        <w:rPr>
          <w:rFonts w:ascii="Arial" w:hAnsi="Arial" w:cs="Arial"/>
          <w:sz w:val="20"/>
          <w:szCs w:val="20"/>
        </w:rPr>
        <w:t>Keep away from sources of ignition- No smoking</w:t>
      </w:r>
      <w:r w:rsidR="00BC41E6">
        <w:rPr>
          <w:rFonts w:ascii="Arial" w:hAnsi="Arial" w:cs="Arial"/>
          <w:sz w:val="20"/>
          <w:szCs w:val="20"/>
        </w:rPr>
        <w:t>.</w:t>
      </w:r>
      <w:r w:rsidR="00A92ED9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A92ED9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446E25">
        <w:rPr>
          <w:rFonts w:ascii="Arial" w:hAnsi="Arial" w:cs="Arial"/>
          <w:sz w:val="20"/>
          <w:szCs w:val="20"/>
        </w:rPr>
        <w:t xml:space="preserve">Containers should be dated when opened and tested for presence of peroxides. </w:t>
      </w:r>
      <w:r w:rsidR="00A92ED9">
        <w:rPr>
          <w:rFonts w:ascii="Arial" w:hAnsi="Arial" w:cs="Arial"/>
          <w:sz w:val="20"/>
          <w:szCs w:val="20"/>
        </w:rPr>
        <w:t xml:space="preserve">Air, light, and heat sensitive. Store under inert gas. </w:t>
      </w:r>
      <w:r w:rsidR="00446E25">
        <w:rPr>
          <w:rFonts w:ascii="Arial" w:hAnsi="Arial" w:cs="Arial"/>
          <w:sz w:val="20"/>
          <w:szCs w:val="20"/>
        </w:rPr>
        <w:t xml:space="preserve">Store in flammables area. </w:t>
      </w:r>
      <w:r w:rsidR="00A92ED9">
        <w:rPr>
          <w:rFonts w:ascii="Arial" w:hAnsi="Arial" w:cs="Arial"/>
          <w:sz w:val="20"/>
          <w:szCs w:val="20"/>
        </w:rPr>
        <w:t xml:space="preserve">Avoid </w:t>
      </w:r>
      <w:r w:rsidR="00314029">
        <w:rPr>
          <w:rFonts w:ascii="Arial" w:hAnsi="Arial" w:cs="Arial"/>
          <w:sz w:val="20"/>
          <w:szCs w:val="20"/>
        </w:rPr>
        <w:t>oxidizing agents.</w:t>
      </w:r>
      <w:r w:rsidR="003509CA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90069" w:rsidRDefault="00B90069" w:rsidP="00B9006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90069" w:rsidRPr="00600ABB" w:rsidRDefault="00B90069" w:rsidP="00B9006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90069" w:rsidRDefault="00B90069" w:rsidP="00B900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369A0" w:rsidRDefault="00D369A0" w:rsidP="00B90069">
      <w:pPr>
        <w:rPr>
          <w:rFonts w:ascii="Arial" w:hAnsi="Arial" w:cs="Arial"/>
          <w:sz w:val="20"/>
          <w:szCs w:val="20"/>
        </w:rPr>
      </w:pPr>
    </w:p>
    <w:p w:rsidR="00B90069" w:rsidRDefault="00B90069" w:rsidP="00B90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90069" w:rsidRPr="00C94889" w:rsidRDefault="00B90069" w:rsidP="00B90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B90069" w:rsidRDefault="00B90069" w:rsidP="00B9006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90069" w:rsidRPr="003F564F" w:rsidRDefault="00B90069" w:rsidP="00B90069">
      <w:pPr>
        <w:pStyle w:val="Heading1"/>
      </w:pPr>
    </w:p>
    <w:p w:rsidR="00B90069" w:rsidRDefault="00B90069" w:rsidP="00B900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90069" w:rsidRPr="00265CA6" w:rsidRDefault="00B90069" w:rsidP="00B9006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90069" w:rsidRDefault="00B90069" w:rsidP="00B900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90069" w:rsidRPr="00265CA6" w:rsidRDefault="00B90069" w:rsidP="00B9006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679CE" w:rsidRPr="00F17523" w:rsidRDefault="006679CE" w:rsidP="006679C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679CE" w:rsidRPr="006679CE" w:rsidRDefault="006679C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7C455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446E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C4556" w:rsidRPr="00AF1F08" w:rsidRDefault="007C4556" w:rsidP="007C4556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C455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DC5AF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DC5AFB" w:rsidRPr="00DC5AFB">
                    <w:rPr>
                      <w:rFonts w:ascii="Arial" w:hAnsi="Arial" w:cs="Arial"/>
                      <w:sz w:val="20"/>
                      <w:szCs w:val="20"/>
                    </w:rPr>
                    <w:t>ecalin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34D" w:rsidRPr="00514382" w:rsidRDefault="00F9734D" w:rsidP="00F97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9734D" w:rsidRPr="00514382" w:rsidRDefault="00F9734D" w:rsidP="00F973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34D" w:rsidRPr="00514382" w:rsidRDefault="00F9734D" w:rsidP="00F97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D369A0" w:rsidRDefault="00D369A0" w:rsidP="00D369A0">
      <w:pPr>
        <w:rPr>
          <w:rFonts w:ascii="Arial" w:hAnsi="Arial" w:cs="Arial"/>
          <w:b/>
          <w:bCs/>
          <w:sz w:val="24"/>
          <w:szCs w:val="24"/>
        </w:rPr>
      </w:pPr>
    </w:p>
    <w:p w:rsidR="00D369A0" w:rsidRPr="00D369A0" w:rsidRDefault="00D369A0" w:rsidP="00D369A0">
      <w:pPr>
        <w:rPr>
          <w:rFonts w:ascii="Arial" w:hAnsi="Arial" w:cs="Arial"/>
          <w:b/>
          <w:bCs/>
          <w:sz w:val="24"/>
          <w:szCs w:val="24"/>
        </w:rPr>
      </w:pPr>
      <w:r w:rsidRPr="00D369A0"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369A0" w:rsidRPr="00D369A0" w:rsidRDefault="00D369A0" w:rsidP="00D369A0">
      <w:pPr>
        <w:rPr>
          <w:rFonts w:ascii="Arial" w:hAnsi="Arial" w:cs="Arial"/>
          <w:sz w:val="24"/>
          <w:szCs w:val="24"/>
        </w:rPr>
      </w:pPr>
      <w:r w:rsidRPr="00D369A0">
        <w:rPr>
          <w:rFonts w:ascii="Arial" w:hAnsi="Arial" w:cs="Arial"/>
          <w:sz w:val="20"/>
          <w:szCs w:val="20"/>
        </w:rPr>
        <w:t>Print name</w:t>
      </w:r>
      <w:r w:rsidRPr="00D369A0">
        <w:rPr>
          <w:rFonts w:ascii="Arial" w:hAnsi="Arial" w:cs="Arial"/>
          <w:sz w:val="24"/>
          <w:szCs w:val="24"/>
        </w:rPr>
        <w:t xml:space="preserve"> __________________________</w:t>
      </w:r>
      <w:r w:rsidRPr="00D369A0">
        <w:rPr>
          <w:rFonts w:ascii="Arial" w:hAnsi="Arial" w:cs="Arial"/>
          <w:sz w:val="20"/>
          <w:szCs w:val="20"/>
        </w:rPr>
        <w:t>Signature</w:t>
      </w:r>
      <w:r w:rsidRPr="00D369A0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369A0" w:rsidRPr="00D369A0" w:rsidRDefault="00D369A0" w:rsidP="00D369A0">
      <w:pPr>
        <w:rPr>
          <w:rFonts w:ascii="Arial" w:hAnsi="Arial" w:cs="Arial"/>
          <w:sz w:val="20"/>
          <w:szCs w:val="20"/>
        </w:rPr>
      </w:pPr>
      <w:r w:rsidRPr="00D369A0">
        <w:rPr>
          <w:rFonts w:ascii="Arial" w:hAnsi="Arial" w:cs="Arial"/>
          <w:sz w:val="20"/>
          <w:szCs w:val="20"/>
        </w:rPr>
        <w:t>Approval Date:</w:t>
      </w:r>
    </w:p>
    <w:p w:rsidR="002345C1" w:rsidRDefault="002345C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AD" w:rsidRDefault="00DE50AD" w:rsidP="00E83E8B">
      <w:pPr>
        <w:spacing w:after="0" w:line="240" w:lineRule="auto"/>
      </w:pPr>
      <w:r>
        <w:separator/>
      </w:r>
    </w:p>
  </w:endnote>
  <w:endnote w:type="continuationSeparator" w:id="0">
    <w:p w:rsidR="00DE50AD" w:rsidRDefault="00DE50A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7C455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DC5AFB" w:rsidRPr="00DC5AFB">
              <w:rPr>
                <w:rFonts w:ascii="Arial" w:hAnsi="Arial" w:cs="Arial"/>
                <w:sz w:val="18"/>
                <w:szCs w:val="18"/>
              </w:rPr>
              <w:t>Decalin</w:t>
            </w:r>
          </w:sdtContent>
        </w:sdt>
      </w:sdtContent>
    </w:sdt>
    <w:r w:rsidR="00D04AD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04AD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4AD2" w:rsidRPr="00F909E2">
          <w:rPr>
            <w:rFonts w:ascii="Arial" w:hAnsi="Arial" w:cs="Arial"/>
            <w:sz w:val="18"/>
            <w:szCs w:val="18"/>
          </w:rPr>
          <w:tab/>
        </w:r>
        <w:r w:rsidR="0020356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0356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0356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0356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0356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0356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0356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0356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0356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0356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04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1250A">
              <w:rPr>
                <w:rFonts w:ascii="Arial" w:hAnsi="Arial" w:cs="Arial"/>
                <w:noProof/>
                <w:sz w:val="18"/>
                <w:szCs w:val="18"/>
              </w:rPr>
              <w:t>8/23/2017</w:t>
            </w:r>
          </w:sdtContent>
        </w:sdt>
      </w:sdtContent>
    </w:sdt>
  </w:p>
  <w:p w:rsidR="00D04AD2" w:rsidRDefault="00D04AD2">
    <w:pPr>
      <w:pStyle w:val="Footer"/>
      <w:rPr>
        <w:rFonts w:ascii="Arial" w:hAnsi="Arial" w:cs="Arial"/>
        <w:noProof/>
        <w:sz w:val="18"/>
        <w:szCs w:val="18"/>
      </w:rPr>
    </w:pPr>
  </w:p>
  <w:p w:rsidR="0041250A" w:rsidRPr="00203567" w:rsidRDefault="00203567" w:rsidP="0020356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AD" w:rsidRDefault="00DE50AD" w:rsidP="00E83E8B">
      <w:pPr>
        <w:spacing w:after="0" w:line="240" w:lineRule="auto"/>
      </w:pPr>
      <w:r>
        <w:separator/>
      </w:r>
    </w:p>
  </w:footnote>
  <w:footnote w:type="continuationSeparator" w:id="0">
    <w:p w:rsidR="00DE50AD" w:rsidRDefault="00DE50A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2035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93FB89" wp14:editId="64259939">
          <wp:simplePos x="0" y="0"/>
          <wp:positionH relativeFrom="page">
            <wp:posOffset>475013</wp:posOffset>
          </wp:positionH>
          <wp:positionV relativeFrom="page">
            <wp:posOffset>393074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AD2">
      <w:ptab w:relativeTo="indent" w:alignment="left" w:leader="none"/>
    </w:r>
    <w:r w:rsidR="00D04AD2">
      <w:ptab w:relativeTo="margin" w:alignment="left" w:leader="none"/>
    </w:r>
  </w:p>
  <w:p w:rsidR="00D04AD2" w:rsidRDefault="00D04AD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65DB"/>
    <w:rsid w:val="000374A5"/>
    <w:rsid w:val="00050FC5"/>
    <w:rsid w:val="00066A22"/>
    <w:rsid w:val="00074FEB"/>
    <w:rsid w:val="00077D91"/>
    <w:rsid w:val="000925EA"/>
    <w:rsid w:val="000957B1"/>
    <w:rsid w:val="000B4916"/>
    <w:rsid w:val="000B6958"/>
    <w:rsid w:val="000C5C03"/>
    <w:rsid w:val="000D5EF1"/>
    <w:rsid w:val="000F5131"/>
    <w:rsid w:val="000F546C"/>
    <w:rsid w:val="0010020E"/>
    <w:rsid w:val="00101525"/>
    <w:rsid w:val="00101AB6"/>
    <w:rsid w:val="00136FBD"/>
    <w:rsid w:val="00144D72"/>
    <w:rsid w:val="00160845"/>
    <w:rsid w:val="001627F4"/>
    <w:rsid w:val="00172880"/>
    <w:rsid w:val="00177962"/>
    <w:rsid w:val="001932B2"/>
    <w:rsid w:val="00195118"/>
    <w:rsid w:val="001A0C46"/>
    <w:rsid w:val="001B4A9A"/>
    <w:rsid w:val="001D0366"/>
    <w:rsid w:val="001D0CA6"/>
    <w:rsid w:val="001E5B1B"/>
    <w:rsid w:val="001E7850"/>
    <w:rsid w:val="00203567"/>
    <w:rsid w:val="00215722"/>
    <w:rsid w:val="00216F3E"/>
    <w:rsid w:val="00223648"/>
    <w:rsid w:val="00224406"/>
    <w:rsid w:val="00230472"/>
    <w:rsid w:val="002345C1"/>
    <w:rsid w:val="00236F33"/>
    <w:rsid w:val="0024712F"/>
    <w:rsid w:val="00263ED1"/>
    <w:rsid w:val="00265CA6"/>
    <w:rsid w:val="002752D7"/>
    <w:rsid w:val="002926ED"/>
    <w:rsid w:val="0029599E"/>
    <w:rsid w:val="002A026E"/>
    <w:rsid w:val="002B3921"/>
    <w:rsid w:val="002D4E9C"/>
    <w:rsid w:val="002D7407"/>
    <w:rsid w:val="002E1829"/>
    <w:rsid w:val="002E495D"/>
    <w:rsid w:val="002E56F5"/>
    <w:rsid w:val="002F608E"/>
    <w:rsid w:val="003007A9"/>
    <w:rsid w:val="00307BC8"/>
    <w:rsid w:val="00314029"/>
    <w:rsid w:val="00315A7F"/>
    <w:rsid w:val="00325F6B"/>
    <w:rsid w:val="003509CA"/>
    <w:rsid w:val="0036571E"/>
    <w:rsid w:val="00366414"/>
    <w:rsid w:val="00366DA6"/>
    <w:rsid w:val="0037238F"/>
    <w:rsid w:val="00375CC3"/>
    <w:rsid w:val="003904D4"/>
    <w:rsid w:val="003950E9"/>
    <w:rsid w:val="003B2940"/>
    <w:rsid w:val="003F564F"/>
    <w:rsid w:val="0041250A"/>
    <w:rsid w:val="00417361"/>
    <w:rsid w:val="00426401"/>
    <w:rsid w:val="00427421"/>
    <w:rsid w:val="0043039F"/>
    <w:rsid w:val="00444FEC"/>
    <w:rsid w:val="00446E25"/>
    <w:rsid w:val="0045145C"/>
    <w:rsid w:val="004524C1"/>
    <w:rsid w:val="00456A86"/>
    <w:rsid w:val="00466412"/>
    <w:rsid w:val="00471562"/>
    <w:rsid w:val="004B6A4B"/>
    <w:rsid w:val="004C0612"/>
    <w:rsid w:val="004D5373"/>
    <w:rsid w:val="004E621D"/>
    <w:rsid w:val="004E6D71"/>
    <w:rsid w:val="004F56D0"/>
    <w:rsid w:val="00503E24"/>
    <w:rsid w:val="00506A59"/>
    <w:rsid w:val="0052121D"/>
    <w:rsid w:val="00522862"/>
    <w:rsid w:val="00530E90"/>
    <w:rsid w:val="00532505"/>
    <w:rsid w:val="0053572D"/>
    <w:rsid w:val="0055488D"/>
    <w:rsid w:val="005607A6"/>
    <w:rsid w:val="00577B0A"/>
    <w:rsid w:val="00586304"/>
    <w:rsid w:val="005D3C5E"/>
    <w:rsid w:val="00610F0B"/>
    <w:rsid w:val="00637757"/>
    <w:rsid w:val="00657ED6"/>
    <w:rsid w:val="006679CE"/>
    <w:rsid w:val="00672441"/>
    <w:rsid w:val="00686CBE"/>
    <w:rsid w:val="00693D76"/>
    <w:rsid w:val="006B2878"/>
    <w:rsid w:val="006C207D"/>
    <w:rsid w:val="006F154A"/>
    <w:rsid w:val="0072039E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1BA"/>
    <w:rsid w:val="007C4556"/>
    <w:rsid w:val="007C6794"/>
    <w:rsid w:val="007D0987"/>
    <w:rsid w:val="007D2BC3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5159"/>
    <w:rsid w:val="008A2498"/>
    <w:rsid w:val="008A5DF1"/>
    <w:rsid w:val="008D2755"/>
    <w:rsid w:val="008D6F93"/>
    <w:rsid w:val="008E6308"/>
    <w:rsid w:val="008F73D6"/>
    <w:rsid w:val="00917F75"/>
    <w:rsid w:val="00932451"/>
    <w:rsid w:val="009452B5"/>
    <w:rsid w:val="00952B71"/>
    <w:rsid w:val="00966846"/>
    <w:rsid w:val="009707BA"/>
    <w:rsid w:val="00972CE1"/>
    <w:rsid w:val="00987262"/>
    <w:rsid w:val="009A5910"/>
    <w:rsid w:val="009B0857"/>
    <w:rsid w:val="009B3E23"/>
    <w:rsid w:val="009D370A"/>
    <w:rsid w:val="009D663E"/>
    <w:rsid w:val="009E3AA6"/>
    <w:rsid w:val="009E60E3"/>
    <w:rsid w:val="009F5503"/>
    <w:rsid w:val="00A007F0"/>
    <w:rsid w:val="00A119D1"/>
    <w:rsid w:val="00A122A8"/>
    <w:rsid w:val="00A13D95"/>
    <w:rsid w:val="00A36A38"/>
    <w:rsid w:val="00A52E06"/>
    <w:rsid w:val="00A60A2A"/>
    <w:rsid w:val="00A611A7"/>
    <w:rsid w:val="00A70036"/>
    <w:rsid w:val="00A73335"/>
    <w:rsid w:val="00A83E3B"/>
    <w:rsid w:val="00A874A1"/>
    <w:rsid w:val="00A92ED9"/>
    <w:rsid w:val="00AB6FA1"/>
    <w:rsid w:val="00AD7E3E"/>
    <w:rsid w:val="00AE216D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90069"/>
    <w:rsid w:val="00BA0990"/>
    <w:rsid w:val="00BC12CE"/>
    <w:rsid w:val="00BC41E6"/>
    <w:rsid w:val="00BD3737"/>
    <w:rsid w:val="00BF6E77"/>
    <w:rsid w:val="00C060FA"/>
    <w:rsid w:val="00C10475"/>
    <w:rsid w:val="00C2738D"/>
    <w:rsid w:val="00C358F4"/>
    <w:rsid w:val="00C406AD"/>
    <w:rsid w:val="00C406D4"/>
    <w:rsid w:val="00C57C0B"/>
    <w:rsid w:val="00C72A24"/>
    <w:rsid w:val="00C757A4"/>
    <w:rsid w:val="00C839FB"/>
    <w:rsid w:val="00C86629"/>
    <w:rsid w:val="00C94F6C"/>
    <w:rsid w:val="00CA41A4"/>
    <w:rsid w:val="00CB0F69"/>
    <w:rsid w:val="00CC7E19"/>
    <w:rsid w:val="00CE12CB"/>
    <w:rsid w:val="00CF2A7F"/>
    <w:rsid w:val="00CF6C75"/>
    <w:rsid w:val="00D00746"/>
    <w:rsid w:val="00D011A1"/>
    <w:rsid w:val="00D04AD2"/>
    <w:rsid w:val="00D16886"/>
    <w:rsid w:val="00D21841"/>
    <w:rsid w:val="00D27399"/>
    <w:rsid w:val="00D369A0"/>
    <w:rsid w:val="00D375D0"/>
    <w:rsid w:val="00D5621A"/>
    <w:rsid w:val="00D573ED"/>
    <w:rsid w:val="00D57E5A"/>
    <w:rsid w:val="00D8294B"/>
    <w:rsid w:val="00DB6252"/>
    <w:rsid w:val="00DB70FD"/>
    <w:rsid w:val="00DC39EF"/>
    <w:rsid w:val="00DC5AFB"/>
    <w:rsid w:val="00DD6C8F"/>
    <w:rsid w:val="00DE0E0E"/>
    <w:rsid w:val="00DE50AD"/>
    <w:rsid w:val="00E065C6"/>
    <w:rsid w:val="00E13B39"/>
    <w:rsid w:val="00E43D90"/>
    <w:rsid w:val="00E4696A"/>
    <w:rsid w:val="00E706C6"/>
    <w:rsid w:val="00E74CEC"/>
    <w:rsid w:val="00E83E8B"/>
    <w:rsid w:val="00E842B3"/>
    <w:rsid w:val="00E93704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6647"/>
    <w:rsid w:val="00F9734D"/>
    <w:rsid w:val="00FA7DD0"/>
    <w:rsid w:val="00FB4DD8"/>
    <w:rsid w:val="00FB7C63"/>
    <w:rsid w:val="00FC0052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0BAF6C"/>
  <w15:docId w15:val="{0282728F-67E0-44EA-A111-E7C7B470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53D0B"/>
    <w:rsid w:val="001B5EBF"/>
    <w:rsid w:val="001F370C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7085A"/>
    <w:rsid w:val="00792D49"/>
    <w:rsid w:val="00864AD2"/>
    <w:rsid w:val="008A650D"/>
    <w:rsid w:val="00933A25"/>
    <w:rsid w:val="00941C4D"/>
    <w:rsid w:val="009462F2"/>
    <w:rsid w:val="00966BD6"/>
    <w:rsid w:val="00A054D6"/>
    <w:rsid w:val="00A07C15"/>
    <w:rsid w:val="00A24227"/>
    <w:rsid w:val="00B010C8"/>
    <w:rsid w:val="00B758F0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33B2-D040-45D3-B180-93A0E52D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2017-08-01T13:38:00Z</dcterms:created>
  <dcterms:modified xsi:type="dcterms:W3CDTF">2017-10-06T16:16:00Z</dcterms:modified>
</cp:coreProperties>
</file>