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BA" w:rsidRPr="008D74F7" w:rsidRDefault="00697CBA" w:rsidP="00697CBA">
      <w:pPr>
        <w:jc w:val="center"/>
        <w:rPr>
          <w:rFonts w:ascii="Arial" w:hAnsi="Arial" w:cs="Arial"/>
          <w:b/>
          <w:sz w:val="28"/>
          <w:szCs w:val="28"/>
        </w:rPr>
      </w:pPr>
      <w:r w:rsidRPr="008D74F7">
        <w:rPr>
          <w:rFonts w:ascii="Arial" w:hAnsi="Arial" w:cs="Arial"/>
          <w:b/>
          <w:bCs/>
          <w:sz w:val="28"/>
          <w:szCs w:val="28"/>
        </w:rPr>
        <w:t xml:space="preserve">Standard Operating Procedures </w:t>
      </w:r>
    </w:p>
    <w:p w:rsidR="00775D75" w:rsidRPr="008D74F7" w:rsidRDefault="00775D75" w:rsidP="00697CBA">
      <w:pPr>
        <w:jc w:val="center"/>
        <w:rPr>
          <w:rFonts w:ascii="Arial" w:hAnsi="Arial" w:cs="Arial"/>
          <w:bCs/>
          <w:sz w:val="20"/>
          <w:szCs w:val="20"/>
        </w:rPr>
      </w:pPr>
    </w:p>
    <w:p w:rsidR="00697CBA" w:rsidRPr="008D74F7" w:rsidRDefault="00697CBA" w:rsidP="00697CBA">
      <w:pPr>
        <w:jc w:val="center"/>
        <w:rPr>
          <w:rFonts w:ascii="Arial" w:hAnsi="Arial" w:cs="Arial"/>
          <w:sz w:val="20"/>
          <w:szCs w:val="20"/>
        </w:rPr>
      </w:pPr>
      <w:r w:rsidRPr="008D74F7">
        <w:rPr>
          <w:rFonts w:ascii="Arial" w:hAnsi="Arial" w:cs="Arial"/>
          <w:bCs/>
          <w:sz w:val="20"/>
          <w:szCs w:val="20"/>
        </w:rPr>
        <w:t>Laboratory Specific</w:t>
      </w:r>
    </w:p>
    <w:p w:rsidR="00697CBA" w:rsidRPr="008D74F7" w:rsidRDefault="00697CBA" w:rsidP="00697CBA">
      <w:pPr>
        <w:jc w:val="center"/>
        <w:rPr>
          <w:rFonts w:ascii="Arial" w:hAnsi="Arial" w:cs="Arial"/>
          <w:b/>
          <w:sz w:val="22"/>
          <w:szCs w:val="22"/>
        </w:rPr>
      </w:pPr>
      <w:r w:rsidRPr="008D74F7">
        <w:rPr>
          <w:rStyle w:val="Strong"/>
          <w:rFonts w:ascii="Arial" w:hAnsi="Arial" w:cs="Arial"/>
          <w:b w:val="0"/>
          <w:sz w:val="20"/>
          <w:szCs w:val="20"/>
        </w:rPr>
        <w:t>Chemical:</w:t>
      </w:r>
      <w:r w:rsidRPr="008D74F7">
        <w:rPr>
          <w:rFonts w:ascii="Arial" w:hAnsi="Arial" w:cs="Arial"/>
          <w:sz w:val="20"/>
          <w:szCs w:val="20"/>
        </w:rPr>
        <w:t xml:space="preserve"> </w:t>
      </w:r>
      <w:r w:rsidR="005C52E7">
        <w:rPr>
          <w:rFonts w:ascii="Arial" w:hAnsi="Arial" w:cs="Arial"/>
          <w:b/>
          <w:sz w:val="22"/>
          <w:szCs w:val="22"/>
        </w:rPr>
        <w:t>Cyanogen Bromide</w:t>
      </w:r>
    </w:p>
    <w:p w:rsidR="00697CBA" w:rsidRPr="008D74F7" w:rsidRDefault="00697CBA" w:rsidP="00697CBA">
      <w:pPr>
        <w:rPr>
          <w:rFonts w:ascii="Arial" w:hAnsi="Arial" w:cs="Arial"/>
          <w:sz w:val="20"/>
          <w:szCs w:val="20"/>
        </w:rPr>
      </w:pPr>
      <w:r w:rsidRPr="008D74F7">
        <w:rPr>
          <w:rFonts w:ascii="Arial" w:hAnsi="Arial" w:cs="Arial"/>
          <w:bCs/>
          <w:sz w:val="20"/>
          <w:szCs w:val="20"/>
        </w:rPr>
        <w:t> </w:t>
      </w:r>
    </w:p>
    <w:p w:rsidR="00697CBA" w:rsidRPr="008D74F7" w:rsidRDefault="00697CBA" w:rsidP="00697CBA">
      <w:pPr>
        <w:jc w:val="center"/>
        <w:rPr>
          <w:rFonts w:ascii="Arial" w:hAnsi="Arial" w:cs="Arial"/>
          <w:sz w:val="20"/>
          <w:szCs w:val="20"/>
        </w:rPr>
      </w:pPr>
      <w:r w:rsidRPr="008D74F7">
        <w:rPr>
          <w:rFonts w:ascii="Arial" w:hAnsi="Arial" w:cs="Arial"/>
          <w:sz w:val="20"/>
          <w:szCs w:val="20"/>
        </w:rPr>
        <w:t>Please fill out the form completely.  Print a copy and insert into your</w:t>
      </w:r>
    </w:p>
    <w:p w:rsidR="00697CBA" w:rsidRPr="008D74F7" w:rsidRDefault="00697CBA" w:rsidP="00697CBA">
      <w:pPr>
        <w:jc w:val="center"/>
        <w:rPr>
          <w:rFonts w:ascii="Arial" w:hAnsi="Arial" w:cs="Arial"/>
          <w:sz w:val="20"/>
          <w:szCs w:val="20"/>
        </w:rPr>
      </w:pPr>
      <w:r w:rsidRPr="008D74F7">
        <w:rPr>
          <w:rFonts w:ascii="Arial" w:hAnsi="Arial" w:cs="Arial"/>
          <w:sz w:val="20"/>
          <w:szCs w:val="20"/>
        </w:rPr>
        <w:t> </w:t>
      </w:r>
      <w:r w:rsidRPr="008D74F7">
        <w:rPr>
          <w:rFonts w:ascii="Arial" w:hAnsi="Arial" w:cs="Arial"/>
          <w:i/>
          <w:iCs/>
          <w:sz w:val="20"/>
          <w:szCs w:val="20"/>
        </w:rPr>
        <w:t>Laboratory Safety Manual and Chemical Hygiene Plan</w:t>
      </w:r>
      <w:r w:rsidRPr="008D74F7">
        <w:rPr>
          <w:rFonts w:ascii="Arial" w:hAnsi="Arial" w:cs="Arial"/>
          <w:sz w:val="20"/>
          <w:szCs w:val="20"/>
        </w:rPr>
        <w:t>.</w:t>
      </w:r>
    </w:p>
    <w:p w:rsidR="00697CBA" w:rsidRPr="008D74F7" w:rsidRDefault="00697CBA" w:rsidP="00697CBA">
      <w:pPr>
        <w:jc w:val="center"/>
        <w:rPr>
          <w:rFonts w:ascii="Arial" w:hAnsi="Arial" w:cs="Arial"/>
          <w:sz w:val="20"/>
          <w:szCs w:val="20"/>
        </w:rPr>
      </w:pPr>
      <w:r w:rsidRPr="008D74F7">
        <w:rPr>
          <w:rFonts w:ascii="Arial" w:hAnsi="Arial" w:cs="Arial"/>
          <w:sz w:val="20"/>
          <w:szCs w:val="20"/>
        </w:rPr>
        <w:t>Refer to instructions for assistance.</w:t>
      </w:r>
    </w:p>
    <w:p w:rsidR="00697CBA" w:rsidRPr="008D74F7" w:rsidRDefault="00697CBA" w:rsidP="00697CBA">
      <w:pPr>
        <w:jc w:val="center"/>
        <w:rPr>
          <w:rFonts w:ascii="Arial" w:hAnsi="Arial" w:cs="Arial"/>
          <w:sz w:val="20"/>
          <w:szCs w:val="20"/>
        </w:rPr>
      </w:pPr>
      <w:r w:rsidRPr="008D74F7">
        <w:rPr>
          <w:rFonts w:ascii="Arial" w:hAnsi="Arial" w:cs="Arial"/>
          <w:sz w:val="20"/>
          <w:szCs w:val="20"/>
        </w:rPr>
        <w:t> </w:t>
      </w:r>
    </w:p>
    <w:p w:rsidR="00EA568A" w:rsidRPr="008D74F7" w:rsidRDefault="0039441C" w:rsidP="00697CBA">
      <w:pPr>
        <w:pStyle w:val="Footer"/>
        <w:rPr>
          <w:rFonts w:ascii="Arial" w:hAnsi="Arial" w:cs="Arial"/>
          <w:b/>
          <w:sz w:val="20"/>
          <w:szCs w:val="20"/>
        </w:rPr>
      </w:pPr>
      <w:r w:rsidRPr="008D74F7">
        <w:rPr>
          <w:rFonts w:ascii="Arial" w:hAnsi="Arial" w:cs="Arial"/>
          <w:b/>
          <w:sz w:val="20"/>
          <w:szCs w:val="20"/>
        </w:rPr>
        <w:t>_____________________________________________________________________________</w:t>
      </w:r>
    </w:p>
    <w:p w:rsidR="0039441C" w:rsidRPr="008D74F7" w:rsidRDefault="0039441C" w:rsidP="00697CBA">
      <w:pPr>
        <w:pStyle w:val="Footer"/>
        <w:rPr>
          <w:rFonts w:ascii="Arial" w:hAnsi="Arial" w:cs="Arial"/>
          <w:sz w:val="20"/>
          <w:szCs w:val="20"/>
        </w:rPr>
      </w:pPr>
    </w:p>
    <w:p w:rsidR="00697CBA" w:rsidRPr="008D74F7" w:rsidRDefault="00697CBA" w:rsidP="00697CBA">
      <w:pPr>
        <w:pStyle w:val="Footer"/>
        <w:rPr>
          <w:rFonts w:ascii="Arial" w:hAnsi="Arial" w:cs="Arial"/>
          <w:sz w:val="20"/>
          <w:szCs w:val="20"/>
        </w:rPr>
      </w:pPr>
      <w:r w:rsidRPr="008D74F7">
        <w:rPr>
          <w:rFonts w:ascii="Arial" w:hAnsi="Arial" w:cs="Arial"/>
          <w:sz w:val="20"/>
          <w:szCs w:val="20"/>
        </w:rPr>
        <w:t>Department:________________________                        Date when SOP was written:_______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xml:space="preserve">Date when SOP was approved by the lab supervisor: ___________________     </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rPr>
          <w:rFonts w:ascii="Arial" w:hAnsi="Arial" w:cs="Arial"/>
          <w:sz w:val="20"/>
          <w:szCs w:val="20"/>
        </w:rPr>
      </w:pPr>
      <w:r w:rsidRPr="008D74F7">
        <w:rPr>
          <w:rFonts w:ascii="Arial" w:hAnsi="Arial" w:cs="Arial"/>
          <w:sz w:val="20"/>
          <w:szCs w:val="20"/>
        </w:rPr>
        <w:t>Principal Investigator:___________________________________________________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775D75" w:rsidP="00697CBA">
      <w:pPr>
        <w:rPr>
          <w:rFonts w:ascii="Arial" w:hAnsi="Arial" w:cs="Arial"/>
          <w:sz w:val="20"/>
          <w:szCs w:val="20"/>
        </w:rPr>
      </w:pPr>
      <w:r w:rsidRPr="008D74F7">
        <w:rPr>
          <w:rFonts w:ascii="Arial" w:hAnsi="Arial" w:cs="Arial"/>
          <w:sz w:val="20"/>
          <w:szCs w:val="20"/>
        </w:rPr>
        <w:t xml:space="preserve">Internal </w:t>
      </w:r>
      <w:r w:rsidR="00697CBA" w:rsidRPr="008D74F7">
        <w:rPr>
          <w:rFonts w:ascii="Arial" w:hAnsi="Arial" w:cs="Arial"/>
          <w:sz w:val="20"/>
          <w:szCs w:val="20"/>
        </w:rPr>
        <w:t>Laboratory Safety Coordinator</w:t>
      </w:r>
      <w:r w:rsidRPr="008D74F7">
        <w:rPr>
          <w:rFonts w:ascii="Arial" w:hAnsi="Arial" w:cs="Arial"/>
          <w:sz w:val="20"/>
          <w:szCs w:val="20"/>
        </w:rPr>
        <w:t>/Lab Manager</w:t>
      </w:r>
      <w:r w:rsidR="00697CBA" w:rsidRPr="008D74F7">
        <w:rPr>
          <w:rFonts w:ascii="Arial" w:hAnsi="Arial" w:cs="Arial"/>
          <w:sz w:val="20"/>
          <w:szCs w:val="20"/>
        </w:rPr>
        <w:t>:_______________</w:t>
      </w:r>
      <w:r w:rsidRPr="008D74F7">
        <w:rPr>
          <w:rFonts w:ascii="Arial" w:hAnsi="Arial" w:cs="Arial"/>
          <w:sz w:val="20"/>
          <w:szCs w:val="20"/>
        </w:rPr>
        <w:t>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rPr>
          <w:rFonts w:ascii="Arial" w:hAnsi="Arial" w:cs="Arial"/>
          <w:sz w:val="20"/>
          <w:szCs w:val="20"/>
        </w:rPr>
      </w:pPr>
      <w:r w:rsidRPr="008D74F7">
        <w:rPr>
          <w:rFonts w:ascii="Arial" w:hAnsi="Arial" w:cs="Arial"/>
          <w:sz w:val="20"/>
          <w:szCs w:val="20"/>
        </w:rPr>
        <w:t>Laboratory Phone:____________________   Office Phone:_____________________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Emergency Contact:____________________________________________________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xml:space="preserve">                                    </w:t>
      </w:r>
      <w:r w:rsidRPr="008D74F7">
        <w:rPr>
          <w:rFonts w:ascii="Arial" w:hAnsi="Arial" w:cs="Arial"/>
          <w:i/>
          <w:iCs/>
          <w:sz w:val="20"/>
          <w:szCs w:val="20"/>
        </w:rPr>
        <w:t xml:space="preserve">    (Name and Phone Number)     </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Location(s) covered by this SOP:__________________________________________</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xml:space="preserve">                                                </w:t>
      </w:r>
      <w:r w:rsidRPr="008D74F7">
        <w:rPr>
          <w:rFonts w:ascii="Arial" w:hAnsi="Arial" w:cs="Arial"/>
          <w:i/>
          <w:iCs/>
          <w:sz w:val="20"/>
          <w:szCs w:val="20"/>
        </w:rPr>
        <w:t>               (Building/Room Number)</w:t>
      </w:r>
    </w:p>
    <w:p w:rsidR="0039441C" w:rsidRPr="008D74F7" w:rsidRDefault="00697CBA" w:rsidP="0039441C">
      <w:pPr>
        <w:pStyle w:val="Footer"/>
        <w:rPr>
          <w:rFonts w:ascii="Arial" w:hAnsi="Arial" w:cs="Arial"/>
          <w:b/>
          <w:sz w:val="20"/>
          <w:szCs w:val="20"/>
        </w:rPr>
      </w:pPr>
      <w:r w:rsidRPr="008D74F7">
        <w:rPr>
          <w:rFonts w:ascii="Arial" w:hAnsi="Arial" w:cs="Arial"/>
          <w:sz w:val="20"/>
          <w:szCs w:val="20"/>
        </w:rPr>
        <w:t> </w:t>
      </w:r>
      <w:r w:rsidR="0039441C" w:rsidRPr="008D74F7">
        <w:rPr>
          <w:rFonts w:ascii="Arial" w:hAnsi="Arial" w:cs="Arial"/>
          <w:b/>
          <w:sz w:val="20"/>
          <w:szCs w:val="20"/>
        </w:rPr>
        <w:t>_____________________________________________________________________________</w:t>
      </w:r>
    </w:p>
    <w:p w:rsidR="00697CBA" w:rsidRPr="008D74F7" w:rsidRDefault="00697CBA" w:rsidP="00697CBA">
      <w:pPr>
        <w:rPr>
          <w:rFonts w:ascii="Arial" w:hAnsi="Arial" w:cs="Arial"/>
          <w:sz w:val="20"/>
          <w:szCs w:val="20"/>
        </w:rPr>
      </w:pPr>
    </w:p>
    <w:p w:rsidR="00697CBA" w:rsidRPr="008D74F7" w:rsidRDefault="00697CBA" w:rsidP="00697CBA">
      <w:pPr>
        <w:rPr>
          <w:rFonts w:ascii="Arial" w:hAnsi="Arial" w:cs="Arial"/>
          <w:sz w:val="20"/>
          <w:szCs w:val="20"/>
        </w:rPr>
      </w:pPr>
    </w:p>
    <w:p w:rsidR="006A57CC" w:rsidRPr="008D74F7" w:rsidRDefault="00F86DE5">
      <w:pPr>
        <w:rPr>
          <w:rFonts w:ascii="Arial" w:hAnsi="Arial" w:cs="Arial"/>
          <w:sz w:val="20"/>
          <w:szCs w:val="20"/>
        </w:rPr>
      </w:pPr>
      <w:r w:rsidRPr="008D74F7">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16510</wp:posOffset>
                </wp:positionV>
                <wp:extent cx="114300" cy="114300"/>
                <wp:effectExtent l="7620" t="9525" r="1143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9A92" id="Rectangle 6" o:spid="_x0000_s1026" style="position:absolute;margin-left:165.6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DpHQ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" fillcolor="red"/>
            </w:pict>
          </mc:Fallback>
        </mc:AlternateContent>
      </w:r>
      <w:r w:rsidRPr="008D74F7">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16510</wp:posOffset>
                </wp:positionV>
                <wp:extent cx="114300" cy="114300"/>
                <wp:effectExtent l="7620" t="9525" r="1143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C7FF" id="Rectangle 5" o:spid="_x0000_s1026" style="position:absolute;margin-left:93.6pt;margin-top:1.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2MVHKBwCAAA7BAAADgAAAAAAAAAAAAAAAAAuAgAAZHJzL2Uyb0RvYy54bWxQSwECLQAU&#10;AAYACAAAACEAVq2ONdwAAAAIAQAADwAAAAAAAAAAAAAAAAB2BAAAZHJzL2Rvd25yZXYueG1sUEsF&#10;BgAAAAAEAAQA8wAAAH8FAAAAAA==&#10;"/>
            </w:pict>
          </mc:Fallback>
        </mc:AlternateContent>
      </w:r>
      <w:r w:rsidRPr="008D74F7">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16510</wp:posOffset>
                </wp:positionV>
                <wp:extent cx="114300" cy="114300"/>
                <wp:effectExtent l="7620" t="9525" r="1143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BEC4" id="Rectangle 7" o:spid="_x0000_s1026" style="position:absolute;margin-left:291.6pt;margin-top:1.3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4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"/>
            </w:pict>
          </mc:Fallback>
        </mc:AlternateContent>
      </w:r>
      <w:r w:rsidR="00475153" w:rsidRPr="008D74F7">
        <w:rPr>
          <w:rFonts w:ascii="Arial" w:hAnsi="Arial" w:cs="Arial"/>
          <w:b/>
        </w:rPr>
        <w:t>Type of SOP:</w:t>
      </w:r>
      <w:r w:rsidR="00475153" w:rsidRPr="008D74F7">
        <w:rPr>
          <w:rFonts w:ascii="Arial" w:hAnsi="Arial" w:cs="Arial"/>
          <w:sz w:val="20"/>
          <w:szCs w:val="20"/>
        </w:rPr>
        <w:t xml:space="preserve">      </w:t>
      </w:r>
      <w:r w:rsidR="00775D75" w:rsidRPr="008D74F7">
        <w:rPr>
          <w:rFonts w:ascii="Arial" w:hAnsi="Arial" w:cs="Arial"/>
          <w:sz w:val="20"/>
          <w:szCs w:val="20"/>
        </w:rPr>
        <w:t xml:space="preserve">   </w:t>
      </w:r>
      <w:r w:rsidR="00475153" w:rsidRPr="008D74F7">
        <w:rPr>
          <w:rFonts w:ascii="Arial" w:hAnsi="Arial" w:cs="Arial"/>
          <w:sz w:val="20"/>
          <w:szCs w:val="20"/>
        </w:rPr>
        <w:t xml:space="preserve"> </w:t>
      </w:r>
      <w:r w:rsidR="00775D75" w:rsidRPr="008D74F7">
        <w:rPr>
          <w:rFonts w:ascii="Arial" w:hAnsi="Arial" w:cs="Arial"/>
          <w:sz w:val="20"/>
          <w:szCs w:val="20"/>
        </w:rPr>
        <w:t xml:space="preserve">  </w:t>
      </w:r>
      <w:r w:rsidR="00475153" w:rsidRPr="008D74F7">
        <w:rPr>
          <w:rFonts w:ascii="Arial" w:hAnsi="Arial" w:cs="Arial"/>
          <w:sz w:val="20"/>
          <w:szCs w:val="20"/>
        </w:rPr>
        <w:t xml:space="preserve">Process            Hazardous Chemical     </w:t>
      </w:r>
      <w:r w:rsidR="00775D75" w:rsidRPr="008D74F7">
        <w:rPr>
          <w:rFonts w:ascii="Arial" w:hAnsi="Arial" w:cs="Arial"/>
          <w:sz w:val="20"/>
          <w:szCs w:val="20"/>
        </w:rPr>
        <w:t xml:space="preserve">        </w:t>
      </w:r>
      <w:r w:rsidR="00475153" w:rsidRPr="008D74F7">
        <w:rPr>
          <w:rFonts w:ascii="Arial" w:hAnsi="Arial" w:cs="Arial"/>
          <w:sz w:val="20"/>
          <w:szCs w:val="20"/>
        </w:rPr>
        <w:t>Hazardous Class</w:t>
      </w:r>
    </w:p>
    <w:p w:rsidR="00475153" w:rsidRPr="008D74F7" w:rsidRDefault="00475153">
      <w:pPr>
        <w:rPr>
          <w:rFonts w:ascii="Arial" w:hAnsi="Arial" w:cs="Arial"/>
          <w:sz w:val="20"/>
          <w:szCs w:val="20"/>
        </w:rPr>
      </w:pPr>
    </w:p>
    <w:p w:rsidR="00475153" w:rsidRPr="008D74F7" w:rsidRDefault="00475153">
      <w:pPr>
        <w:rPr>
          <w:rFonts w:ascii="Arial" w:hAnsi="Arial" w:cs="Arial"/>
          <w:sz w:val="20"/>
          <w:szCs w:val="20"/>
        </w:rPr>
      </w:pPr>
    </w:p>
    <w:p w:rsidR="00475153" w:rsidRPr="00C325E6" w:rsidRDefault="00475153">
      <w:pPr>
        <w:rPr>
          <w:rFonts w:ascii="Arial" w:hAnsi="Arial" w:cs="Arial"/>
          <w:b/>
          <w:u w:val="single"/>
        </w:rPr>
      </w:pPr>
      <w:r w:rsidRPr="00C325E6">
        <w:rPr>
          <w:rFonts w:ascii="Arial" w:hAnsi="Arial" w:cs="Arial"/>
          <w:b/>
          <w:u w:val="single"/>
        </w:rPr>
        <w:t>Purpose</w:t>
      </w:r>
    </w:p>
    <w:p w:rsidR="004C65EC" w:rsidRPr="008D74F7" w:rsidRDefault="004C65EC" w:rsidP="004C65EC">
      <w:pPr>
        <w:pStyle w:val="Default"/>
      </w:pPr>
    </w:p>
    <w:p w:rsidR="00397C41" w:rsidRPr="00BD6ACD" w:rsidRDefault="00BD6ACD">
      <w:pPr>
        <w:rPr>
          <w:rFonts w:ascii="Arial" w:hAnsi="Arial" w:cs="Arial"/>
          <w:color w:val="221E1F"/>
          <w:sz w:val="20"/>
          <w:szCs w:val="20"/>
        </w:rPr>
      </w:pPr>
      <w:r w:rsidRPr="00BD6ACD">
        <w:rPr>
          <w:rFonts w:ascii="Arial" w:hAnsi="Arial" w:cs="Arial"/>
          <w:color w:val="221E1F"/>
          <w:sz w:val="20"/>
          <w:szCs w:val="20"/>
        </w:rPr>
        <w:t xml:space="preserve">Cyanogen bromide </w:t>
      </w:r>
      <w:r w:rsidR="00397C41" w:rsidRPr="00BD6ACD">
        <w:rPr>
          <w:rFonts w:ascii="Arial" w:hAnsi="Arial" w:cs="Arial"/>
          <w:color w:val="221E1F"/>
          <w:sz w:val="20"/>
          <w:szCs w:val="20"/>
        </w:rPr>
        <w:t xml:space="preserve">is an </w:t>
      </w:r>
      <w:hyperlink r:id="rId8" w:tooltip="Inorganic compound" w:history="1">
        <w:r w:rsidR="00397C41" w:rsidRPr="00BD6ACD">
          <w:rPr>
            <w:rFonts w:ascii="Arial" w:hAnsi="Arial" w:cs="Arial"/>
            <w:color w:val="221E1F"/>
            <w:sz w:val="20"/>
            <w:szCs w:val="20"/>
          </w:rPr>
          <w:t>inorganic compound</w:t>
        </w:r>
      </w:hyperlink>
      <w:r w:rsidR="00397C41" w:rsidRPr="00BD6ACD">
        <w:rPr>
          <w:rFonts w:ascii="Arial" w:hAnsi="Arial" w:cs="Arial"/>
          <w:color w:val="221E1F"/>
          <w:sz w:val="20"/>
          <w:szCs w:val="20"/>
        </w:rPr>
        <w:t xml:space="preserve"> with the </w:t>
      </w:r>
      <w:hyperlink r:id="rId9" w:tooltip="Chemical formula" w:history="1">
        <w:r w:rsidR="00397C41" w:rsidRPr="00BD6ACD">
          <w:rPr>
            <w:rFonts w:ascii="Arial" w:hAnsi="Arial" w:cs="Arial"/>
            <w:color w:val="221E1F"/>
            <w:sz w:val="20"/>
            <w:szCs w:val="20"/>
          </w:rPr>
          <w:t>formula</w:t>
        </w:r>
      </w:hyperlink>
      <w:r w:rsidR="00397C41" w:rsidRPr="00BD6ACD">
        <w:rPr>
          <w:rFonts w:ascii="Arial" w:hAnsi="Arial" w:cs="Arial"/>
          <w:color w:val="221E1F"/>
          <w:sz w:val="20"/>
          <w:szCs w:val="20"/>
        </w:rPr>
        <w:t xml:space="preserve"> </w:t>
      </w:r>
      <w:hyperlink r:id="rId10" w:tooltip="Cyanide" w:history="1">
        <w:proofErr w:type="spellStart"/>
        <w:r w:rsidR="00397C41" w:rsidRPr="00BD6ACD">
          <w:rPr>
            <w:rFonts w:ascii="Arial" w:hAnsi="Arial" w:cs="Arial"/>
            <w:color w:val="221E1F"/>
            <w:sz w:val="20"/>
            <w:szCs w:val="20"/>
          </w:rPr>
          <w:t>CN</w:t>
        </w:r>
      </w:hyperlink>
      <w:r w:rsidRPr="00BD6ACD">
        <w:rPr>
          <w:rFonts w:ascii="Arial" w:hAnsi="Arial" w:cs="Arial"/>
          <w:color w:val="221E1F"/>
          <w:sz w:val="20"/>
          <w:szCs w:val="20"/>
        </w:rPr>
        <w:t>Br</w:t>
      </w:r>
      <w:proofErr w:type="spellEnd"/>
      <w:r w:rsidR="00397C41" w:rsidRPr="00BD6ACD">
        <w:rPr>
          <w:rFonts w:ascii="Arial" w:hAnsi="Arial" w:cs="Arial"/>
          <w:color w:val="221E1F"/>
          <w:sz w:val="20"/>
          <w:szCs w:val="20"/>
        </w:rPr>
        <w:t xml:space="preserve">. This colorless </w:t>
      </w:r>
      <w:hyperlink r:id="rId11" w:tooltip="Crystalline" w:history="1">
        <w:r w:rsidR="00397C41" w:rsidRPr="00BD6ACD">
          <w:rPr>
            <w:rFonts w:ascii="Arial" w:hAnsi="Arial" w:cs="Arial"/>
            <w:color w:val="221E1F"/>
            <w:sz w:val="20"/>
            <w:szCs w:val="20"/>
          </w:rPr>
          <w:t>crystalline</w:t>
        </w:r>
      </w:hyperlink>
      <w:r w:rsidR="00397C41" w:rsidRPr="00BD6ACD">
        <w:rPr>
          <w:rFonts w:ascii="Arial" w:hAnsi="Arial" w:cs="Arial"/>
          <w:color w:val="221E1F"/>
          <w:sz w:val="20"/>
          <w:szCs w:val="20"/>
        </w:rPr>
        <w:t xml:space="preserve"> compound, similar in appearance to </w:t>
      </w:r>
      <w:hyperlink r:id="rId12" w:tooltip="Sugar" w:history="1">
        <w:r w:rsidR="00397C41" w:rsidRPr="00BD6ACD">
          <w:rPr>
            <w:rFonts w:ascii="Arial" w:hAnsi="Arial" w:cs="Arial"/>
            <w:color w:val="221E1F"/>
            <w:sz w:val="20"/>
            <w:szCs w:val="20"/>
          </w:rPr>
          <w:t>sugar</w:t>
        </w:r>
      </w:hyperlink>
      <w:r w:rsidR="00397C41" w:rsidRPr="00BD6ACD">
        <w:rPr>
          <w:rFonts w:ascii="Arial" w:hAnsi="Arial" w:cs="Arial"/>
          <w:color w:val="221E1F"/>
          <w:sz w:val="20"/>
          <w:szCs w:val="20"/>
        </w:rPr>
        <w:t xml:space="preserve">, is highly </w:t>
      </w:r>
      <w:hyperlink r:id="rId13" w:tooltip="Soluble" w:history="1">
        <w:r w:rsidR="00397C41" w:rsidRPr="00BD6ACD">
          <w:rPr>
            <w:rFonts w:ascii="Arial" w:hAnsi="Arial" w:cs="Arial"/>
            <w:color w:val="221E1F"/>
            <w:sz w:val="20"/>
            <w:szCs w:val="20"/>
          </w:rPr>
          <w:t>soluble</w:t>
        </w:r>
      </w:hyperlink>
      <w:r w:rsidR="00397C41" w:rsidRPr="00BD6ACD">
        <w:rPr>
          <w:rFonts w:ascii="Arial" w:hAnsi="Arial" w:cs="Arial"/>
          <w:color w:val="221E1F"/>
          <w:sz w:val="20"/>
          <w:szCs w:val="20"/>
        </w:rPr>
        <w:t xml:space="preserve"> in water</w:t>
      </w:r>
      <w:r w:rsidRPr="00BD6ACD">
        <w:rPr>
          <w:rFonts w:ascii="Arial" w:hAnsi="Arial" w:cs="Arial"/>
          <w:color w:val="221E1F"/>
          <w:sz w:val="20"/>
          <w:szCs w:val="20"/>
        </w:rPr>
        <w:t xml:space="preserve"> and organic solvents</w:t>
      </w:r>
      <w:r w:rsidR="00397C41" w:rsidRPr="00BD6ACD">
        <w:rPr>
          <w:rFonts w:ascii="Arial" w:hAnsi="Arial" w:cs="Arial"/>
          <w:color w:val="221E1F"/>
          <w:sz w:val="20"/>
          <w:szCs w:val="20"/>
        </w:rPr>
        <w:t xml:space="preserve">. </w:t>
      </w:r>
      <w:proofErr w:type="spellStart"/>
      <w:r w:rsidR="00397C41" w:rsidRPr="00BD6ACD">
        <w:rPr>
          <w:rFonts w:ascii="Arial" w:hAnsi="Arial" w:cs="Arial"/>
          <w:color w:val="221E1F"/>
          <w:sz w:val="20"/>
          <w:szCs w:val="20"/>
        </w:rPr>
        <w:t>CN</w:t>
      </w:r>
      <w:r w:rsidRPr="00BD6ACD">
        <w:rPr>
          <w:rFonts w:ascii="Arial" w:hAnsi="Arial" w:cs="Arial"/>
          <w:color w:val="221E1F"/>
          <w:sz w:val="20"/>
          <w:szCs w:val="20"/>
        </w:rPr>
        <w:t>Br</w:t>
      </w:r>
      <w:proofErr w:type="spellEnd"/>
      <w:r w:rsidRPr="00BD6ACD">
        <w:rPr>
          <w:rFonts w:ascii="Arial" w:hAnsi="Arial" w:cs="Arial"/>
          <w:color w:val="221E1F"/>
          <w:sz w:val="20"/>
          <w:szCs w:val="20"/>
        </w:rPr>
        <w:t xml:space="preserve"> is used in o</w:t>
      </w:r>
      <w:r w:rsidRPr="00BD6ACD">
        <w:rPr>
          <w:rFonts w:ascii="Arial" w:hAnsi="Arial" w:cs="Arial"/>
          <w:sz w:val="20"/>
          <w:szCs w:val="20"/>
        </w:rPr>
        <w:t xml:space="preserve">rganic synthesis, </w:t>
      </w:r>
      <w:proofErr w:type="spellStart"/>
      <w:r w:rsidRPr="00BD6ACD">
        <w:rPr>
          <w:rFonts w:ascii="Arial" w:hAnsi="Arial" w:cs="Arial"/>
          <w:sz w:val="20"/>
          <w:szCs w:val="20"/>
        </w:rPr>
        <w:t>parasiticide</w:t>
      </w:r>
      <w:proofErr w:type="spellEnd"/>
      <w:r w:rsidRPr="00BD6ACD">
        <w:rPr>
          <w:rFonts w:ascii="Arial" w:hAnsi="Arial" w:cs="Arial"/>
          <w:sz w:val="20"/>
          <w:szCs w:val="20"/>
        </w:rPr>
        <w:t xml:space="preserve">, fumigating compositions, rat </w:t>
      </w:r>
      <w:proofErr w:type="spellStart"/>
      <w:r w:rsidRPr="00BD6ACD">
        <w:rPr>
          <w:rFonts w:ascii="Arial" w:hAnsi="Arial" w:cs="Arial"/>
          <w:sz w:val="20"/>
          <w:szCs w:val="20"/>
        </w:rPr>
        <w:t>exterminants</w:t>
      </w:r>
      <w:proofErr w:type="spellEnd"/>
      <w:r w:rsidRPr="00BD6ACD">
        <w:rPr>
          <w:rFonts w:ascii="Arial" w:hAnsi="Arial" w:cs="Arial"/>
          <w:sz w:val="20"/>
          <w:szCs w:val="20"/>
        </w:rPr>
        <w:t xml:space="preserve">, cyaniding reagent in gold extraction process. For selective peptide cleavage, e.g. methionine, and for use in protein </w:t>
      </w:r>
      <w:proofErr w:type="spellStart"/>
      <w:r w:rsidRPr="00BD6ACD">
        <w:rPr>
          <w:rFonts w:ascii="Arial" w:hAnsi="Arial" w:cs="Arial"/>
          <w:sz w:val="20"/>
          <w:szCs w:val="20"/>
        </w:rPr>
        <w:t>immobilisation</w:t>
      </w:r>
      <w:proofErr w:type="spellEnd"/>
      <w:r w:rsidRPr="00BD6ACD">
        <w:rPr>
          <w:rFonts w:ascii="Arial" w:hAnsi="Arial" w:cs="Arial"/>
          <w:sz w:val="20"/>
          <w:szCs w:val="20"/>
        </w:rPr>
        <w:t xml:space="preserve"> procedures.</w:t>
      </w:r>
      <w:r w:rsidR="00397C41" w:rsidRPr="00BD6ACD">
        <w:rPr>
          <w:rFonts w:ascii="Arial" w:hAnsi="Arial" w:cs="Arial"/>
          <w:color w:val="221E1F"/>
          <w:sz w:val="20"/>
          <w:szCs w:val="20"/>
        </w:rPr>
        <w:t xml:space="preserve"> </w:t>
      </w:r>
      <w:r w:rsidR="00C0166C">
        <w:rPr>
          <w:rFonts w:ascii="Arial" w:hAnsi="Arial" w:cs="Arial"/>
          <w:color w:val="221E1F"/>
          <w:sz w:val="20"/>
          <w:szCs w:val="20"/>
        </w:rPr>
        <w:t xml:space="preserve">Cyanogen bromide must be kept dry at all times. Exposure to moisture results in formation of HCN gas which is highly toxic. </w:t>
      </w:r>
    </w:p>
    <w:p w:rsidR="00BD6ACD" w:rsidRDefault="00BD6ACD">
      <w:pPr>
        <w:rPr>
          <w:rFonts w:ascii="Arial" w:hAnsi="Arial" w:cs="Arial"/>
          <w:b/>
        </w:rPr>
      </w:pPr>
    </w:p>
    <w:p w:rsidR="00475153" w:rsidRPr="00C325E6" w:rsidRDefault="00475153">
      <w:pPr>
        <w:rPr>
          <w:rFonts w:ascii="Arial" w:hAnsi="Arial" w:cs="Arial"/>
          <w:b/>
          <w:u w:val="single"/>
        </w:rPr>
      </w:pPr>
      <w:r w:rsidRPr="00C325E6">
        <w:rPr>
          <w:rFonts w:ascii="Arial" w:hAnsi="Arial" w:cs="Arial"/>
          <w:b/>
          <w:u w:val="single"/>
        </w:rPr>
        <w:t>Physical &amp; Chemical Properties/Definition of Chemical Group</w:t>
      </w:r>
    </w:p>
    <w:p w:rsidR="004D17A1" w:rsidRPr="008D74F7" w:rsidRDefault="004D17A1" w:rsidP="004D17A1">
      <w:pPr>
        <w:rPr>
          <w:rFonts w:ascii="Arial" w:hAnsi="Arial" w:cs="Arial"/>
          <w:sz w:val="20"/>
          <w:szCs w:val="20"/>
        </w:rPr>
      </w:pPr>
    </w:p>
    <w:p w:rsidR="004D17A1" w:rsidRPr="008D74F7" w:rsidRDefault="004D17A1" w:rsidP="004D17A1">
      <w:pPr>
        <w:rPr>
          <w:rFonts w:ascii="Arial" w:hAnsi="Arial" w:cs="Arial"/>
          <w:sz w:val="20"/>
          <w:szCs w:val="20"/>
        </w:rPr>
      </w:pPr>
      <w:r w:rsidRPr="008D74F7">
        <w:rPr>
          <w:rFonts w:ascii="Arial" w:hAnsi="Arial" w:cs="Arial"/>
          <w:sz w:val="20"/>
          <w:szCs w:val="20"/>
        </w:rPr>
        <w:t xml:space="preserve">CAS#:      </w:t>
      </w:r>
      <w:r w:rsidRPr="008D74F7">
        <w:rPr>
          <w:rFonts w:ascii="Arial" w:hAnsi="Arial" w:cs="Arial"/>
          <w:sz w:val="20"/>
          <w:szCs w:val="20"/>
        </w:rPr>
        <w:tab/>
      </w:r>
      <w:r w:rsidRPr="008D74F7">
        <w:rPr>
          <w:rFonts w:ascii="Arial" w:hAnsi="Arial" w:cs="Arial"/>
          <w:sz w:val="20"/>
          <w:szCs w:val="20"/>
        </w:rPr>
        <w:tab/>
      </w:r>
      <w:r w:rsidR="005C52E7">
        <w:rPr>
          <w:rFonts w:ascii="Arial" w:hAnsi="Arial" w:cs="Arial"/>
          <w:color w:val="221E1F"/>
          <w:sz w:val="20"/>
          <w:szCs w:val="20"/>
        </w:rPr>
        <w:t>506</w:t>
      </w:r>
      <w:r w:rsidR="0017724C" w:rsidRPr="007906DC">
        <w:rPr>
          <w:rFonts w:ascii="Arial" w:hAnsi="Arial" w:cs="Arial"/>
          <w:color w:val="221E1F"/>
          <w:sz w:val="20"/>
          <w:szCs w:val="20"/>
        </w:rPr>
        <w:t>-</w:t>
      </w:r>
      <w:r w:rsidR="005C52E7">
        <w:rPr>
          <w:rFonts w:ascii="Arial" w:hAnsi="Arial" w:cs="Arial"/>
          <w:color w:val="221E1F"/>
          <w:sz w:val="20"/>
          <w:szCs w:val="20"/>
        </w:rPr>
        <w:t>68</w:t>
      </w:r>
      <w:r w:rsidR="0017724C" w:rsidRPr="007906DC">
        <w:rPr>
          <w:rFonts w:ascii="Arial" w:hAnsi="Arial" w:cs="Arial"/>
          <w:color w:val="221E1F"/>
          <w:sz w:val="20"/>
          <w:szCs w:val="20"/>
        </w:rPr>
        <w:t>-</w:t>
      </w:r>
      <w:r w:rsidR="005C52E7">
        <w:rPr>
          <w:rFonts w:ascii="Arial" w:hAnsi="Arial" w:cs="Arial"/>
          <w:color w:val="221E1F"/>
          <w:sz w:val="20"/>
          <w:szCs w:val="20"/>
        </w:rPr>
        <w:t>3</w:t>
      </w:r>
    </w:p>
    <w:p w:rsidR="004D17A1" w:rsidRPr="008D74F7" w:rsidRDefault="004D17A1" w:rsidP="004D17A1">
      <w:pPr>
        <w:rPr>
          <w:rFonts w:ascii="Arial" w:hAnsi="Arial" w:cs="Arial"/>
          <w:sz w:val="20"/>
          <w:szCs w:val="20"/>
        </w:rPr>
      </w:pPr>
    </w:p>
    <w:p w:rsidR="004D17A1" w:rsidRPr="008D74F7" w:rsidRDefault="004D17A1" w:rsidP="004D17A1">
      <w:pPr>
        <w:rPr>
          <w:rFonts w:ascii="Arial" w:hAnsi="Arial" w:cs="Arial"/>
          <w:sz w:val="20"/>
          <w:szCs w:val="20"/>
        </w:rPr>
      </w:pPr>
      <w:r w:rsidRPr="008D74F7">
        <w:rPr>
          <w:rFonts w:ascii="Arial" w:hAnsi="Arial" w:cs="Arial"/>
          <w:sz w:val="20"/>
          <w:szCs w:val="20"/>
        </w:rPr>
        <w:t>Class:</w:t>
      </w:r>
      <w:r w:rsidRPr="008D74F7">
        <w:rPr>
          <w:rFonts w:ascii="Arial" w:hAnsi="Arial" w:cs="Arial"/>
          <w:sz w:val="20"/>
          <w:szCs w:val="20"/>
        </w:rPr>
        <w:tab/>
      </w:r>
      <w:r w:rsidRPr="008D74F7">
        <w:rPr>
          <w:rFonts w:ascii="Arial" w:hAnsi="Arial" w:cs="Arial"/>
          <w:sz w:val="20"/>
          <w:szCs w:val="20"/>
        </w:rPr>
        <w:tab/>
      </w:r>
      <w:r w:rsidRPr="008D74F7">
        <w:rPr>
          <w:rFonts w:ascii="Arial" w:hAnsi="Arial" w:cs="Arial"/>
          <w:sz w:val="20"/>
          <w:szCs w:val="20"/>
        </w:rPr>
        <w:tab/>
      </w:r>
      <w:r w:rsidR="0017724C">
        <w:rPr>
          <w:rFonts w:ascii="Arial" w:hAnsi="Arial" w:cs="Arial"/>
          <w:b/>
          <w:sz w:val="20"/>
          <w:szCs w:val="20"/>
          <w:u w:val="single"/>
        </w:rPr>
        <w:t>Acutely toxic chemical</w:t>
      </w:r>
      <w:r w:rsidR="005C52E7">
        <w:rPr>
          <w:rFonts w:ascii="Arial" w:hAnsi="Arial" w:cs="Arial"/>
          <w:b/>
          <w:sz w:val="20"/>
          <w:szCs w:val="20"/>
          <w:u w:val="single"/>
        </w:rPr>
        <w:t>/Corrosive</w:t>
      </w:r>
    </w:p>
    <w:p w:rsidR="004D17A1" w:rsidRPr="008D74F7" w:rsidRDefault="004D17A1" w:rsidP="004D17A1">
      <w:pPr>
        <w:rPr>
          <w:rFonts w:ascii="Arial" w:hAnsi="Arial" w:cs="Arial"/>
          <w:sz w:val="20"/>
          <w:szCs w:val="20"/>
        </w:rPr>
      </w:pPr>
    </w:p>
    <w:p w:rsidR="00475153" w:rsidRPr="008D74F7" w:rsidRDefault="004D17A1" w:rsidP="004D17A1">
      <w:pPr>
        <w:rPr>
          <w:rFonts w:ascii="Arial" w:hAnsi="Arial" w:cs="Arial"/>
          <w:sz w:val="20"/>
          <w:szCs w:val="20"/>
        </w:rPr>
      </w:pPr>
      <w:r w:rsidRPr="008D74F7">
        <w:rPr>
          <w:rFonts w:ascii="Arial" w:hAnsi="Arial" w:cs="Arial"/>
          <w:sz w:val="20"/>
          <w:szCs w:val="20"/>
        </w:rPr>
        <w:t xml:space="preserve">Molecular formula:      </w:t>
      </w:r>
      <w:r w:rsidRPr="008D74F7">
        <w:rPr>
          <w:rFonts w:ascii="Arial" w:hAnsi="Arial" w:cs="Arial"/>
          <w:sz w:val="20"/>
          <w:szCs w:val="20"/>
        </w:rPr>
        <w:tab/>
      </w:r>
      <w:proofErr w:type="spellStart"/>
      <w:r w:rsidR="005C52E7">
        <w:rPr>
          <w:rFonts w:ascii="Arial" w:hAnsi="Arial" w:cs="Arial"/>
          <w:color w:val="221E1F"/>
          <w:sz w:val="20"/>
          <w:szCs w:val="20"/>
        </w:rPr>
        <w:t>CN</w:t>
      </w:r>
      <w:r w:rsidR="001A2119">
        <w:rPr>
          <w:rFonts w:ascii="Arial" w:hAnsi="Arial" w:cs="Arial"/>
          <w:color w:val="221E1F"/>
          <w:sz w:val="20"/>
          <w:szCs w:val="20"/>
        </w:rPr>
        <w:t>Br</w:t>
      </w:r>
      <w:proofErr w:type="spellEnd"/>
    </w:p>
    <w:p w:rsidR="004C65EC" w:rsidRPr="008D74F7" w:rsidRDefault="004C65EC" w:rsidP="004D17A1">
      <w:pPr>
        <w:rPr>
          <w:rFonts w:ascii="Arial" w:hAnsi="Arial" w:cs="Arial"/>
          <w:sz w:val="20"/>
          <w:szCs w:val="20"/>
        </w:rPr>
      </w:pPr>
    </w:p>
    <w:p w:rsidR="004C65EC" w:rsidRPr="00AD38C2" w:rsidRDefault="004C65EC" w:rsidP="00AD38C2">
      <w:pPr>
        <w:ind w:left="2160" w:hanging="2160"/>
        <w:rPr>
          <w:rFonts w:ascii="Verdana" w:hAnsi="Verdana"/>
          <w:sz w:val="20"/>
          <w:szCs w:val="20"/>
        </w:rPr>
      </w:pPr>
      <w:r w:rsidRPr="008D74F7">
        <w:rPr>
          <w:rFonts w:ascii="Arial" w:hAnsi="Arial" w:cs="Arial"/>
          <w:bCs/>
          <w:sz w:val="20"/>
          <w:szCs w:val="20"/>
        </w:rPr>
        <w:t xml:space="preserve">Boiling Point:                 </w:t>
      </w:r>
      <w:r w:rsidR="005C52E7">
        <w:rPr>
          <w:rFonts w:ascii="Arial" w:hAnsi="Arial" w:cs="Arial"/>
          <w:sz w:val="20"/>
          <w:szCs w:val="20"/>
        </w:rPr>
        <w:t>61 - 62 °C (142 - 144 °F) - lit.</w:t>
      </w:r>
    </w:p>
    <w:p w:rsidR="004C65EC" w:rsidRPr="008D74F7" w:rsidRDefault="004C65EC" w:rsidP="004C65EC">
      <w:pPr>
        <w:rPr>
          <w:rFonts w:ascii="Arial" w:hAnsi="Arial" w:cs="Arial"/>
          <w:bCs/>
          <w:sz w:val="20"/>
          <w:szCs w:val="20"/>
        </w:rPr>
      </w:pPr>
    </w:p>
    <w:p w:rsidR="006A07A4" w:rsidRPr="00AD38C2" w:rsidRDefault="004C65EC" w:rsidP="006A07A4">
      <w:pPr>
        <w:rPr>
          <w:rFonts w:ascii="Verdana" w:hAnsi="Verdana"/>
          <w:sz w:val="20"/>
          <w:szCs w:val="20"/>
        </w:rPr>
      </w:pPr>
      <w:r w:rsidRPr="00DB72DD">
        <w:rPr>
          <w:rFonts w:ascii="Arial" w:hAnsi="Arial" w:cs="Arial"/>
          <w:sz w:val="20"/>
          <w:szCs w:val="20"/>
        </w:rPr>
        <w:t>Melting Point:</w:t>
      </w:r>
      <w:r w:rsidRPr="008D74F7">
        <w:rPr>
          <w:rFonts w:ascii="Arial" w:hAnsi="Arial" w:cs="Arial"/>
          <w:b/>
          <w:bCs/>
          <w:sz w:val="20"/>
          <w:szCs w:val="20"/>
        </w:rPr>
        <w:t xml:space="preserve">                </w:t>
      </w:r>
      <w:r w:rsidR="005C52E7">
        <w:rPr>
          <w:rFonts w:ascii="Arial" w:hAnsi="Arial" w:cs="Arial"/>
          <w:sz w:val="20"/>
          <w:szCs w:val="20"/>
        </w:rPr>
        <w:t>Melting point/range: 50 - 53 °C (122 - 127 °F) - lit.</w:t>
      </w:r>
    </w:p>
    <w:p w:rsidR="004C65EC" w:rsidRDefault="004C65EC" w:rsidP="004C65EC">
      <w:pPr>
        <w:rPr>
          <w:rFonts w:ascii="Arial" w:hAnsi="Arial" w:cs="Arial"/>
          <w:sz w:val="20"/>
          <w:szCs w:val="20"/>
        </w:rPr>
      </w:pPr>
    </w:p>
    <w:p w:rsidR="00124D13" w:rsidRDefault="00124D13" w:rsidP="004C65EC">
      <w:pPr>
        <w:rPr>
          <w:rFonts w:ascii="Arial" w:hAnsi="Arial" w:cs="Arial"/>
          <w:sz w:val="20"/>
          <w:szCs w:val="20"/>
        </w:rPr>
      </w:pPr>
    </w:p>
    <w:p w:rsidR="00124D13" w:rsidRPr="008D74F7" w:rsidRDefault="00F86DE5" w:rsidP="004C65EC">
      <w:pPr>
        <w:rPr>
          <w:rFonts w:ascii="Arial" w:hAnsi="Arial" w:cs="Arial"/>
          <w:sz w:val="20"/>
          <w:szCs w:val="20"/>
        </w:rPr>
      </w:pPr>
      <w:r w:rsidRPr="0017724C">
        <w:rPr>
          <w:rFonts w:ascii="Arial" w:hAnsi="Arial" w:cs="Arial"/>
          <w:noProof/>
          <w:sz w:val="20"/>
          <w:szCs w:val="20"/>
        </w:rPr>
        <w:drawing>
          <wp:inline distT="0" distB="0" distL="0" distR="0">
            <wp:extent cx="1470660" cy="541020"/>
            <wp:effectExtent l="0" t="0" r="0" b="0"/>
            <wp:docPr id="1" name="il_fi" descr="Description: http://agents.ibconsultancy.eu/1000px-Cyanid-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agents.ibconsultancy.eu/1000px-Cyanid-Ion.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0660" cy="541020"/>
                    </a:xfrm>
                    <a:prstGeom prst="rect">
                      <a:avLst/>
                    </a:prstGeom>
                    <a:noFill/>
                    <a:ln>
                      <a:noFill/>
                    </a:ln>
                  </pic:spPr>
                </pic:pic>
              </a:graphicData>
            </a:graphic>
          </wp:inline>
        </w:drawing>
      </w:r>
    </w:p>
    <w:p w:rsidR="004D17A1" w:rsidRPr="008D74F7" w:rsidRDefault="004D17A1" w:rsidP="004D17A1">
      <w:pPr>
        <w:rPr>
          <w:rFonts w:ascii="Arial" w:hAnsi="Arial" w:cs="Arial"/>
          <w:sz w:val="20"/>
          <w:szCs w:val="20"/>
        </w:rPr>
      </w:pPr>
      <w:r w:rsidRPr="008D74F7">
        <w:rPr>
          <w:rFonts w:ascii="Arial" w:hAnsi="Arial" w:cs="Arial"/>
          <w:lang w:val="en"/>
        </w:rPr>
        <w:t xml:space="preserve">                                                                         </w:t>
      </w:r>
    </w:p>
    <w:p w:rsidR="00475153" w:rsidRPr="008D74F7" w:rsidRDefault="00475153">
      <w:pPr>
        <w:rPr>
          <w:rFonts w:ascii="Arial" w:hAnsi="Arial" w:cs="Arial"/>
          <w:b/>
        </w:rPr>
      </w:pPr>
    </w:p>
    <w:p w:rsidR="00475153" w:rsidRPr="00C325E6" w:rsidRDefault="00475153">
      <w:pPr>
        <w:rPr>
          <w:rFonts w:ascii="Arial" w:hAnsi="Arial" w:cs="Arial"/>
          <w:b/>
          <w:u w:val="single"/>
        </w:rPr>
      </w:pPr>
      <w:r w:rsidRPr="00C325E6">
        <w:rPr>
          <w:rFonts w:ascii="Arial" w:hAnsi="Arial" w:cs="Arial"/>
          <w:b/>
          <w:u w:val="single"/>
        </w:rPr>
        <w:t>Potential Hazards/Toxicity</w:t>
      </w:r>
    </w:p>
    <w:p w:rsidR="00475153" w:rsidRDefault="00475153" w:rsidP="00482334">
      <w:pPr>
        <w:rPr>
          <w:rFonts w:ascii="Arial" w:hAnsi="Arial" w:cs="Arial"/>
          <w:color w:val="221E1F"/>
          <w:sz w:val="19"/>
          <w:szCs w:val="19"/>
        </w:rPr>
      </w:pPr>
    </w:p>
    <w:p w:rsidR="006A07A4" w:rsidRPr="007906DC" w:rsidRDefault="006A07A4" w:rsidP="006A07A4">
      <w:pPr>
        <w:rPr>
          <w:rFonts w:ascii="Arial" w:hAnsi="Arial" w:cs="Arial"/>
          <w:sz w:val="20"/>
          <w:szCs w:val="20"/>
        </w:rPr>
      </w:pPr>
      <w:r>
        <w:rPr>
          <w:rStyle w:val="Strong"/>
        </w:rPr>
        <w:t>EMERGENCY OVERVIEW:</w:t>
      </w:r>
      <w:r>
        <w:t xml:space="preserve"> </w:t>
      </w:r>
      <w:r w:rsidRPr="007906DC">
        <w:rPr>
          <w:rFonts w:ascii="Arial" w:hAnsi="Arial" w:cs="Arial"/>
          <w:sz w:val="20"/>
          <w:szCs w:val="20"/>
        </w:rPr>
        <w:t xml:space="preserve">Appearance: </w:t>
      </w:r>
      <w:r w:rsidR="0017724C" w:rsidRPr="007906DC">
        <w:rPr>
          <w:rFonts w:ascii="Arial" w:hAnsi="Arial" w:cs="Arial"/>
          <w:sz w:val="20"/>
          <w:szCs w:val="20"/>
        </w:rPr>
        <w:t xml:space="preserve">Crystalline powder. </w:t>
      </w:r>
      <w:r w:rsidR="005C52E7">
        <w:rPr>
          <w:rFonts w:ascii="Arial" w:hAnsi="Arial" w:cs="Arial"/>
          <w:sz w:val="20"/>
          <w:szCs w:val="20"/>
        </w:rPr>
        <w:t>colorless</w:t>
      </w:r>
    </w:p>
    <w:p w:rsidR="006A07A4" w:rsidRDefault="006A07A4" w:rsidP="006A07A4">
      <w:pPr>
        <w:rPr>
          <w:rStyle w:val="Strong"/>
        </w:rPr>
      </w:pPr>
    </w:p>
    <w:p w:rsidR="006A07A4" w:rsidRPr="007906DC" w:rsidRDefault="006A07A4" w:rsidP="006A07A4">
      <w:pPr>
        <w:rPr>
          <w:rFonts w:ascii="Arial" w:hAnsi="Arial" w:cs="Arial"/>
          <w:sz w:val="20"/>
          <w:szCs w:val="20"/>
        </w:rPr>
      </w:pPr>
      <w:r>
        <w:rPr>
          <w:rStyle w:val="Strong"/>
        </w:rPr>
        <w:t>Target Organs:</w:t>
      </w:r>
      <w:r>
        <w:t xml:space="preserve"> </w:t>
      </w:r>
      <w:r w:rsidR="0017724C" w:rsidRPr="007906DC">
        <w:rPr>
          <w:rFonts w:ascii="Arial" w:hAnsi="Arial" w:cs="Arial"/>
          <w:sz w:val="20"/>
          <w:szCs w:val="20"/>
        </w:rPr>
        <w:t xml:space="preserve">Central nervous system, eyes, thyroid, </w:t>
      </w:r>
      <w:r w:rsidR="005C52E7">
        <w:rPr>
          <w:rFonts w:ascii="Arial" w:hAnsi="Arial" w:cs="Arial"/>
          <w:sz w:val="20"/>
          <w:szCs w:val="20"/>
        </w:rPr>
        <w:t>blood</w:t>
      </w:r>
      <w:r w:rsidR="0017724C" w:rsidRPr="007906DC">
        <w:rPr>
          <w:rFonts w:ascii="Arial" w:hAnsi="Arial" w:cs="Arial"/>
          <w:sz w:val="20"/>
          <w:szCs w:val="20"/>
        </w:rPr>
        <w:t>.</w:t>
      </w:r>
    </w:p>
    <w:p w:rsidR="006A07A4" w:rsidRDefault="006A07A4" w:rsidP="006A07A4">
      <w:pPr>
        <w:rPr>
          <w:rStyle w:val="Strong"/>
        </w:rPr>
      </w:pPr>
    </w:p>
    <w:p w:rsidR="006A07A4" w:rsidRDefault="006A07A4" w:rsidP="006A07A4">
      <w:r>
        <w:rPr>
          <w:rStyle w:val="Strong"/>
        </w:rPr>
        <w:t>Potential Health Effects:</w:t>
      </w:r>
    </w:p>
    <w:p w:rsidR="006A07A4" w:rsidRDefault="006A07A4" w:rsidP="006A07A4">
      <w:pPr>
        <w:rPr>
          <w:rStyle w:val="Strong"/>
        </w:rPr>
      </w:pPr>
    </w:p>
    <w:p w:rsidR="006A07A4" w:rsidRPr="00032CDA" w:rsidRDefault="006A07A4" w:rsidP="0017724C">
      <w:pPr>
        <w:autoSpaceDE w:val="0"/>
        <w:autoSpaceDN w:val="0"/>
        <w:adjustRightInd w:val="0"/>
        <w:rPr>
          <w:rFonts w:ascii="Arial" w:hAnsi="Arial" w:cs="Arial"/>
          <w:sz w:val="20"/>
          <w:szCs w:val="20"/>
        </w:rPr>
      </w:pPr>
      <w:r w:rsidRPr="00032CDA">
        <w:rPr>
          <w:rStyle w:val="Strong"/>
          <w:rFonts w:ascii="Arial" w:hAnsi="Arial" w:cs="Arial"/>
          <w:sz w:val="20"/>
          <w:szCs w:val="20"/>
        </w:rPr>
        <w:t>Eye:</w:t>
      </w:r>
      <w:r w:rsidRPr="00032CDA">
        <w:rPr>
          <w:rFonts w:ascii="Arial" w:hAnsi="Arial" w:cs="Arial"/>
          <w:sz w:val="20"/>
          <w:szCs w:val="20"/>
        </w:rPr>
        <w:t xml:space="preserve"> </w:t>
      </w:r>
      <w:r w:rsidR="005C52E7" w:rsidRPr="00032CDA">
        <w:rPr>
          <w:rFonts w:ascii="Arial" w:hAnsi="Arial" w:cs="Arial"/>
          <w:sz w:val="20"/>
          <w:szCs w:val="20"/>
        </w:rPr>
        <w:t>Causes eye burns</w:t>
      </w:r>
      <w:r w:rsidR="00BD6ACD" w:rsidRPr="00032CDA">
        <w:rPr>
          <w:rFonts w:ascii="Arial" w:hAnsi="Arial" w:cs="Arial"/>
          <w:sz w:val="20"/>
          <w:szCs w:val="20"/>
        </w:rPr>
        <w:t>, also vapors or mists may be extremely irritating</w:t>
      </w:r>
      <w:r w:rsidR="005C52E7" w:rsidRPr="00032CDA">
        <w:rPr>
          <w:rFonts w:ascii="Arial" w:hAnsi="Arial" w:cs="Arial"/>
          <w:sz w:val="20"/>
          <w:szCs w:val="20"/>
        </w:rPr>
        <w:t>.</w:t>
      </w:r>
      <w:r w:rsidR="001A2119" w:rsidRPr="00032CDA">
        <w:rPr>
          <w:rFonts w:ascii="Arial" w:hAnsi="Arial" w:cs="Arial"/>
          <w:sz w:val="20"/>
          <w:szCs w:val="20"/>
        </w:rPr>
        <w:t xml:space="preserve"> </w:t>
      </w:r>
      <w:r w:rsidR="0017724C" w:rsidRPr="00032CDA">
        <w:rPr>
          <w:rFonts w:ascii="Arial" w:hAnsi="Arial" w:cs="Arial"/>
          <w:sz w:val="20"/>
          <w:szCs w:val="20"/>
        </w:rPr>
        <w:t>Cyanide can be absorbed through the eyes causing the symptoms described for inhalation.</w:t>
      </w:r>
    </w:p>
    <w:p w:rsidR="0017724C" w:rsidRPr="00032CDA" w:rsidRDefault="0017724C" w:rsidP="006A07A4">
      <w:pPr>
        <w:rPr>
          <w:rStyle w:val="Strong"/>
          <w:rFonts w:ascii="Arial" w:hAnsi="Arial" w:cs="Arial"/>
          <w:sz w:val="20"/>
          <w:szCs w:val="20"/>
        </w:rPr>
      </w:pPr>
    </w:p>
    <w:p w:rsidR="006A07A4" w:rsidRPr="00032CDA" w:rsidRDefault="006A07A4" w:rsidP="006B4DA3">
      <w:pPr>
        <w:autoSpaceDE w:val="0"/>
        <w:autoSpaceDN w:val="0"/>
        <w:adjustRightInd w:val="0"/>
        <w:rPr>
          <w:rFonts w:ascii="Arial" w:hAnsi="Arial" w:cs="Arial"/>
          <w:sz w:val="20"/>
          <w:szCs w:val="20"/>
        </w:rPr>
      </w:pPr>
      <w:r w:rsidRPr="00032CDA">
        <w:rPr>
          <w:rStyle w:val="Strong"/>
          <w:rFonts w:ascii="Arial" w:hAnsi="Arial" w:cs="Arial"/>
          <w:sz w:val="20"/>
          <w:szCs w:val="20"/>
        </w:rPr>
        <w:t>Skin:</w:t>
      </w:r>
      <w:r w:rsidRPr="00032CDA">
        <w:rPr>
          <w:rFonts w:ascii="Arial" w:hAnsi="Arial" w:cs="Arial"/>
          <w:sz w:val="20"/>
          <w:szCs w:val="20"/>
        </w:rPr>
        <w:t xml:space="preserve"> </w:t>
      </w:r>
      <w:r w:rsidR="006B4DA3" w:rsidRPr="00032CDA">
        <w:rPr>
          <w:rFonts w:ascii="Arial" w:hAnsi="Arial" w:cs="Arial"/>
          <w:sz w:val="20"/>
          <w:szCs w:val="20"/>
        </w:rPr>
        <w:t>May be fatal if absorbed through the skin. Contact with skin causes irritation and possible burns, especially if the skin is wet or moist. Causes symptoms similar to those of inhalation. Skin absorption may cause unconsciousness. Concentrated HCN vapor may also be absorbed through the skin.</w:t>
      </w:r>
    </w:p>
    <w:p w:rsidR="006A07A4" w:rsidRPr="00032CDA" w:rsidRDefault="006A07A4" w:rsidP="006A07A4">
      <w:pPr>
        <w:rPr>
          <w:rStyle w:val="Strong"/>
          <w:rFonts w:ascii="Arial" w:hAnsi="Arial" w:cs="Arial"/>
          <w:sz w:val="20"/>
          <w:szCs w:val="20"/>
        </w:rPr>
      </w:pPr>
    </w:p>
    <w:p w:rsidR="006A07A4" w:rsidRPr="00032CDA" w:rsidRDefault="006A07A4" w:rsidP="006B4DA3">
      <w:pPr>
        <w:autoSpaceDE w:val="0"/>
        <w:autoSpaceDN w:val="0"/>
        <w:adjustRightInd w:val="0"/>
        <w:rPr>
          <w:rFonts w:ascii="Arial" w:hAnsi="Arial" w:cs="Arial"/>
          <w:sz w:val="20"/>
          <w:szCs w:val="20"/>
        </w:rPr>
      </w:pPr>
      <w:r w:rsidRPr="00032CDA">
        <w:rPr>
          <w:rStyle w:val="Strong"/>
          <w:rFonts w:ascii="Arial" w:hAnsi="Arial" w:cs="Arial"/>
          <w:sz w:val="20"/>
          <w:szCs w:val="20"/>
        </w:rPr>
        <w:t>Ingestion:</w:t>
      </w:r>
      <w:r w:rsidRPr="00032CDA">
        <w:rPr>
          <w:rFonts w:ascii="Arial" w:hAnsi="Arial" w:cs="Arial"/>
          <w:sz w:val="20"/>
          <w:szCs w:val="20"/>
        </w:rPr>
        <w:t xml:space="preserve"> </w:t>
      </w:r>
      <w:r w:rsidR="006B4DA3" w:rsidRPr="00032CDA">
        <w:rPr>
          <w:rFonts w:ascii="Arial" w:hAnsi="Arial" w:cs="Arial"/>
          <w:sz w:val="20"/>
          <w:szCs w:val="20"/>
        </w:rPr>
        <w:t>May be fatal if swallowed. Causes gastrointestinal tract burns. May cause effects similar to those for inhalation exposure. May cause tissue anoxia, characterized by weakness, headache, dizziness, confusion, cyanosis (bluish skin due to</w:t>
      </w:r>
      <w:r w:rsidR="00461265">
        <w:rPr>
          <w:rFonts w:ascii="Arial" w:hAnsi="Arial" w:cs="Arial"/>
          <w:sz w:val="20"/>
          <w:szCs w:val="20"/>
        </w:rPr>
        <w:t xml:space="preserve"> deficient oxygenation of the </w:t>
      </w:r>
      <w:r w:rsidR="006B4DA3" w:rsidRPr="00032CDA">
        <w:rPr>
          <w:rFonts w:ascii="Arial" w:hAnsi="Arial" w:cs="Arial"/>
          <w:sz w:val="20"/>
          <w:szCs w:val="20"/>
        </w:rPr>
        <w:t xml:space="preserve">blood), weak and irregular </w:t>
      </w:r>
      <w:proofErr w:type="spellStart"/>
      <w:r w:rsidR="006B4DA3" w:rsidRPr="00032CDA">
        <w:rPr>
          <w:rFonts w:ascii="Arial" w:hAnsi="Arial" w:cs="Arial"/>
          <w:sz w:val="20"/>
          <w:szCs w:val="20"/>
        </w:rPr>
        <w:t>heart beat</w:t>
      </w:r>
      <w:proofErr w:type="spellEnd"/>
      <w:r w:rsidR="006B4DA3" w:rsidRPr="00032CDA">
        <w:rPr>
          <w:rFonts w:ascii="Arial" w:hAnsi="Arial" w:cs="Arial"/>
          <w:sz w:val="20"/>
          <w:szCs w:val="20"/>
        </w:rPr>
        <w:t xml:space="preserve">, collapse, unconsciousness, convulsions, coma and death. Contains cyanide. Human fatalities have been reported from acute poisoning. Large doses of cyanide may result in </w:t>
      </w:r>
      <w:r w:rsidR="001A505A" w:rsidRPr="00032CDA">
        <w:rPr>
          <w:rFonts w:ascii="Arial" w:hAnsi="Arial" w:cs="Arial"/>
          <w:sz w:val="20"/>
          <w:szCs w:val="20"/>
        </w:rPr>
        <w:t>sudden</w:t>
      </w:r>
      <w:r w:rsidR="006B4DA3" w:rsidRPr="00032CDA">
        <w:rPr>
          <w:rFonts w:ascii="Arial" w:hAnsi="Arial" w:cs="Arial"/>
          <w:sz w:val="20"/>
          <w:szCs w:val="20"/>
        </w:rPr>
        <w:t xml:space="preserve"> loss of consciousness and prompt death; small doses will prolong the above symptoms 1 to 2 hours.</w:t>
      </w:r>
    </w:p>
    <w:p w:rsidR="006A07A4" w:rsidRPr="00032CDA" w:rsidRDefault="006A07A4" w:rsidP="006A07A4">
      <w:pPr>
        <w:rPr>
          <w:rStyle w:val="Strong"/>
          <w:rFonts w:ascii="Arial" w:hAnsi="Arial" w:cs="Arial"/>
          <w:sz w:val="20"/>
          <w:szCs w:val="20"/>
        </w:rPr>
      </w:pPr>
    </w:p>
    <w:p w:rsidR="006A07A4" w:rsidRPr="00032CDA" w:rsidRDefault="006A07A4" w:rsidP="006B4DA3">
      <w:pPr>
        <w:autoSpaceDE w:val="0"/>
        <w:autoSpaceDN w:val="0"/>
        <w:adjustRightInd w:val="0"/>
        <w:rPr>
          <w:rFonts w:ascii="Arial" w:hAnsi="Arial" w:cs="Arial"/>
          <w:sz w:val="20"/>
          <w:szCs w:val="20"/>
        </w:rPr>
      </w:pPr>
      <w:r w:rsidRPr="00032CDA">
        <w:rPr>
          <w:rStyle w:val="Strong"/>
          <w:rFonts w:ascii="Arial" w:hAnsi="Arial" w:cs="Arial"/>
          <w:sz w:val="20"/>
          <w:szCs w:val="20"/>
        </w:rPr>
        <w:t>Inhalation:</w:t>
      </w:r>
      <w:r w:rsidRPr="00032CDA">
        <w:rPr>
          <w:rFonts w:ascii="Arial" w:hAnsi="Arial" w:cs="Arial"/>
          <w:sz w:val="20"/>
          <w:szCs w:val="20"/>
        </w:rPr>
        <w:t xml:space="preserve"> </w:t>
      </w:r>
      <w:r w:rsidR="006B4DA3" w:rsidRPr="00032CDA">
        <w:rPr>
          <w:rFonts w:ascii="Arial" w:hAnsi="Arial" w:cs="Arial"/>
          <w:sz w:val="20"/>
          <w:szCs w:val="20"/>
        </w:rPr>
        <w:t xml:space="preserve">May be fatal if inhaled. Causes respiratory tract irritation. Inhalation may result in symptoms similar to cyanide poisoning which include tachypnea, </w:t>
      </w:r>
      <w:proofErr w:type="spellStart"/>
      <w:r w:rsidR="006B4DA3" w:rsidRPr="00032CDA">
        <w:rPr>
          <w:rFonts w:ascii="Arial" w:hAnsi="Arial" w:cs="Arial"/>
          <w:sz w:val="20"/>
          <w:szCs w:val="20"/>
        </w:rPr>
        <w:t>hyperpnea</w:t>
      </w:r>
      <w:proofErr w:type="spellEnd"/>
      <w:r w:rsidR="006B4DA3" w:rsidRPr="00032CDA">
        <w:rPr>
          <w:rFonts w:ascii="Arial" w:hAnsi="Arial" w:cs="Arial"/>
          <w:sz w:val="20"/>
          <w:szCs w:val="20"/>
        </w:rPr>
        <w:t xml:space="preserve"> (abnormally rapid or deep breathing), and dyspnea (labored breathing) followed rapidly by respiratory depression. Pulmonary edema may occur. Early symptoms include weakness, headache, giddiness, dizziness, confusion, anxiety, nausea and vomiting.</w:t>
      </w:r>
      <w:r w:rsidR="00BD6ACD" w:rsidRPr="00032CDA">
        <w:rPr>
          <w:rFonts w:ascii="Arial" w:hAnsi="Arial" w:cs="Arial"/>
          <w:sz w:val="20"/>
          <w:szCs w:val="20"/>
        </w:rPr>
        <w:t xml:space="preserve"> In severe cases breathing is rapid and deep then becomes slow and gasping; an irregular heartbeat and tightness in the chest may be experienced.</w:t>
      </w:r>
    </w:p>
    <w:p w:rsidR="006A07A4" w:rsidRDefault="006A07A4" w:rsidP="006A07A4">
      <w:pPr>
        <w:rPr>
          <w:rStyle w:val="Strong"/>
        </w:rPr>
      </w:pPr>
    </w:p>
    <w:p w:rsidR="00BD6ACD" w:rsidRPr="00C0166C" w:rsidRDefault="006A07A4" w:rsidP="006B4DA3">
      <w:pPr>
        <w:autoSpaceDE w:val="0"/>
        <w:autoSpaceDN w:val="0"/>
        <w:adjustRightInd w:val="0"/>
        <w:rPr>
          <w:rFonts w:ascii="Arial" w:hAnsi="Arial" w:cs="Arial"/>
          <w:sz w:val="20"/>
          <w:szCs w:val="20"/>
        </w:rPr>
      </w:pPr>
      <w:r w:rsidRPr="00C0166C">
        <w:rPr>
          <w:rStyle w:val="Strong"/>
          <w:rFonts w:ascii="Arial" w:hAnsi="Arial" w:cs="Arial"/>
          <w:sz w:val="20"/>
          <w:szCs w:val="20"/>
        </w:rPr>
        <w:t>Chronic:</w:t>
      </w:r>
      <w:r w:rsidRPr="00C0166C">
        <w:rPr>
          <w:rFonts w:ascii="Arial" w:hAnsi="Arial" w:cs="Arial"/>
          <w:sz w:val="20"/>
          <w:szCs w:val="20"/>
        </w:rPr>
        <w:t xml:space="preserve"> </w:t>
      </w:r>
      <w:r w:rsidR="00BD6ACD" w:rsidRPr="00C0166C">
        <w:rPr>
          <w:rFonts w:ascii="Arial" w:hAnsi="Arial" w:cs="Arial"/>
          <w:sz w:val="20"/>
          <w:szCs w:val="20"/>
        </w:rPr>
        <w:t xml:space="preserve">There is some evidence that human exposure to the material may result in developmental toxicity. This evidence is based on animal studies where effects have been observed in the absence of marked maternal toxicity, or at around the same dose levels as other toxic effects but which are not secondary non-specific consequences of the other toxic effects. </w:t>
      </w:r>
    </w:p>
    <w:p w:rsidR="00461265" w:rsidRDefault="00BD6ACD" w:rsidP="00461265">
      <w:pPr>
        <w:autoSpaceDE w:val="0"/>
        <w:autoSpaceDN w:val="0"/>
        <w:adjustRightInd w:val="0"/>
        <w:rPr>
          <w:rFonts w:ascii="Arial" w:hAnsi="Arial" w:cs="Arial"/>
          <w:sz w:val="20"/>
          <w:szCs w:val="20"/>
        </w:rPr>
      </w:pPr>
      <w:r w:rsidRPr="00C0166C">
        <w:rPr>
          <w:rFonts w:ascii="Arial" w:hAnsi="Arial" w:cs="Arial"/>
          <w:sz w:val="20"/>
          <w:szCs w:val="20"/>
        </w:rPr>
        <w:t>Long term exposure to high dust concentrations may cause changes in lung function i.e.</w:t>
      </w:r>
      <w:r w:rsidR="007F2E24">
        <w:rPr>
          <w:rFonts w:ascii="Arial" w:hAnsi="Arial" w:cs="Arial"/>
          <w:sz w:val="20"/>
          <w:szCs w:val="20"/>
        </w:rPr>
        <w:t>,</w:t>
      </w:r>
      <w:r w:rsidRPr="00C0166C">
        <w:rPr>
          <w:rFonts w:ascii="Arial" w:hAnsi="Arial" w:cs="Arial"/>
          <w:sz w:val="20"/>
          <w:szCs w:val="20"/>
        </w:rPr>
        <w:t xml:space="preserve"> pneumoconiosis; caused by particles less than 0.5 micron penetrating and remaining in the lung. Prime symptom is breathlessness; lung shadows show on X-ray.</w:t>
      </w:r>
      <w:r w:rsidRPr="00C0166C">
        <w:rPr>
          <w:rFonts w:ascii="Arial" w:hAnsi="Arial" w:cs="Arial"/>
          <w:sz w:val="20"/>
          <w:szCs w:val="20"/>
        </w:rPr>
        <w:br/>
      </w:r>
    </w:p>
    <w:p w:rsidR="00461265" w:rsidRDefault="00BD6ACD" w:rsidP="00461265">
      <w:pPr>
        <w:autoSpaceDE w:val="0"/>
        <w:autoSpaceDN w:val="0"/>
        <w:adjustRightInd w:val="0"/>
        <w:ind w:firstLine="720"/>
        <w:rPr>
          <w:rFonts w:ascii="Arial" w:hAnsi="Arial" w:cs="Arial"/>
          <w:sz w:val="20"/>
          <w:szCs w:val="20"/>
        </w:rPr>
      </w:pPr>
      <w:r w:rsidRPr="00C0166C">
        <w:rPr>
          <w:rFonts w:ascii="Arial" w:hAnsi="Arial" w:cs="Arial"/>
          <w:sz w:val="20"/>
          <w:szCs w:val="20"/>
        </w:rPr>
        <w:t xml:space="preserve">Chronic intoxication with ionic bromides, historically, has resulted from medical use of bromides but not from environmental or occupational exposure; depression, </w:t>
      </w:r>
      <w:proofErr w:type="spellStart"/>
      <w:r w:rsidRPr="00C0166C">
        <w:rPr>
          <w:rFonts w:ascii="Arial" w:hAnsi="Arial" w:cs="Arial"/>
          <w:sz w:val="20"/>
          <w:szCs w:val="20"/>
        </w:rPr>
        <w:t>hallucinosis</w:t>
      </w:r>
      <w:proofErr w:type="spellEnd"/>
      <w:r w:rsidRPr="00C0166C">
        <w:rPr>
          <w:rFonts w:ascii="Arial" w:hAnsi="Arial" w:cs="Arial"/>
          <w:sz w:val="20"/>
          <w:szCs w:val="20"/>
        </w:rPr>
        <w:t xml:space="preserve">, and schizophreniform psychosis can be seen in the absence of other signs of intoxication. Bromides may also induce sedation, irritability, agitation, delirium, memory loss, confusion, disorientation, forgetfulness (aphasias), dysarthria, weakness, fatigue, vertigo, stupor, coma, decreased appetite, nausea and vomiting, </w:t>
      </w:r>
      <w:proofErr w:type="spellStart"/>
      <w:r w:rsidRPr="00C0166C">
        <w:rPr>
          <w:rFonts w:ascii="Arial" w:hAnsi="Arial" w:cs="Arial"/>
          <w:sz w:val="20"/>
          <w:szCs w:val="20"/>
        </w:rPr>
        <w:t>diarrhoea</w:t>
      </w:r>
      <w:proofErr w:type="spellEnd"/>
      <w:r w:rsidRPr="00C0166C">
        <w:rPr>
          <w:rFonts w:ascii="Arial" w:hAnsi="Arial" w:cs="Arial"/>
          <w:sz w:val="20"/>
          <w:szCs w:val="20"/>
        </w:rPr>
        <w:t xml:space="preserve">, hallucinations, an acne like rash on the face, legs and </w:t>
      </w:r>
      <w:r w:rsidRPr="00C0166C">
        <w:rPr>
          <w:rFonts w:ascii="Arial" w:hAnsi="Arial" w:cs="Arial"/>
          <w:sz w:val="20"/>
          <w:szCs w:val="20"/>
        </w:rPr>
        <w:lastRenderedPageBreak/>
        <w:t xml:space="preserve">trunk, known as </w:t>
      </w:r>
      <w:proofErr w:type="spellStart"/>
      <w:r w:rsidRPr="00C0166C">
        <w:rPr>
          <w:rFonts w:ascii="Arial" w:hAnsi="Arial" w:cs="Arial"/>
          <w:sz w:val="20"/>
          <w:szCs w:val="20"/>
        </w:rPr>
        <w:t>bronchoderma</w:t>
      </w:r>
      <w:proofErr w:type="spellEnd"/>
      <w:r w:rsidRPr="00C0166C">
        <w:rPr>
          <w:rFonts w:ascii="Arial" w:hAnsi="Arial" w:cs="Arial"/>
          <w:sz w:val="20"/>
          <w:szCs w:val="20"/>
        </w:rPr>
        <w:t xml:space="preserve"> (seen in 25-30% of case involving bromide ion), and a profuse discharge from the nostrils (coryza). Ataxia and </w:t>
      </w:r>
      <w:proofErr w:type="spellStart"/>
      <w:r w:rsidRPr="00C0166C">
        <w:rPr>
          <w:rFonts w:ascii="Arial" w:hAnsi="Arial" w:cs="Arial"/>
          <w:sz w:val="20"/>
          <w:szCs w:val="20"/>
        </w:rPr>
        <w:t>generalised</w:t>
      </w:r>
      <w:proofErr w:type="spellEnd"/>
      <w:r w:rsidRPr="00C0166C">
        <w:rPr>
          <w:rFonts w:ascii="Arial" w:hAnsi="Arial" w:cs="Arial"/>
          <w:sz w:val="20"/>
          <w:szCs w:val="20"/>
        </w:rPr>
        <w:t xml:space="preserve"> hyperreflexia have also been observed. Correlation of neurologic symptoms with blood levels of bromide is inexact. The use of substances such as brompheniramine, as antihistamines, largely reflect current day usage of bromides; ionic bromides have been largely withdrawn from therapeutic use due to their toxicity. Several cases of </w:t>
      </w:r>
      <w:proofErr w:type="spellStart"/>
      <w:r w:rsidRPr="00C0166C">
        <w:rPr>
          <w:rFonts w:ascii="Arial" w:hAnsi="Arial" w:cs="Arial"/>
          <w:sz w:val="20"/>
          <w:szCs w:val="20"/>
        </w:rPr>
        <w:t>foetal</w:t>
      </w:r>
      <w:proofErr w:type="spellEnd"/>
      <w:r w:rsidRPr="00C0166C">
        <w:rPr>
          <w:rFonts w:ascii="Arial" w:hAnsi="Arial" w:cs="Arial"/>
          <w:sz w:val="20"/>
          <w:szCs w:val="20"/>
        </w:rPr>
        <w:t xml:space="preserve"> abnormalities have been described in mothers who took large doses of bromides during pregnancy.</w:t>
      </w:r>
      <w:r w:rsidRPr="00C0166C">
        <w:rPr>
          <w:rFonts w:ascii="Arial" w:hAnsi="Arial" w:cs="Arial"/>
          <w:sz w:val="20"/>
          <w:szCs w:val="20"/>
        </w:rPr>
        <w:br/>
      </w:r>
    </w:p>
    <w:p w:rsidR="006A07A4" w:rsidRPr="00C0166C" w:rsidRDefault="00BD6ACD" w:rsidP="00461265">
      <w:pPr>
        <w:autoSpaceDE w:val="0"/>
        <w:autoSpaceDN w:val="0"/>
        <w:adjustRightInd w:val="0"/>
        <w:ind w:firstLine="720"/>
        <w:rPr>
          <w:rFonts w:ascii="Arial" w:hAnsi="Arial" w:cs="Arial"/>
          <w:sz w:val="20"/>
          <w:szCs w:val="20"/>
        </w:rPr>
      </w:pPr>
      <w:r w:rsidRPr="00C0166C">
        <w:rPr>
          <w:rFonts w:ascii="Arial" w:hAnsi="Arial" w:cs="Arial"/>
          <w:sz w:val="20"/>
          <w:szCs w:val="20"/>
        </w:rPr>
        <w:t>Chronic exposure to cyanides and certain nitriles may result in interference to iodine uptake by thyroid gland and its consequent enlargement. This occurs following metabolic conversion of the cyanide moiety to thiocyanate. Thyroid insufficiency may also occur as a result of metabolic conversion of cyanides to the corresponding thiocyanate. Exposure to small amounts of cyanide compounds over long periods are reported to cause loss of appetite, headache, weakness, nausea, dizziness, abdominal pain, changes in taste and smell, muscle cramps, weight loss, flushing of the face, persistent runny nose and irritation of the upper respiratory tract and eyes. These symptoms are not specific to cyanide exposure and therefore the existence of a chronic cyanide toxicity remains speculative. Repeated minor contact with cyanides produce a characteristic rash with itching, papules (small, superficial raised spots on the skin) and possible sensitization. Concerns have been expressed that low-level, long term exposures may result in damage to the nerves of the eye.</w:t>
      </w:r>
      <w:r w:rsidRPr="00C0166C">
        <w:rPr>
          <w:rFonts w:ascii="Arial" w:hAnsi="Arial" w:cs="Arial"/>
          <w:sz w:val="20"/>
          <w:szCs w:val="20"/>
        </w:rPr>
        <w:br/>
      </w:r>
    </w:p>
    <w:p w:rsidR="00482334" w:rsidRDefault="00482334" w:rsidP="00482334">
      <w:pPr>
        <w:rPr>
          <w:rFonts w:ascii="Arial" w:hAnsi="Arial" w:cs="Arial"/>
          <w:color w:val="221E1F"/>
          <w:sz w:val="19"/>
          <w:szCs w:val="19"/>
        </w:rPr>
      </w:pPr>
    </w:p>
    <w:p w:rsidR="00475153" w:rsidRPr="00C325E6" w:rsidRDefault="00475153">
      <w:pPr>
        <w:rPr>
          <w:rFonts w:ascii="Arial" w:hAnsi="Arial" w:cs="Arial"/>
          <w:b/>
          <w:u w:val="single"/>
        </w:rPr>
      </w:pPr>
      <w:r w:rsidRPr="00C325E6">
        <w:rPr>
          <w:rFonts w:ascii="Arial" w:hAnsi="Arial" w:cs="Arial"/>
          <w:b/>
          <w:u w:val="single"/>
        </w:rPr>
        <w:t>Personal Protective Equipment (PPE)</w:t>
      </w:r>
    </w:p>
    <w:p w:rsidR="00482334" w:rsidRDefault="00482334" w:rsidP="00482334">
      <w:pPr>
        <w:rPr>
          <w:rFonts w:ascii="Arial" w:hAnsi="Arial" w:cs="Arial"/>
          <w:b/>
        </w:rPr>
      </w:pPr>
    </w:p>
    <w:p w:rsidR="006A07A4" w:rsidRPr="00C0166C" w:rsidRDefault="00482334" w:rsidP="00491CDB">
      <w:pPr>
        <w:autoSpaceDE w:val="0"/>
        <w:autoSpaceDN w:val="0"/>
        <w:adjustRightInd w:val="0"/>
        <w:rPr>
          <w:rFonts w:ascii="Arial" w:hAnsi="Arial" w:cs="Arial"/>
          <w:sz w:val="20"/>
          <w:szCs w:val="20"/>
        </w:rPr>
      </w:pPr>
      <w:r w:rsidRPr="00C0166C">
        <w:rPr>
          <w:rStyle w:val="Strong"/>
          <w:rFonts w:ascii="Arial" w:hAnsi="Arial" w:cs="Arial"/>
          <w:sz w:val="20"/>
          <w:szCs w:val="20"/>
        </w:rPr>
        <w:t>Eyes:</w:t>
      </w:r>
      <w:r w:rsidRPr="00C0166C">
        <w:rPr>
          <w:rFonts w:ascii="Arial" w:hAnsi="Arial" w:cs="Arial"/>
          <w:sz w:val="20"/>
          <w:szCs w:val="20"/>
        </w:rPr>
        <w:t xml:space="preserve"> </w:t>
      </w:r>
      <w:r w:rsidR="006B4DA3" w:rsidRPr="00C0166C">
        <w:rPr>
          <w:rFonts w:ascii="Arial" w:hAnsi="Arial" w:cs="Arial"/>
          <w:sz w:val="20"/>
          <w:szCs w:val="20"/>
        </w:rPr>
        <w:t>Wear chemical splash goggles.</w:t>
      </w:r>
    </w:p>
    <w:p w:rsidR="006704C4" w:rsidRPr="00C0166C" w:rsidRDefault="006704C4" w:rsidP="006A07A4">
      <w:pPr>
        <w:rPr>
          <w:rFonts w:ascii="Arial" w:hAnsi="Arial" w:cs="Arial"/>
          <w:sz w:val="20"/>
          <w:szCs w:val="20"/>
        </w:rPr>
      </w:pPr>
    </w:p>
    <w:p w:rsidR="006B4DA3" w:rsidRPr="00C0166C" w:rsidRDefault="006A07A4" w:rsidP="006A07A4">
      <w:pPr>
        <w:rPr>
          <w:rFonts w:ascii="Arial" w:hAnsi="Arial" w:cs="Arial"/>
          <w:b/>
          <w:bCs/>
          <w:sz w:val="20"/>
          <w:szCs w:val="20"/>
        </w:rPr>
      </w:pPr>
      <w:r w:rsidRPr="00C0166C">
        <w:rPr>
          <w:rStyle w:val="Strong"/>
          <w:rFonts w:ascii="Arial" w:hAnsi="Arial" w:cs="Arial"/>
          <w:sz w:val="20"/>
          <w:szCs w:val="20"/>
        </w:rPr>
        <w:t>Skin:</w:t>
      </w:r>
      <w:r w:rsidRPr="00C0166C">
        <w:rPr>
          <w:rFonts w:ascii="Arial" w:hAnsi="Arial" w:cs="Arial"/>
          <w:sz w:val="20"/>
          <w:szCs w:val="20"/>
        </w:rPr>
        <w:t xml:space="preserve"> </w:t>
      </w:r>
      <w:r w:rsidR="006704C4" w:rsidRPr="00C0166C">
        <w:rPr>
          <w:rFonts w:ascii="Arial" w:hAnsi="Arial" w:cs="Arial"/>
          <w:sz w:val="20"/>
          <w:szCs w:val="20"/>
        </w:rPr>
        <w:t xml:space="preserve">Wear </w:t>
      </w:r>
      <w:r w:rsidR="006B4DA3" w:rsidRPr="00C0166C">
        <w:rPr>
          <w:rFonts w:ascii="Arial" w:hAnsi="Arial" w:cs="Arial"/>
          <w:sz w:val="20"/>
          <w:szCs w:val="20"/>
        </w:rPr>
        <w:t>Natur</w:t>
      </w:r>
      <w:r w:rsidR="001A505A" w:rsidRPr="00C0166C">
        <w:rPr>
          <w:rFonts w:ascii="Arial" w:hAnsi="Arial" w:cs="Arial"/>
          <w:sz w:val="20"/>
          <w:szCs w:val="20"/>
        </w:rPr>
        <w:t>al Rubber, Neoprene, Butyl,</w:t>
      </w:r>
      <w:r w:rsidR="006B4DA3" w:rsidRPr="00C0166C">
        <w:rPr>
          <w:rFonts w:ascii="Arial" w:hAnsi="Arial" w:cs="Arial"/>
          <w:sz w:val="20"/>
          <w:szCs w:val="20"/>
        </w:rPr>
        <w:t xml:space="preserve"> PVC or Viton gloves</w:t>
      </w:r>
      <w:r w:rsidR="00874F90" w:rsidRPr="00C0166C">
        <w:rPr>
          <w:rFonts w:ascii="Arial" w:hAnsi="Arial" w:cs="Arial"/>
          <w:sz w:val="20"/>
          <w:szCs w:val="20"/>
        </w:rPr>
        <w:t xml:space="preserve">. Any of these glove types are suitable for handling </w:t>
      </w:r>
      <w:r w:rsidR="001A2119" w:rsidRPr="00C0166C">
        <w:rPr>
          <w:rFonts w:ascii="Arial" w:hAnsi="Arial" w:cs="Arial"/>
          <w:sz w:val="20"/>
          <w:szCs w:val="20"/>
        </w:rPr>
        <w:t>c</w:t>
      </w:r>
      <w:r w:rsidR="005C52E7" w:rsidRPr="00C0166C">
        <w:rPr>
          <w:rFonts w:ascii="Arial" w:hAnsi="Arial" w:cs="Arial"/>
          <w:sz w:val="20"/>
          <w:szCs w:val="20"/>
        </w:rPr>
        <w:t>yanogen bromide</w:t>
      </w:r>
      <w:r w:rsidR="00874F90" w:rsidRPr="00C0166C">
        <w:rPr>
          <w:rFonts w:ascii="Arial" w:hAnsi="Arial" w:cs="Arial"/>
          <w:sz w:val="20"/>
          <w:szCs w:val="20"/>
        </w:rPr>
        <w:t>.</w:t>
      </w:r>
      <w:r w:rsidR="00B17ECE">
        <w:rPr>
          <w:rFonts w:ascii="Arial" w:hAnsi="Arial" w:cs="Arial"/>
          <w:sz w:val="20"/>
          <w:szCs w:val="20"/>
        </w:rPr>
        <w:t xml:space="preserve"> </w:t>
      </w:r>
      <w:r w:rsidR="008573E3">
        <w:rPr>
          <w:rFonts w:ascii="Arial" w:hAnsi="Arial" w:cs="Arial"/>
          <w:sz w:val="20"/>
          <w:szCs w:val="20"/>
        </w:rPr>
        <w:t xml:space="preserve">Be sure that you take into account that the gloves are resistant to whatever solvent you are dissolving the cyanogen bromide in. </w:t>
      </w:r>
      <w:r w:rsidR="00B17ECE">
        <w:rPr>
          <w:rFonts w:ascii="Arial" w:hAnsi="Arial" w:cs="Arial"/>
          <w:sz w:val="20"/>
          <w:szCs w:val="20"/>
        </w:rPr>
        <w:t>Double-gloving is recommended. Inspect gloves frequently for tear</w:t>
      </w:r>
      <w:r w:rsidR="00B254B3">
        <w:rPr>
          <w:rFonts w:ascii="Arial" w:hAnsi="Arial" w:cs="Arial"/>
          <w:sz w:val="20"/>
          <w:szCs w:val="20"/>
        </w:rPr>
        <w:t>s</w:t>
      </w:r>
      <w:r w:rsidR="00B17ECE">
        <w:rPr>
          <w:rFonts w:ascii="Arial" w:hAnsi="Arial" w:cs="Arial"/>
          <w:sz w:val="20"/>
          <w:szCs w:val="20"/>
        </w:rPr>
        <w:t xml:space="preserve"> and </w:t>
      </w:r>
      <w:r w:rsidR="00B254B3">
        <w:rPr>
          <w:rFonts w:ascii="Arial" w:hAnsi="Arial" w:cs="Arial"/>
          <w:sz w:val="20"/>
          <w:szCs w:val="20"/>
        </w:rPr>
        <w:t xml:space="preserve">other </w:t>
      </w:r>
      <w:r w:rsidR="00B17ECE">
        <w:rPr>
          <w:rFonts w:ascii="Arial" w:hAnsi="Arial" w:cs="Arial"/>
          <w:sz w:val="20"/>
          <w:szCs w:val="20"/>
        </w:rPr>
        <w:t xml:space="preserve">breakdown. </w:t>
      </w:r>
    </w:p>
    <w:p w:rsidR="006A07A4" w:rsidRPr="00C0166C" w:rsidRDefault="006A07A4" w:rsidP="006A07A4">
      <w:pPr>
        <w:rPr>
          <w:rStyle w:val="Strong"/>
          <w:rFonts w:ascii="Arial" w:hAnsi="Arial" w:cs="Arial"/>
          <w:sz w:val="20"/>
          <w:szCs w:val="20"/>
        </w:rPr>
      </w:pPr>
    </w:p>
    <w:p w:rsidR="006A07A4" w:rsidRPr="00C0166C" w:rsidRDefault="006A07A4" w:rsidP="006A07A4">
      <w:pPr>
        <w:rPr>
          <w:rFonts w:ascii="Arial" w:hAnsi="Arial" w:cs="Arial"/>
          <w:sz w:val="20"/>
          <w:szCs w:val="20"/>
        </w:rPr>
      </w:pPr>
      <w:r w:rsidRPr="00C0166C">
        <w:rPr>
          <w:rStyle w:val="Strong"/>
          <w:rFonts w:ascii="Arial" w:hAnsi="Arial" w:cs="Arial"/>
          <w:sz w:val="20"/>
          <w:szCs w:val="20"/>
        </w:rPr>
        <w:t>Clothing:</w:t>
      </w:r>
      <w:r w:rsidRPr="00C0166C">
        <w:rPr>
          <w:rFonts w:ascii="Arial" w:hAnsi="Arial" w:cs="Arial"/>
          <w:sz w:val="20"/>
          <w:szCs w:val="20"/>
        </w:rPr>
        <w:t xml:space="preserve"> </w:t>
      </w:r>
      <w:r w:rsidR="006704C4" w:rsidRPr="00C0166C">
        <w:rPr>
          <w:rFonts w:ascii="Arial" w:hAnsi="Arial" w:cs="Arial"/>
          <w:sz w:val="20"/>
          <w:szCs w:val="20"/>
        </w:rPr>
        <w:t>Wear long pants, shirt and closed toed shoes and a lab coat while handling.</w:t>
      </w:r>
      <w:r w:rsidR="00D83B02">
        <w:rPr>
          <w:rFonts w:ascii="Arial" w:hAnsi="Arial" w:cs="Arial"/>
          <w:sz w:val="20"/>
          <w:szCs w:val="20"/>
        </w:rPr>
        <w:t xml:space="preserve"> Try to minimize exposed skin. Please tuck lab coat sleeves into gloves to minimize risk of skin exposure.</w:t>
      </w:r>
    </w:p>
    <w:p w:rsidR="006A07A4" w:rsidRPr="00C0166C" w:rsidRDefault="006A07A4" w:rsidP="006A07A4">
      <w:pPr>
        <w:rPr>
          <w:rStyle w:val="Strong"/>
          <w:rFonts w:ascii="Arial" w:hAnsi="Arial" w:cs="Arial"/>
          <w:sz w:val="20"/>
          <w:szCs w:val="20"/>
        </w:rPr>
      </w:pPr>
    </w:p>
    <w:p w:rsidR="005C52E7" w:rsidRPr="00C0166C" w:rsidRDefault="006704C4" w:rsidP="005C52E7">
      <w:pPr>
        <w:autoSpaceDE w:val="0"/>
        <w:autoSpaceDN w:val="0"/>
        <w:adjustRightInd w:val="0"/>
        <w:rPr>
          <w:rFonts w:ascii="Arial" w:hAnsi="Arial" w:cs="Arial"/>
          <w:sz w:val="20"/>
          <w:szCs w:val="20"/>
        </w:rPr>
      </w:pPr>
      <w:r w:rsidRPr="00C0166C">
        <w:rPr>
          <w:rStyle w:val="Strong"/>
          <w:rFonts w:ascii="Arial" w:hAnsi="Arial" w:cs="Arial"/>
          <w:sz w:val="20"/>
          <w:szCs w:val="20"/>
        </w:rPr>
        <w:t>Respirators:</w:t>
      </w:r>
      <w:r w:rsidR="008A18A0">
        <w:rPr>
          <w:rStyle w:val="Strong"/>
          <w:rFonts w:ascii="Arial" w:hAnsi="Arial" w:cs="Arial"/>
          <w:sz w:val="20"/>
          <w:szCs w:val="20"/>
        </w:rPr>
        <w:t xml:space="preserve"> </w:t>
      </w:r>
      <w:r w:rsidR="00874F90" w:rsidRPr="00C0166C">
        <w:rPr>
          <w:rFonts w:ascii="Arial" w:hAnsi="Arial" w:cs="Arial"/>
          <w:sz w:val="20"/>
          <w:szCs w:val="20"/>
        </w:rPr>
        <w:t>A respiratory protection program that meets OSHA's 29 CFR 1910.134 and ANSI Z88.2 requirements or European Standard EN 149 must be followed whenever workplace conditions warrant respirator use.</w:t>
      </w:r>
      <w:r w:rsidR="005C52E7" w:rsidRPr="00C0166C">
        <w:rPr>
          <w:rFonts w:ascii="Arial" w:hAnsi="Arial" w:cs="Arial"/>
          <w:sz w:val="20"/>
          <w:szCs w:val="20"/>
        </w:rPr>
        <w:t xml:space="preserve"> A full-face particle respirator type N100</w:t>
      </w:r>
    </w:p>
    <w:p w:rsidR="006704C4" w:rsidRPr="00C0166C" w:rsidRDefault="005C52E7" w:rsidP="005C52E7">
      <w:pPr>
        <w:autoSpaceDE w:val="0"/>
        <w:autoSpaceDN w:val="0"/>
        <w:adjustRightInd w:val="0"/>
        <w:rPr>
          <w:rFonts w:ascii="Arial" w:hAnsi="Arial" w:cs="Arial"/>
          <w:sz w:val="20"/>
          <w:szCs w:val="20"/>
        </w:rPr>
      </w:pPr>
      <w:r w:rsidRPr="00C0166C">
        <w:rPr>
          <w:rFonts w:ascii="Arial" w:hAnsi="Arial" w:cs="Arial"/>
          <w:sz w:val="20"/>
          <w:szCs w:val="20"/>
        </w:rPr>
        <w:t>(US) or type P3 (EN 143) respirator cartridges as a backup to engineering controls is recommended. If the respirator is the sole means of protection, use a full-face supplied air respirator recommended.</w:t>
      </w:r>
    </w:p>
    <w:p w:rsidR="00482334" w:rsidRDefault="00482334" w:rsidP="00482334">
      <w:pPr>
        <w:rPr>
          <w:rFonts w:ascii="Arial" w:hAnsi="Arial" w:cs="Arial"/>
          <w:b/>
        </w:rPr>
      </w:pPr>
    </w:p>
    <w:p w:rsidR="008A18A0" w:rsidRPr="008D74F7" w:rsidRDefault="008A18A0" w:rsidP="00482334">
      <w:pPr>
        <w:rPr>
          <w:rFonts w:ascii="Arial" w:hAnsi="Arial" w:cs="Arial"/>
          <w:b/>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5"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6" w:history="1">
        <w:r w:rsidRPr="00FA16C0">
          <w:rPr>
            <w:rStyle w:val="Hyperlink"/>
            <w:rFonts w:ascii="Arial" w:hAnsi="Arial" w:cs="Arial"/>
            <w:sz w:val="20"/>
            <w:szCs w:val="20"/>
          </w:rPr>
          <w:t>Office of Research Occupational Health and Safety Program</w:t>
        </w:r>
      </w:hyperlink>
    </w:p>
    <w:p w:rsidR="001A505A" w:rsidRDefault="001A505A">
      <w:pPr>
        <w:rPr>
          <w:rFonts w:ascii="Arial" w:eastAsia="MS Mincho" w:hAnsi="Arial" w:cs="Arial"/>
          <w:sz w:val="20"/>
          <w:szCs w:val="20"/>
          <w:lang w:eastAsia="ja-JP"/>
        </w:rPr>
      </w:pPr>
    </w:p>
    <w:p w:rsidR="00475153" w:rsidRPr="00C325E6" w:rsidRDefault="00475153">
      <w:pPr>
        <w:rPr>
          <w:rFonts w:ascii="Arial" w:hAnsi="Arial" w:cs="Arial"/>
          <w:b/>
          <w:u w:val="single"/>
        </w:rPr>
      </w:pPr>
      <w:r w:rsidRPr="00C325E6">
        <w:rPr>
          <w:rFonts w:ascii="Arial" w:hAnsi="Arial" w:cs="Arial"/>
          <w:b/>
          <w:u w:val="single"/>
        </w:rPr>
        <w:t>Engineering Controls</w:t>
      </w:r>
    </w:p>
    <w:p w:rsidR="004C65EC" w:rsidRPr="008D74F7" w:rsidRDefault="004C65EC" w:rsidP="004C65EC">
      <w:pPr>
        <w:autoSpaceDE w:val="0"/>
        <w:autoSpaceDN w:val="0"/>
        <w:adjustRightInd w:val="0"/>
        <w:rPr>
          <w:rFonts w:ascii="Arial" w:hAnsi="Arial" w:cs="Arial"/>
          <w:color w:val="000000"/>
        </w:rPr>
      </w:pPr>
    </w:p>
    <w:p w:rsidR="007F2E24" w:rsidRPr="007F2E24" w:rsidRDefault="007F2E24" w:rsidP="007F2E24">
      <w:pPr>
        <w:spacing w:before="100" w:beforeAutospacing="1" w:after="100" w:afterAutospacing="1"/>
        <w:rPr>
          <w:rFonts w:ascii="Arial" w:hAnsi="Arial" w:cs="Arial"/>
          <w:color w:val="000000"/>
          <w:sz w:val="20"/>
        </w:rPr>
      </w:pPr>
      <w:r w:rsidRPr="007F2E24">
        <w:rPr>
          <w:rFonts w:ascii="Arial" w:hAnsi="Arial" w:cs="Arial"/>
          <w:color w:val="000000"/>
          <w:sz w:val="20"/>
        </w:rPr>
        <w:t xml:space="preserve">Local exhaust ventilation is required where solids are handled as powders or crystals; even when particulates are relatively large, a certain proportion will be </w:t>
      </w:r>
      <w:proofErr w:type="spellStart"/>
      <w:r w:rsidRPr="007F2E24">
        <w:rPr>
          <w:rFonts w:ascii="Arial" w:hAnsi="Arial" w:cs="Arial"/>
          <w:color w:val="000000"/>
          <w:sz w:val="20"/>
        </w:rPr>
        <w:t>powdered</w:t>
      </w:r>
      <w:proofErr w:type="spellEnd"/>
      <w:r w:rsidRPr="007F2E24">
        <w:rPr>
          <w:rFonts w:ascii="Arial" w:hAnsi="Arial" w:cs="Arial"/>
          <w:color w:val="000000"/>
          <w:sz w:val="20"/>
        </w:rPr>
        <w:t xml:space="preserve"> by mutual friction. Exhaust ventilation should be designed to prevent accumulation and recirculation of particulates in the </w:t>
      </w:r>
      <w:r w:rsidRPr="007F2E24">
        <w:rPr>
          <w:rFonts w:ascii="Arial" w:hAnsi="Arial" w:cs="Arial"/>
          <w:color w:val="000000"/>
          <w:sz w:val="20"/>
        </w:rPr>
        <w:lastRenderedPageBreak/>
        <w:t>workplace. If in spite of local exhaust an adverse concentration of the substance in air could occur, respiratory protection should be considered. Such protection might consist of:</w:t>
      </w:r>
    </w:p>
    <w:p w:rsidR="007F2E24" w:rsidRPr="007F2E24" w:rsidRDefault="007F2E24" w:rsidP="007F2E24">
      <w:pPr>
        <w:rPr>
          <w:rFonts w:ascii="Arial" w:hAnsi="Arial" w:cs="Arial"/>
          <w:color w:val="000000"/>
          <w:sz w:val="20"/>
        </w:rPr>
      </w:pPr>
      <w:r w:rsidRPr="007F2E24">
        <w:rPr>
          <w:rFonts w:ascii="Arial" w:hAnsi="Arial" w:cs="Arial"/>
          <w:color w:val="000000"/>
          <w:sz w:val="20"/>
        </w:rPr>
        <w:t>(a): particle dust respirators, if necessary, combined with an absorption cartridge;</w:t>
      </w:r>
      <w:r w:rsidRPr="007F2E24">
        <w:rPr>
          <w:rFonts w:ascii="Arial" w:hAnsi="Arial" w:cs="Arial"/>
          <w:color w:val="000000"/>
          <w:sz w:val="20"/>
        </w:rPr>
        <w:br/>
        <w:t>(b): filter respirators with absorption cartridge or canister of the right type;</w:t>
      </w:r>
      <w:r w:rsidRPr="007F2E24">
        <w:rPr>
          <w:rFonts w:ascii="Arial" w:hAnsi="Arial" w:cs="Arial"/>
          <w:color w:val="000000"/>
          <w:sz w:val="20"/>
        </w:rPr>
        <w:br/>
        <w:t xml:space="preserve">(c): fresh-air hoods or masks </w:t>
      </w:r>
    </w:p>
    <w:p w:rsidR="007F2E24" w:rsidRPr="007F2E24" w:rsidRDefault="007F2E24" w:rsidP="007F2E24">
      <w:pPr>
        <w:spacing w:before="100" w:beforeAutospacing="1" w:after="100" w:afterAutospacing="1"/>
        <w:rPr>
          <w:rFonts w:ascii="Arial" w:hAnsi="Arial" w:cs="Arial"/>
          <w:color w:val="000000"/>
          <w:sz w:val="20"/>
        </w:rPr>
      </w:pPr>
      <w:r w:rsidRPr="007F2E24">
        <w:rPr>
          <w:rFonts w:ascii="Arial" w:hAnsi="Arial" w:cs="Arial"/>
          <w:color w:val="000000"/>
          <w:sz w:val="20"/>
        </w:rPr>
        <w:t>Powder handling equipment such as dust collectors, dryers and mills may require additional protection measures such as explosion venting.</w:t>
      </w:r>
    </w:p>
    <w:p w:rsidR="006A07A4" w:rsidRDefault="006A07A4">
      <w:pPr>
        <w:rPr>
          <w:rFonts w:ascii="Arial" w:hAnsi="Arial" w:cs="Arial"/>
          <w:b/>
        </w:rPr>
      </w:pPr>
    </w:p>
    <w:p w:rsidR="006A07A4" w:rsidRDefault="006A07A4">
      <w:pPr>
        <w:rPr>
          <w:rFonts w:ascii="Arial" w:hAnsi="Arial" w:cs="Arial"/>
          <w:b/>
        </w:rPr>
      </w:pPr>
    </w:p>
    <w:p w:rsidR="00475153" w:rsidRPr="00C325E6" w:rsidRDefault="00475153">
      <w:pPr>
        <w:rPr>
          <w:rFonts w:ascii="Arial" w:hAnsi="Arial" w:cs="Arial"/>
          <w:b/>
          <w:u w:val="single"/>
        </w:rPr>
      </w:pPr>
      <w:r w:rsidRPr="00C325E6">
        <w:rPr>
          <w:rFonts w:ascii="Arial" w:hAnsi="Arial" w:cs="Arial"/>
          <w:b/>
          <w:u w:val="single"/>
        </w:rPr>
        <w:t>First Aid Procedures</w:t>
      </w:r>
    </w:p>
    <w:p w:rsidR="00475153" w:rsidRPr="00BD6ACD" w:rsidRDefault="00BD6ACD">
      <w:pPr>
        <w:rPr>
          <w:rFonts w:ascii="Arial" w:hAnsi="Arial" w:cs="Arial"/>
          <w:sz w:val="20"/>
          <w:szCs w:val="20"/>
        </w:rPr>
      </w:pPr>
      <w:r w:rsidRPr="00BD6ACD">
        <w:rPr>
          <w:rFonts w:ascii="Arial" w:hAnsi="Arial" w:cs="Arial"/>
          <w:sz w:val="20"/>
          <w:szCs w:val="20"/>
        </w:rPr>
        <w:t>IMPORTANT: ESTABLISH A FIRST AID PLAN BEFORE WORKING WITH CYANIDES. ANTIDOTES SHOULD BE AVAILABLE ON SITE.</w:t>
      </w:r>
    </w:p>
    <w:p w:rsidR="00BD6ACD" w:rsidRPr="008D74F7" w:rsidRDefault="00BD6ACD">
      <w:pPr>
        <w:rPr>
          <w:rFonts w:ascii="Arial" w:hAnsi="Arial" w:cs="Arial"/>
          <w:b/>
        </w:rPr>
      </w:pPr>
    </w:p>
    <w:p w:rsidR="006A07A4" w:rsidRPr="00C0166C" w:rsidRDefault="006A07A4" w:rsidP="00874F90">
      <w:pPr>
        <w:autoSpaceDE w:val="0"/>
        <w:autoSpaceDN w:val="0"/>
        <w:adjustRightInd w:val="0"/>
        <w:rPr>
          <w:rFonts w:ascii="Arial" w:hAnsi="Arial" w:cs="Arial"/>
          <w:sz w:val="20"/>
          <w:szCs w:val="20"/>
        </w:rPr>
      </w:pPr>
      <w:r w:rsidRPr="00C0166C">
        <w:rPr>
          <w:rStyle w:val="Strong"/>
          <w:rFonts w:ascii="Arial" w:hAnsi="Arial" w:cs="Arial"/>
          <w:sz w:val="20"/>
          <w:szCs w:val="20"/>
        </w:rPr>
        <w:t>Eyes:</w:t>
      </w:r>
      <w:r w:rsidRPr="00C0166C">
        <w:rPr>
          <w:rFonts w:ascii="Arial" w:hAnsi="Arial" w:cs="Arial"/>
          <w:sz w:val="20"/>
          <w:szCs w:val="20"/>
        </w:rPr>
        <w:t xml:space="preserve"> </w:t>
      </w:r>
      <w:r w:rsidR="00874F90" w:rsidRPr="00C0166C">
        <w:rPr>
          <w:rFonts w:ascii="Arial" w:hAnsi="Arial" w:cs="Arial"/>
          <w:sz w:val="20"/>
          <w:szCs w:val="20"/>
        </w:rPr>
        <w:t>Treat patient as for inhalation. In case of contact, immediately flush eyes with plenty of water for at least 15 minutes. Get medical aid immediately.</w:t>
      </w:r>
    </w:p>
    <w:p w:rsidR="006A07A4" w:rsidRPr="00C0166C" w:rsidRDefault="006A07A4" w:rsidP="006A07A4">
      <w:pPr>
        <w:rPr>
          <w:rStyle w:val="Strong"/>
          <w:rFonts w:ascii="Arial" w:hAnsi="Arial" w:cs="Arial"/>
          <w:sz w:val="20"/>
          <w:szCs w:val="20"/>
        </w:rPr>
      </w:pPr>
    </w:p>
    <w:p w:rsidR="006A07A4" w:rsidRPr="00C0166C" w:rsidRDefault="006A07A4" w:rsidP="00874F90">
      <w:pPr>
        <w:autoSpaceDE w:val="0"/>
        <w:autoSpaceDN w:val="0"/>
        <w:adjustRightInd w:val="0"/>
        <w:rPr>
          <w:rFonts w:ascii="Arial" w:hAnsi="Arial" w:cs="Arial"/>
          <w:sz w:val="20"/>
          <w:szCs w:val="20"/>
        </w:rPr>
      </w:pPr>
      <w:r w:rsidRPr="00C0166C">
        <w:rPr>
          <w:rStyle w:val="Strong"/>
          <w:rFonts w:ascii="Arial" w:hAnsi="Arial" w:cs="Arial"/>
          <w:sz w:val="20"/>
          <w:szCs w:val="20"/>
        </w:rPr>
        <w:t>Skin:</w:t>
      </w:r>
      <w:r w:rsidRPr="00C0166C">
        <w:rPr>
          <w:rFonts w:ascii="Arial" w:hAnsi="Arial" w:cs="Arial"/>
          <w:sz w:val="20"/>
          <w:szCs w:val="20"/>
        </w:rPr>
        <w:t xml:space="preserve"> </w:t>
      </w:r>
      <w:r w:rsidR="00874F90" w:rsidRPr="00C0166C">
        <w:rPr>
          <w:rFonts w:ascii="Arial" w:hAnsi="Arial" w:cs="Arial"/>
          <w:sz w:val="20"/>
          <w:szCs w:val="20"/>
        </w:rPr>
        <w:t>P</w:t>
      </w:r>
      <w:r w:rsidR="00C0166C">
        <w:rPr>
          <w:rFonts w:ascii="Arial" w:hAnsi="Arial" w:cs="Arial"/>
          <w:sz w:val="20"/>
          <w:szCs w:val="20"/>
        </w:rPr>
        <w:t>O</w:t>
      </w:r>
      <w:r w:rsidR="00874F90" w:rsidRPr="00C0166C">
        <w:rPr>
          <w:rFonts w:ascii="Arial" w:hAnsi="Arial" w:cs="Arial"/>
          <w:sz w:val="20"/>
          <w:szCs w:val="20"/>
        </w:rPr>
        <w:t>ISON material. In case of contact, get medical aid immediately. Immediately flush eyes or skin with plenty of water for at least 15 minutes while removing contaminated clothing and shoes. Wash clothing before reuse. Destroy contaminated shoes.</w:t>
      </w:r>
    </w:p>
    <w:p w:rsidR="00874F90" w:rsidRPr="00C0166C" w:rsidRDefault="00874F90" w:rsidP="00874F90">
      <w:pPr>
        <w:autoSpaceDE w:val="0"/>
        <w:autoSpaceDN w:val="0"/>
        <w:adjustRightInd w:val="0"/>
        <w:rPr>
          <w:rStyle w:val="Strong"/>
          <w:rFonts w:ascii="Arial" w:hAnsi="Arial" w:cs="Arial"/>
          <w:b w:val="0"/>
          <w:bCs w:val="0"/>
          <w:sz w:val="20"/>
          <w:szCs w:val="20"/>
        </w:rPr>
      </w:pPr>
    </w:p>
    <w:p w:rsidR="006A07A4" w:rsidRPr="00C0166C" w:rsidRDefault="006A07A4" w:rsidP="00874F90">
      <w:pPr>
        <w:autoSpaceDE w:val="0"/>
        <w:autoSpaceDN w:val="0"/>
        <w:adjustRightInd w:val="0"/>
        <w:rPr>
          <w:rFonts w:ascii="Arial" w:hAnsi="Arial" w:cs="Arial"/>
          <w:sz w:val="20"/>
          <w:szCs w:val="20"/>
        </w:rPr>
      </w:pPr>
      <w:r w:rsidRPr="00C0166C">
        <w:rPr>
          <w:rStyle w:val="Strong"/>
          <w:rFonts w:ascii="Arial" w:hAnsi="Arial" w:cs="Arial"/>
          <w:sz w:val="20"/>
          <w:szCs w:val="20"/>
        </w:rPr>
        <w:t>Ingestion:</w:t>
      </w:r>
      <w:r w:rsidRPr="00C0166C">
        <w:rPr>
          <w:rFonts w:ascii="Arial" w:hAnsi="Arial" w:cs="Arial"/>
          <w:sz w:val="20"/>
          <w:szCs w:val="20"/>
        </w:rPr>
        <w:t xml:space="preserve"> </w:t>
      </w:r>
      <w:r w:rsidR="00874F90" w:rsidRPr="00C0166C">
        <w:rPr>
          <w:rFonts w:ascii="Arial" w:hAnsi="Arial" w:cs="Arial"/>
          <w:sz w:val="20"/>
          <w:szCs w:val="20"/>
        </w:rPr>
        <w:t>Get medical aid immediately. SPEED IS ESSENTIAL. A DOCTOR MUST BE NOTIFIED AT ONCE. POISON material. If swallowed, get medical aid immediately. Only induce vomiting if directed to do so by medical personnel. Never give anything by mouth to an unconscious person.</w:t>
      </w:r>
    </w:p>
    <w:p w:rsidR="006A07A4" w:rsidRPr="00C0166C" w:rsidRDefault="006A07A4" w:rsidP="006A07A4">
      <w:pPr>
        <w:rPr>
          <w:rStyle w:val="Strong"/>
          <w:rFonts w:ascii="Arial" w:hAnsi="Arial" w:cs="Arial"/>
          <w:sz w:val="20"/>
          <w:szCs w:val="20"/>
        </w:rPr>
      </w:pPr>
    </w:p>
    <w:p w:rsidR="006A07A4" w:rsidRPr="00C0166C" w:rsidRDefault="006A07A4" w:rsidP="00874F90">
      <w:pPr>
        <w:autoSpaceDE w:val="0"/>
        <w:autoSpaceDN w:val="0"/>
        <w:adjustRightInd w:val="0"/>
        <w:rPr>
          <w:rFonts w:ascii="Arial" w:hAnsi="Arial" w:cs="Arial"/>
          <w:sz w:val="20"/>
          <w:szCs w:val="20"/>
        </w:rPr>
      </w:pPr>
      <w:r w:rsidRPr="00C0166C">
        <w:rPr>
          <w:rStyle w:val="Strong"/>
          <w:rFonts w:ascii="Arial" w:hAnsi="Arial" w:cs="Arial"/>
          <w:sz w:val="20"/>
          <w:szCs w:val="20"/>
        </w:rPr>
        <w:t>Inhalation:</w:t>
      </w:r>
      <w:r w:rsidRPr="00C0166C">
        <w:rPr>
          <w:rFonts w:ascii="Arial" w:hAnsi="Arial" w:cs="Arial"/>
          <w:sz w:val="20"/>
          <w:szCs w:val="20"/>
        </w:rPr>
        <w:t xml:space="preserve"> </w:t>
      </w:r>
      <w:r w:rsidR="00874F90" w:rsidRPr="00C0166C">
        <w:rPr>
          <w:rFonts w:ascii="Arial" w:hAnsi="Arial" w:cs="Arial"/>
          <w:sz w:val="20"/>
          <w:szCs w:val="20"/>
        </w:rPr>
        <w:t>SPEED IS ESSENTIAL, OBTAIN MEDICAL AID IMMEDIATELY. POISON material. If inhaled, get medical aid immediately. Remove victim to fresh air. If not breathing, give artificial respiration. If breathing is difficult, give oxygen.</w:t>
      </w:r>
    </w:p>
    <w:p w:rsidR="00874F90" w:rsidRPr="00C0166C" w:rsidRDefault="00874F90" w:rsidP="00874F90">
      <w:pPr>
        <w:autoSpaceDE w:val="0"/>
        <w:autoSpaceDN w:val="0"/>
        <w:adjustRightInd w:val="0"/>
        <w:rPr>
          <w:rStyle w:val="Strong"/>
          <w:rFonts w:ascii="Arial" w:hAnsi="Arial" w:cs="Arial"/>
          <w:b w:val="0"/>
          <w:bCs w:val="0"/>
          <w:sz w:val="20"/>
          <w:szCs w:val="20"/>
        </w:rPr>
      </w:pPr>
    </w:p>
    <w:p w:rsidR="00874F90" w:rsidRPr="00C0166C" w:rsidRDefault="006A07A4" w:rsidP="00874F90">
      <w:pPr>
        <w:autoSpaceDE w:val="0"/>
        <w:autoSpaceDN w:val="0"/>
        <w:adjustRightInd w:val="0"/>
        <w:rPr>
          <w:rFonts w:ascii="Arial" w:hAnsi="Arial" w:cs="Arial"/>
          <w:sz w:val="20"/>
          <w:szCs w:val="20"/>
        </w:rPr>
      </w:pPr>
      <w:r w:rsidRPr="00C0166C">
        <w:rPr>
          <w:rStyle w:val="Strong"/>
          <w:rFonts w:ascii="Arial" w:hAnsi="Arial" w:cs="Arial"/>
          <w:sz w:val="20"/>
          <w:szCs w:val="20"/>
        </w:rPr>
        <w:t>Notes to Physician:</w:t>
      </w:r>
      <w:r w:rsidRPr="00C0166C">
        <w:rPr>
          <w:rFonts w:ascii="Arial" w:hAnsi="Arial" w:cs="Arial"/>
          <w:sz w:val="20"/>
          <w:szCs w:val="20"/>
        </w:rPr>
        <w:t xml:space="preserve"> </w:t>
      </w:r>
      <w:r w:rsidR="00874F90" w:rsidRPr="00C0166C">
        <w:rPr>
          <w:rFonts w:ascii="Arial" w:hAnsi="Arial" w:cs="Arial"/>
          <w:sz w:val="20"/>
          <w:szCs w:val="20"/>
        </w:rPr>
        <w:t>Prompt action is essential in all cases of contact. Exposure should be treated as a cyanide poisoning.</w:t>
      </w:r>
    </w:p>
    <w:p w:rsidR="00343248" w:rsidRPr="00635263" w:rsidRDefault="00343248" w:rsidP="00343248">
      <w:p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Signs symptoms of acute cyanide poisoning reflect cellular hypoxia and are often non-specific. A bradycardia, hypertensive and tachypneic patient suggests poisoning especially if CNS and </w:t>
      </w:r>
      <w:r w:rsidRPr="00635263">
        <w:rPr>
          <w:rFonts w:ascii="Arial" w:hAnsi="Arial" w:cs="Arial"/>
          <w:color w:val="000000"/>
          <w:sz w:val="20"/>
          <w:szCs w:val="20"/>
        </w:rPr>
        <w:t>c</w:t>
      </w:r>
      <w:r w:rsidRPr="00343248">
        <w:rPr>
          <w:rFonts w:ascii="Arial" w:hAnsi="Arial" w:cs="Arial"/>
          <w:color w:val="000000"/>
          <w:sz w:val="20"/>
          <w:szCs w:val="20"/>
        </w:rPr>
        <w:t xml:space="preserve">ardiovascular depression subsequently occurs. Immediate attention should be directed towards assisted ventilation, administration of 100% oxygen, insertion of intravenous lines and institution of cardiac monitoring. Obtain an arterial blood gas immediately and correct any severe metabolic acidosis (pH below 7.15). </w:t>
      </w:r>
    </w:p>
    <w:p w:rsidR="00343248" w:rsidRPr="00343248" w:rsidRDefault="00343248" w:rsidP="00343248">
      <w:p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Mildly symptomatic patients generally require supportive care alone. Nitrites should not be given indiscriminately - in all cases of moderate to severe poisoning, they should be given in conjunction with thiosulfate. As a temporizing measure supply amyl nitrite </w:t>
      </w:r>
      <w:proofErr w:type="spellStart"/>
      <w:r w:rsidRPr="00343248">
        <w:rPr>
          <w:rFonts w:ascii="Arial" w:hAnsi="Arial" w:cs="Arial"/>
          <w:color w:val="000000"/>
          <w:sz w:val="20"/>
          <w:szCs w:val="20"/>
        </w:rPr>
        <w:t>perles</w:t>
      </w:r>
      <w:proofErr w:type="spellEnd"/>
      <w:r w:rsidRPr="00343248">
        <w:rPr>
          <w:rFonts w:ascii="Arial" w:hAnsi="Arial" w:cs="Arial"/>
          <w:color w:val="000000"/>
          <w:sz w:val="20"/>
          <w:szCs w:val="20"/>
        </w:rPr>
        <w:t xml:space="preserve"> ( 0.2ml inhaled 30 seconds every minute) until intravenous lines for sodium nitrite are established. 10 ml of a 3% solution is administered over 4 minutes to produce 20% methemoglobin in adults. Follow directly with 50 ml of 25% sodium thiosulfate, at the same rate, IV. If symptoms reappear or persist within 1/2-1 hour, repeat nitrite and thiosulfate at 50% of initial dose. As the mode of action involves the metabolic conversion of the thiosulfate to thiocyanate, renal failure ma</w:t>
      </w:r>
      <w:r w:rsidRPr="00635263">
        <w:rPr>
          <w:rFonts w:ascii="Arial" w:hAnsi="Arial" w:cs="Arial"/>
          <w:color w:val="000000"/>
          <w:sz w:val="20"/>
          <w:szCs w:val="20"/>
        </w:rPr>
        <w:t xml:space="preserve">y enhance thiocyanate toxicity. </w:t>
      </w:r>
      <w:r w:rsidRPr="00343248">
        <w:rPr>
          <w:rFonts w:ascii="Arial" w:hAnsi="Arial" w:cs="Arial"/>
          <w:color w:val="000000"/>
          <w:sz w:val="20"/>
          <w:szCs w:val="20"/>
        </w:rPr>
        <w:t>Methylene blue is not an antidote. [</w:t>
      </w:r>
      <w:proofErr w:type="spellStart"/>
      <w:r w:rsidRPr="00343248">
        <w:rPr>
          <w:rFonts w:ascii="Arial" w:hAnsi="Arial" w:cs="Arial"/>
          <w:color w:val="000000"/>
          <w:sz w:val="20"/>
          <w:szCs w:val="20"/>
        </w:rPr>
        <w:t>Ellenhorn</w:t>
      </w:r>
      <w:proofErr w:type="spellEnd"/>
      <w:r w:rsidRPr="00343248">
        <w:rPr>
          <w:rFonts w:ascii="Arial" w:hAnsi="Arial" w:cs="Arial"/>
          <w:color w:val="000000"/>
          <w:sz w:val="20"/>
          <w:szCs w:val="20"/>
        </w:rPr>
        <w:t xml:space="preserve"> and </w:t>
      </w:r>
      <w:proofErr w:type="spellStart"/>
      <w:r w:rsidRPr="00343248">
        <w:rPr>
          <w:rFonts w:ascii="Arial" w:hAnsi="Arial" w:cs="Arial"/>
          <w:color w:val="000000"/>
          <w:sz w:val="20"/>
          <w:szCs w:val="20"/>
        </w:rPr>
        <w:t>Barceloux</w:t>
      </w:r>
      <w:proofErr w:type="spellEnd"/>
      <w:r w:rsidRPr="00343248">
        <w:rPr>
          <w:rFonts w:ascii="Arial" w:hAnsi="Arial" w:cs="Arial"/>
          <w:color w:val="000000"/>
          <w:sz w:val="20"/>
          <w:szCs w:val="20"/>
        </w:rPr>
        <w:t>: Medical Toxicology]</w:t>
      </w:r>
    </w:p>
    <w:p w:rsidR="00343248" w:rsidRPr="00343248" w:rsidRDefault="00343248" w:rsidP="00343248">
      <w:pPr>
        <w:rPr>
          <w:rFonts w:ascii="Arial" w:hAnsi="Arial" w:cs="Arial"/>
          <w:color w:val="000000"/>
          <w:sz w:val="20"/>
          <w:szCs w:val="20"/>
        </w:rPr>
      </w:pPr>
      <w:r w:rsidRPr="00343248">
        <w:rPr>
          <w:rFonts w:ascii="Arial" w:hAnsi="Arial" w:cs="Arial"/>
          <w:color w:val="000000"/>
          <w:sz w:val="20"/>
          <w:szCs w:val="20"/>
        </w:rPr>
        <w:lastRenderedPageBreak/>
        <w:t xml:space="preserve">If amyl nitrite intervention is employed then Medical Treatment Kits should contain the following: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One box containing one dozen amyl nitrite ampoules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Two sterile ampoules of sodium nitrite solution (10 mL of a 3% solution in each)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Two sterile ampoules of sodium thiosulfate solution (50 mL of a 25% solution in each)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One 10 mL sterile syringe. One 50 mL sterile syringe. Two sterile intravenous needles. One tourniquet.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One dozen gauze pads.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Latex gloves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A "Biohazard" bag for disposal of bloody/contaminated equipment. </w:t>
      </w:r>
    </w:p>
    <w:p w:rsidR="00343248" w:rsidRPr="00343248" w:rsidRDefault="00343248" w:rsidP="00343248">
      <w:pPr>
        <w:numPr>
          <w:ilvl w:val="0"/>
          <w:numId w:val="10"/>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A set of cyanide instructions on first aid and medical treatment.</w:t>
      </w:r>
    </w:p>
    <w:p w:rsidR="00343248" w:rsidRPr="00343248" w:rsidRDefault="00343248" w:rsidP="00343248">
      <w:pPr>
        <w:rPr>
          <w:rFonts w:ascii="Arial" w:hAnsi="Arial" w:cs="Arial"/>
          <w:color w:val="000000"/>
          <w:sz w:val="20"/>
          <w:szCs w:val="20"/>
        </w:rPr>
      </w:pPr>
      <w:r w:rsidRPr="00343248">
        <w:rPr>
          <w:rFonts w:ascii="Arial" w:hAnsi="Arial" w:cs="Arial"/>
          <w:color w:val="000000"/>
          <w:sz w:val="20"/>
          <w:szCs w:val="20"/>
        </w:rPr>
        <w:t xml:space="preserve">- Notes on the use of amyl nitrite:- </w:t>
      </w:r>
    </w:p>
    <w:p w:rsidR="00343248" w:rsidRPr="00343248" w:rsidRDefault="00343248" w:rsidP="00343248">
      <w:pPr>
        <w:numPr>
          <w:ilvl w:val="0"/>
          <w:numId w:val="11"/>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AN is highly volatile and flammable - do not smoke or use around a source of ignition. </w:t>
      </w:r>
    </w:p>
    <w:p w:rsidR="00343248" w:rsidRPr="00343248" w:rsidRDefault="00343248" w:rsidP="00343248">
      <w:pPr>
        <w:numPr>
          <w:ilvl w:val="0"/>
          <w:numId w:val="11"/>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If treating patient in a windy or draughty area provide some shelter or protection (shirt, wall, drum, cupped hand etc.) to prevent amyl nitrite vapor from being blown away. Keep ampoule upwind from the nose, the objective is to get amyl nitrite into the patient's lungs. </w:t>
      </w:r>
    </w:p>
    <w:p w:rsidR="00343248" w:rsidRPr="00343248" w:rsidRDefault="00343248" w:rsidP="00343248">
      <w:pPr>
        <w:numPr>
          <w:ilvl w:val="0"/>
          <w:numId w:val="11"/>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Rescuers should avoid AN inhalation to avoid becoming dizzy and losing competence. </w:t>
      </w:r>
    </w:p>
    <w:p w:rsidR="00343248" w:rsidRPr="00343248" w:rsidRDefault="00343248" w:rsidP="00343248">
      <w:pPr>
        <w:numPr>
          <w:ilvl w:val="0"/>
          <w:numId w:val="11"/>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Lay the patient down. Since AN dilates blood vessels and lowers blood pressure, lying down will help keep patient conscious. </w:t>
      </w:r>
    </w:p>
    <w:p w:rsidR="00343248" w:rsidRPr="00635263" w:rsidRDefault="00343248" w:rsidP="00343248">
      <w:pPr>
        <w:numPr>
          <w:ilvl w:val="0"/>
          <w:numId w:val="11"/>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DO NOT overuse - excessive use might put the patient into shock. Experience at DuPont plants has not shown any serious after-effects from treatment with amyl nitrite</w:t>
      </w:r>
      <w:r w:rsidRPr="00635263">
        <w:rPr>
          <w:rFonts w:ascii="Arial" w:hAnsi="Arial" w:cs="Arial"/>
          <w:color w:val="000000"/>
          <w:sz w:val="20"/>
          <w:szCs w:val="20"/>
        </w:rPr>
        <w:t>.</w:t>
      </w:r>
    </w:p>
    <w:p w:rsidR="00343248" w:rsidRPr="00635263" w:rsidRDefault="00343248" w:rsidP="00343248">
      <w:pPr>
        <w:spacing w:before="100" w:beforeAutospacing="1" w:after="100" w:afterAutospacing="1"/>
        <w:rPr>
          <w:rFonts w:ascii="Arial" w:hAnsi="Arial" w:cs="Arial"/>
          <w:color w:val="000000"/>
          <w:sz w:val="20"/>
          <w:szCs w:val="20"/>
        </w:rPr>
      </w:pPr>
      <w:r w:rsidRPr="00635263">
        <w:rPr>
          <w:rFonts w:ascii="Arial" w:hAnsi="Arial" w:cs="Arial"/>
          <w:b/>
          <w:bCs/>
          <w:sz w:val="20"/>
          <w:szCs w:val="20"/>
        </w:rPr>
        <w:t xml:space="preserve">Antidote: </w:t>
      </w:r>
      <w:r w:rsidRPr="00635263">
        <w:rPr>
          <w:rFonts w:ascii="Arial" w:hAnsi="Arial" w:cs="Arial"/>
          <w:sz w:val="20"/>
          <w:szCs w:val="20"/>
        </w:rPr>
        <w:t>For cyanide poisoning, administer cyanide antidote kit (contains amyl nitrite, sodium nitrite and sodium thiosulfate).</w:t>
      </w:r>
    </w:p>
    <w:p w:rsidR="00343248" w:rsidRPr="00343248" w:rsidRDefault="00343248" w:rsidP="00343248">
      <w:pPr>
        <w:numPr>
          <w:ilvl w:val="0"/>
          <w:numId w:val="12"/>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Major medical treatment procedures may vary e.g. US (FDA method as recommended by DuPont) uses amyl nitrite as a methemoglobin generator, followed by treatment with sodium nitrite and then sodium thiosulfate.</w:t>
      </w:r>
    </w:p>
    <w:p w:rsidR="00343248" w:rsidRPr="00343248" w:rsidRDefault="00343248" w:rsidP="00343248">
      <w:pPr>
        <w:rPr>
          <w:rFonts w:ascii="Arial" w:hAnsi="Arial" w:cs="Arial"/>
          <w:color w:val="000000"/>
          <w:sz w:val="20"/>
          <w:szCs w:val="20"/>
        </w:rPr>
      </w:pPr>
      <w:r w:rsidRPr="00343248">
        <w:rPr>
          <w:rFonts w:ascii="Arial" w:hAnsi="Arial" w:cs="Arial"/>
          <w:color w:val="000000"/>
          <w:sz w:val="20"/>
          <w:szCs w:val="20"/>
        </w:rPr>
        <w:t>MODES OF ACTION: Amyl nitrite (AN) reacts with hemoglobin (HB) to form about 5% methemoglobin (MHB). Sodium nitrite (NaNO</w:t>
      </w:r>
      <w:r w:rsidRPr="00343248">
        <w:rPr>
          <w:rFonts w:ascii="Arial" w:hAnsi="Arial" w:cs="Arial"/>
          <w:color w:val="000000"/>
          <w:sz w:val="20"/>
          <w:szCs w:val="20"/>
          <w:vertAlign w:val="subscript"/>
        </w:rPr>
        <w:t>2</w:t>
      </w:r>
      <w:r w:rsidRPr="00343248">
        <w:rPr>
          <w:rFonts w:ascii="Arial" w:hAnsi="Arial" w:cs="Arial"/>
          <w:color w:val="000000"/>
          <w:sz w:val="20"/>
          <w:szCs w:val="20"/>
        </w:rPr>
        <w:t>) reacts with hemoglobin to form approximately 20-30% methemoglobin. Methemoglobin attracts cyanide ions (CN) from tissue and binds with them to become cyanmethemoglobin (CNMHB). Sodium thiosulfate (Na</w:t>
      </w:r>
      <w:r w:rsidRPr="00343248">
        <w:rPr>
          <w:rFonts w:ascii="Arial" w:hAnsi="Arial" w:cs="Arial"/>
          <w:color w:val="000000"/>
          <w:sz w:val="20"/>
          <w:szCs w:val="20"/>
          <w:vertAlign w:val="subscript"/>
        </w:rPr>
        <w:t>2</w:t>
      </w:r>
      <w:r w:rsidRPr="00343248">
        <w:rPr>
          <w:rFonts w:ascii="Arial" w:hAnsi="Arial" w:cs="Arial"/>
          <w:color w:val="000000"/>
          <w:sz w:val="20"/>
          <w:szCs w:val="20"/>
        </w:rPr>
        <w:t>S</w:t>
      </w:r>
      <w:r w:rsidRPr="00343248">
        <w:rPr>
          <w:rFonts w:ascii="Arial" w:hAnsi="Arial" w:cs="Arial"/>
          <w:color w:val="000000"/>
          <w:sz w:val="20"/>
          <w:szCs w:val="20"/>
          <w:vertAlign w:val="subscript"/>
        </w:rPr>
        <w:t>2</w:t>
      </w:r>
      <w:r w:rsidRPr="00343248">
        <w:rPr>
          <w:rFonts w:ascii="Arial" w:hAnsi="Arial" w:cs="Arial"/>
          <w:color w:val="000000"/>
          <w:sz w:val="20"/>
          <w:szCs w:val="20"/>
        </w:rPr>
        <w:t>O</w:t>
      </w:r>
      <w:r w:rsidRPr="00343248">
        <w:rPr>
          <w:rFonts w:ascii="Arial" w:hAnsi="Arial" w:cs="Arial"/>
          <w:color w:val="000000"/>
          <w:sz w:val="20"/>
          <w:szCs w:val="20"/>
          <w:vertAlign w:val="subscript"/>
        </w:rPr>
        <w:t>3</w:t>
      </w:r>
      <w:r w:rsidRPr="00343248">
        <w:rPr>
          <w:rFonts w:ascii="Arial" w:hAnsi="Arial" w:cs="Arial"/>
          <w:color w:val="000000"/>
          <w:sz w:val="20"/>
          <w:szCs w:val="20"/>
        </w:rPr>
        <w:t>) converts cyanmethemoglobin to thiocyanate (HSCN) which is excreted by the kidneys. i.e. AN + HB = MHB NaNO</w:t>
      </w:r>
      <w:r w:rsidRPr="00343248">
        <w:rPr>
          <w:rFonts w:ascii="Arial" w:hAnsi="Arial" w:cs="Arial"/>
          <w:color w:val="000000"/>
          <w:sz w:val="20"/>
          <w:szCs w:val="20"/>
          <w:vertAlign w:val="subscript"/>
        </w:rPr>
        <w:t>2</w:t>
      </w:r>
      <w:r w:rsidRPr="00343248">
        <w:rPr>
          <w:rFonts w:ascii="Arial" w:hAnsi="Arial" w:cs="Arial"/>
          <w:color w:val="000000"/>
          <w:sz w:val="20"/>
          <w:szCs w:val="20"/>
        </w:rPr>
        <w:t xml:space="preserve"> + HB = MHB CN + MHB = CNMHB Na</w:t>
      </w:r>
      <w:r w:rsidRPr="00343248">
        <w:rPr>
          <w:rFonts w:ascii="Arial" w:hAnsi="Arial" w:cs="Arial"/>
          <w:color w:val="000000"/>
          <w:sz w:val="20"/>
          <w:szCs w:val="20"/>
          <w:vertAlign w:val="subscript"/>
        </w:rPr>
        <w:t>2</w:t>
      </w:r>
      <w:r w:rsidRPr="00343248">
        <w:rPr>
          <w:rFonts w:ascii="Arial" w:hAnsi="Arial" w:cs="Arial"/>
          <w:color w:val="000000"/>
          <w:sz w:val="20"/>
          <w:szCs w:val="20"/>
        </w:rPr>
        <w:t>S</w:t>
      </w:r>
      <w:r w:rsidRPr="00343248">
        <w:rPr>
          <w:rFonts w:ascii="Arial" w:hAnsi="Arial" w:cs="Arial"/>
          <w:color w:val="000000"/>
          <w:sz w:val="20"/>
          <w:szCs w:val="20"/>
          <w:vertAlign w:val="subscript"/>
        </w:rPr>
        <w:t>2</w:t>
      </w:r>
      <w:r w:rsidRPr="00343248">
        <w:rPr>
          <w:rFonts w:ascii="Arial" w:hAnsi="Arial" w:cs="Arial"/>
          <w:color w:val="000000"/>
          <w:sz w:val="20"/>
          <w:szCs w:val="20"/>
        </w:rPr>
        <w:t>O</w:t>
      </w:r>
      <w:r w:rsidRPr="00343248">
        <w:rPr>
          <w:rFonts w:ascii="Arial" w:hAnsi="Arial" w:cs="Arial"/>
          <w:color w:val="000000"/>
          <w:sz w:val="20"/>
          <w:szCs w:val="20"/>
          <w:vertAlign w:val="subscript"/>
        </w:rPr>
        <w:t>3</w:t>
      </w:r>
      <w:r w:rsidRPr="00343248">
        <w:rPr>
          <w:rFonts w:ascii="Arial" w:hAnsi="Arial" w:cs="Arial"/>
          <w:color w:val="000000"/>
          <w:sz w:val="20"/>
          <w:szCs w:val="20"/>
        </w:rPr>
        <w:t xml:space="preserve"> + CNMHB + O</w:t>
      </w:r>
      <w:r w:rsidRPr="00343248">
        <w:rPr>
          <w:rFonts w:ascii="Arial" w:hAnsi="Arial" w:cs="Arial"/>
          <w:color w:val="000000"/>
          <w:sz w:val="20"/>
          <w:szCs w:val="20"/>
          <w:vertAlign w:val="subscript"/>
        </w:rPr>
        <w:t>2</w:t>
      </w:r>
      <w:r w:rsidRPr="00343248">
        <w:rPr>
          <w:rFonts w:ascii="Arial" w:hAnsi="Arial" w:cs="Arial"/>
          <w:color w:val="000000"/>
          <w:sz w:val="20"/>
          <w:szCs w:val="20"/>
        </w:rPr>
        <w:t xml:space="preserve"> = HSCN </w:t>
      </w:r>
    </w:p>
    <w:p w:rsidR="00343248" w:rsidRPr="00343248" w:rsidRDefault="00343248" w:rsidP="00343248">
      <w:pPr>
        <w:numPr>
          <w:ilvl w:val="0"/>
          <w:numId w:val="13"/>
        </w:numPr>
        <w:spacing w:before="100" w:beforeAutospacing="1" w:after="100" w:afterAutospacing="1"/>
        <w:rPr>
          <w:rFonts w:ascii="Arial" w:hAnsi="Arial" w:cs="Arial"/>
          <w:color w:val="000000"/>
          <w:sz w:val="20"/>
          <w:szCs w:val="20"/>
        </w:rPr>
      </w:pPr>
      <w:r w:rsidRPr="00343248">
        <w:rPr>
          <w:rFonts w:ascii="Arial" w:hAnsi="Arial" w:cs="Arial"/>
          <w:color w:val="000000"/>
          <w:sz w:val="20"/>
          <w:szCs w:val="20"/>
        </w:rPr>
        <w:t xml:space="preserve">The administration of the antidote salts is intravenous in normal saline, Ringers lactate or </w:t>
      </w:r>
      <w:r w:rsidR="00C325E6">
        <w:rPr>
          <w:rFonts w:ascii="Arial" w:hAnsi="Arial" w:cs="Arial"/>
          <w:color w:val="000000"/>
          <w:sz w:val="20"/>
          <w:szCs w:val="20"/>
        </w:rPr>
        <w:t>o</w:t>
      </w:r>
      <w:r w:rsidRPr="00343248">
        <w:rPr>
          <w:rFonts w:ascii="Arial" w:hAnsi="Arial" w:cs="Arial"/>
          <w:color w:val="000000"/>
          <w:sz w:val="20"/>
          <w:szCs w:val="20"/>
        </w:rPr>
        <w:t>ther available IV fluid.</w:t>
      </w:r>
    </w:p>
    <w:p w:rsidR="00475153" w:rsidRPr="00C325E6" w:rsidRDefault="00475153">
      <w:pPr>
        <w:rPr>
          <w:rFonts w:ascii="Arial" w:hAnsi="Arial" w:cs="Arial"/>
          <w:b/>
          <w:u w:val="single"/>
        </w:rPr>
      </w:pPr>
      <w:r w:rsidRPr="00C325E6">
        <w:rPr>
          <w:rFonts w:ascii="Arial" w:hAnsi="Arial" w:cs="Arial"/>
          <w:b/>
          <w:u w:val="single"/>
        </w:rPr>
        <w:t>Special Handling and Storage Requirements</w:t>
      </w:r>
    </w:p>
    <w:p w:rsidR="004C65EC" w:rsidRPr="008D74F7" w:rsidRDefault="004C65EC" w:rsidP="004C65EC">
      <w:pPr>
        <w:pStyle w:val="ListParagraph"/>
        <w:spacing w:line="240" w:lineRule="auto"/>
        <w:ind w:left="360"/>
        <w:rPr>
          <w:rFonts w:ascii="Arial" w:hAnsi="Arial" w:cs="Arial"/>
          <w:sz w:val="20"/>
          <w:szCs w:val="20"/>
        </w:rPr>
      </w:pPr>
    </w:p>
    <w:p w:rsidR="00482334" w:rsidRPr="007906DC" w:rsidRDefault="00482334" w:rsidP="00874F90">
      <w:pPr>
        <w:autoSpaceDE w:val="0"/>
        <w:autoSpaceDN w:val="0"/>
        <w:adjustRightInd w:val="0"/>
        <w:rPr>
          <w:rFonts w:ascii="Arial" w:hAnsi="Arial" w:cs="Arial"/>
          <w:sz w:val="20"/>
          <w:szCs w:val="20"/>
        </w:rPr>
      </w:pPr>
      <w:r>
        <w:rPr>
          <w:rStyle w:val="Strong"/>
        </w:rPr>
        <w:t>Handling:</w:t>
      </w:r>
      <w:r>
        <w:t xml:space="preserve"> </w:t>
      </w:r>
      <w:r w:rsidR="00874F90" w:rsidRPr="007906DC">
        <w:rPr>
          <w:rFonts w:ascii="Arial" w:hAnsi="Arial" w:cs="Arial"/>
          <w:sz w:val="20"/>
          <w:szCs w:val="20"/>
        </w:rPr>
        <w:t xml:space="preserve">Wash thoroughly after handling. Remove contaminated clothing and wash before reuse. Minimize dust generation and accumulation. Do not get in eyes, on skin, or on clothing. Do not ingest or inhale. Acids should not be used around </w:t>
      </w:r>
      <w:r w:rsidR="001A2119">
        <w:rPr>
          <w:rFonts w:ascii="Arial" w:hAnsi="Arial" w:cs="Arial"/>
          <w:sz w:val="20"/>
          <w:szCs w:val="20"/>
        </w:rPr>
        <w:t>cyanogen bromide</w:t>
      </w:r>
      <w:r w:rsidR="00874F90" w:rsidRPr="007906DC">
        <w:rPr>
          <w:rFonts w:ascii="Arial" w:hAnsi="Arial" w:cs="Arial"/>
          <w:sz w:val="20"/>
          <w:szCs w:val="20"/>
        </w:rPr>
        <w:t xml:space="preserve"> unless absolutely necessary and then only after careful planning. Hydrogen cyanide (HCN) formation is the greatest potential hazard in using </w:t>
      </w:r>
      <w:r w:rsidR="001A2119">
        <w:rPr>
          <w:rFonts w:ascii="Arial" w:hAnsi="Arial" w:cs="Arial"/>
          <w:sz w:val="20"/>
          <w:szCs w:val="20"/>
        </w:rPr>
        <w:t>cyanogen bromide</w:t>
      </w:r>
      <w:r w:rsidR="00874F90" w:rsidRPr="007906DC">
        <w:rPr>
          <w:rFonts w:ascii="Arial" w:hAnsi="Arial" w:cs="Arial"/>
          <w:sz w:val="20"/>
          <w:szCs w:val="20"/>
        </w:rPr>
        <w:t xml:space="preserve"> solutions because some HCN gas will be released. Use only with adequate ventilation or respiratory protection.</w:t>
      </w:r>
    </w:p>
    <w:p w:rsidR="00482334" w:rsidRDefault="00482334" w:rsidP="00482334">
      <w:pPr>
        <w:rPr>
          <w:rStyle w:val="Strong"/>
        </w:rPr>
      </w:pPr>
    </w:p>
    <w:p w:rsidR="00482334" w:rsidRPr="007906DC" w:rsidRDefault="00482334" w:rsidP="00874F90">
      <w:pPr>
        <w:autoSpaceDE w:val="0"/>
        <w:autoSpaceDN w:val="0"/>
        <w:adjustRightInd w:val="0"/>
        <w:rPr>
          <w:sz w:val="20"/>
          <w:szCs w:val="20"/>
        </w:rPr>
      </w:pPr>
      <w:r>
        <w:rPr>
          <w:rStyle w:val="Strong"/>
        </w:rPr>
        <w:lastRenderedPageBreak/>
        <w:t>Storage:</w:t>
      </w:r>
      <w:r>
        <w:t xml:space="preserve"> </w:t>
      </w:r>
      <w:r w:rsidR="00874F90" w:rsidRPr="007906DC">
        <w:rPr>
          <w:rFonts w:ascii="Arial" w:hAnsi="Arial" w:cs="Arial"/>
          <w:sz w:val="20"/>
          <w:szCs w:val="20"/>
        </w:rPr>
        <w:t xml:space="preserve">Store in a tightly closed container. Keep from contact with oxidizing materials. Store in a cool, dry, well-ventilated area away from incompatible substances. </w:t>
      </w:r>
      <w:r w:rsidR="00910CB1" w:rsidRPr="007906DC">
        <w:rPr>
          <w:rFonts w:ascii="Arial" w:hAnsi="Arial" w:cs="Arial"/>
          <w:sz w:val="20"/>
          <w:szCs w:val="20"/>
        </w:rPr>
        <w:t>Store protected from moisture</w:t>
      </w:r>
      <w:r w:rsidR="00910CB1">
        <w:rPr>
          <w:rFonts w:ascii="Arial" w:hAnsi="Arial" w:cs="Arial"/>
          <w:sz w:val="20"/>
          <w:szCs w:val="20"/>
        </w:rPr>
        <w:t xml:space="preserve">, inside a </w:t>
      </w:r>
      <w:proofErr w:type="spellStart"/>
      <w:r w:rsidR="00910CB1">
        <w:rPr>
          <w:rFonts w:ascii="Arial" w:hAnsi="Arial" w:cs="Arial"/>
          <w:sz w:val="20"/>
          <w:szCs w:val="20"/>
        </w:rPr>
        <w:t>dessicator</w:t>
      </w:r>
      <w:proofErr w:type="spellEnd"/>
      <w:r w:rsidR="00910CB1">
        <w:rPr>
          <w:rFonts w:ascii="Arial" w:hAnsi="Arial" w:cs="Arial"/>
          <w:sz w:val="20"/>
          <w:szCs w:val="20"/>
        </w:rPr>
        <w:t xml:space="preserve"> is recommended. </w:t>
      </w:r>
      <w:r w:rsidR="00874F90" w:rsidRPr="007906DC">
        <w:rPr>
          <w:rFonts w:ascii="Arial" w:hAnsi="Arial" w:cs="Arial"/>
          <w:sz w:val="20"/>
          <w:szCs w:val="20"/>
        </w:rPr>
        <w:t xml:space="preserve">Poison room locked. Keep away from acids. </w:t>
      </w:r>
      <w:r w:rsidR="00B17ECE">
        <w:rPr>
          <w:rFonts w:ascii="Arial" w:hAnsi="Arial" w:cs="Arial"/>
          <w:sz w:val="20"/>
          <w:szCs w:val="20"/>
        </w:rPr>
        <w:t xml:space="preserve">It is recommended that if you store cyanogen bromide in a cold location that you should allow the bottle to reach room temperature before opening. Opening a bottle while still cold may result in condensation which will allow the chemical to react with water and thereby releasing HCN gas. </w:t>
      </w:r>
    </w:p>
    <w:p w:rsidR="00EA568A" w:rsidRPr="008D74F7" w:rsidRDefault="00EA568A">
      <w:pPr>
        <w:rPr>
          <w:rFonts w:ascii="Arial" w:hAnsi="Arial" w:cs="Arial"/>
          <w:b/>
        </w:rPr>
      </w:pPr>
    </w:p>
    <w:p w:rsidR="008A18A0" w:rsidRPr="00803871" w:rsidRDefault="008A18A0" w:rsidP="008A18A0">
      <w:pPr>
        <w:rPr>
          <w:rFonts w:ascii="Arial" w:hAnsi="Arial" w:cs="Arial"/>
          <w:b/>
        </w:rPr>
      </w:pPr>
      <w:r w:rsidRPr="00803871">
        <w:rPr>
          <w:rFonts w:ascii="Arial" w:hAnsi="Arial" w:cs="Arial"/>
          <w:b/>
        </w:rPr>
        <w:t xml:space="preserve">Spill and Accident Procedure </w:t>
      </w:r>
    </w:p>
    <w:p w:rsidR="0049202D" w:rsidRDefault="0049202D" w:rsidP="008A18A0">
      <w:pPr>
        <w:rPr>
          <w:rFonts w:ascii="Arial" w:hAnsi="Arial" w:cs="Arial"/>
          <w:b/>
        </w:rPr>
      </w:pPr>
    </w:p>
    <w:p w:rsidR="008A18A0" w:rsidRDefault="008A18A0" w:rsidP="008A18A0">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49202D" w:rsidRDefault="0049202D" w:rsidP="008A18A0">
      <w:pPr>
        <w:rPr>
          <w:rFonts w:ascii="Arial" w:hAnsi="Arial" w:cs="Arial"/>
          <w:b/>
          <w:bCs/>
          <w:iCs/>
          <w:color w:val="FF0000"/>
        </w:rPr>
      </w:pPr>
    </w:p>
    <w:p w:rsidR="008A18A0" w:rsidRPr="00600ABB" w:rsidRDefault="008A18A0" w:rsidP="008A18A0">
      <w:pPr>
        <w:rPr>
          <w:rFonts w:ascii="Arial" w:hAnsi="Arial" w:cs="Arial"/>
          <w:b/>
          <w:color w:val="FF0000"/>
        </w:rPr>
      </w:pPr>
      <w:r>
        <w:rPr>
          <w:rFonts w:ascii="Arial" w:hAnsi="Arial" w:cs="Arial"/>
          <w:b/>
          <w:bCs/>
          <w:iCs/>
          <w:color w:val="FF0000"/>
        </w:rPr>
        <w:t>24-7 On-Call Response to Research, Environment, Health or Safety Concerns Dial 2-5561 from a campus phone or 706-542-5561 from a non-campus line.</w:t>
      </w:r>
    </w:p>
    <w:p w:rsidR="0049202D" w:rsidRDefault="0049202D" w:rsidP="008A18A0">
      <w:pPr>
        <w:rPr>
          <w:rFonts w:ascii="Arial" w:hAnsi="Arial" w:cs="Arial"/>
          <w:b/>
          <w:sz w:val="20"/>
          <w:szCs w:val="20"/>
        </w:rPr>
      </w:pPr>
    </w:p>
    <w:p w:rsidR="008A18A0" w:rsidRDefault="008A18A0" w:rsidP="008A18A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7"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9202D" w:rsidRDefault="0049202D" w:rsidP="008A18A0">
      <w:pPr>
        <w:rPr>
          <w:rFonts w:ascii="Arial" w:hAnsi="Arial" w:cs="Arial"/>
          <w:sz w:val="20"/>
          <w:szCs w:val="20"/>
        </w:rPr>
      </w:pPr>
    </w:p>
    <w:p w:rsidR="008A18A0" w:rsidRDefault="008A18A0" w:rsidP="008A18A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A18A0" w:rsidRDefault="008A18A0" w:rsidP="008A18A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w:t>
      </w:r>
      <w:r w:rsidR="0049202D">
        <w:rPr>
          <w:rFonts w:ascii="Arial" w:hAnsi="Arial" w:cs="Arial"/>
          <w:sz w:val="20"/>
          <w:szCs w:val="20"/>
        </w:rPr>
        <w:t>__________________</w:t>
      </w:r>
    </w:p>
    <w:p w:rsidR="008A18A0" w:rsidRPr="00265CA6" w:rsidRDefault="008A18A0" w:rsidP="008A18A0">
      <w:pPr>
        <w:rPr>
          <w:rFonts w:ascii="Arial" w:hAnsi="Arial" w:cs="Arial"/>
          <w:i/>
          <w:sz w:val="20"/>
          <w:szCs w:val="20"/>
        </w:rPr>
      </w:pPr>
      <w:r>
        <w:rPr>
          <w:rFonts w:ascii="Arial" w:hAnsi="Arial" w:cs="Arial"/>
          <w:sz w:val="20"/>
          <w:szCs w:val="20"/>
        </w:rPr>
        <w:t xml:space="preserve"> </w:t>
      </w:r>
    </w:p>
    <w:p w:rsidR="008A18A0" w:rsidRDefault="008A18A0" w:rsidP="008A18A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A18A0" w:rsidRPr="003F564F" w:rsidRDefault="008A18A0" w:rsidP="008A18A0">
      <w:pPr>
        <w:pStyle w:val="Heading1"/>
      </w:pPr>
    </w:p>
    <w:p w:rsidR="008A18A0" w:rsidRDefault="008A18A0" w:rsidP="008A18A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9202D" w:rsidRDefault="0049202D" w:rsidP="008A18A0">
      <w:pPr>
        <w:rPr>
          <w:rFonts w:ascii="Arial" w:hAnsi="Arial" w:cs="Arial"/>
          <w:i/>
          <w:sz w:val="20"/>
          <w:szCs w:val="20"/>
          <w:u w:val="single"/>
        </w:rPr>
      </w:pPr>
    </w:p>
    <w:p w:rsidR="008A18A0" w:rsidRPr="00265CA6" w:rsidRDefault="008A18A0" w:rsidP="008A18A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9202D" w:rsidRDefault="0049202D" w:rsidP="008A18A0">
      <w:pPr>
        <w:rPr>
          <w:rFonts w:ascii="Arial" w:hAnsi="Arial" w:cs="Arial"/>
          <w:b/>
          <w:sz w:val="20"/>
          <w:szCs w:val="20"/>
        </w:rPr>
      </w:pPr>
    </w:p>
    <w:p w:rsidR="008A18A0" w:rsidRDefault="008A18A0" w:rsidP="008A18A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9202D" w:rsidRDefault="0049202D" w:rsidP="008A18A0">
      <w:pPr>
        <w:rPr>
          <w:rFonts w:ascii="Arial" w:hAnsi="Arial" w:cs="Arial"/>
          <w:i/>
          <w:sz w:val="20"/>
          <w:szCs w:val="20"/>
          <w:u w:val="single"/>
        </w:rPr>
      </w:pPr>
    </w:p>
    <w:p w:rsidR="0049202D" w:rsidRDefault="008A18A0" w:rsidP="008A18A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w:t>
      </w:r>
    </w:p>
    <w:p w:rsidR="008A18A0" w:rsidRPr="00265CA6" w:rsidRDefault="008A18A0" w:rsidP="008A18A0">
      <w:pPr>
        <w:rPr>
          <w:rFonts w:ascii="Arial" w:hAnsi="Arial" w:cs="Arial"/>
          <w:i/>
          <w:sz w:val="20"/>
          <w:szCs w:val="20"/>
        </w:rPr>
      </w:pPr>
      <w:r>
        <w:rPr>
          <w:rFonts w:ascii="Arial" w:hAnsi="Arial" w:cs="Arial"/>
          <w:i/>
          <w:sz w:val="20"/>
          <w:szCs w:val="20"/>
        </w:rPr>
        <w:t>using a University Incident/Accident Report.</w:t>
      </w:r>
      <w:r w:rsidRPr="00265CA6" w:rsidDel="00126704">
        <w:rPr>
          <w:rFonts w:ascii="Arial" w:hAnsi="Arial" w:cs="Arial"/>
          <w:i/>
          <w:sz w:val="20"/>
          <w:szCs w:val="20"/>
        </w:rPr>
        <w:t xml:space="preserve"> </w:t>
      </w:r>
    </w:p>
    <w:p w:rsidR="00775D75" w:rsidRPr="008D74F7" w:rsidRDefault="00775D75" w:rsidP="00475153">
      <w:pPr>
        <w:rPr>
          <w:rFonts w:ascii="Arial" w:hAnsi="Arial" w:cs="Arial"/>
        </w:rPr>
      </w:pPr>
    </w:p>
    <w:p w:rsidR="00EA568A" w:rsidRPr="008D74F7" w:rsidRDefault="00EA568A" w:rsidP="00475153">
      <w:pPr>
        <w:rPr>
          <w:rFonts w:ascii="Arial" w:hAnsi="Arial" w:cs="Arial"/>
        </w:rPr>
      </w:pPr>
    </w:p>
    <w:p w:rsidR="00475153" w:rsidRDefault="00475153" w:rsidP="00475153">
      <w:pPr>
        <w:rPr>
          <w:rFonts w:ascii="Arial" w:hAnsi="Arial" w:cs="Arial"/>
          <w:b/>
          <w:u w:val="single"/>
        </w:rPr>
      </w:pPr>
      <w:r w:rsidRPr="00C325E6">
        <w:rPr>
          <w:rFonts w:ascii="Arial" w:hAnsi="Arial" w:cs="Arial"/>
          <w:b/>
          <w:u w:val="single"/>
        </w:rPr>
        <w:t>Decontamination/Waste Disposal Procedure</w:t>
      </w:r>
    </w:p>
    <w:p w:rsidR="008A18A0" w:rsidRDefault="008A18A0" w:rsidP="00475153">
      <w:pPr>
        <w:rPr>
          <w:rFonts w:ascii="Arial" w:hAnsi="Arial" w:cs="Arial"/>
          <w:b/>
          <w:u w:val="single"/>
        </w:rPr>
      </w:pPr>
    </w:p>
    <w:p w:rsidR="008A18A0" w:rsidRDefault="008A18A0" w:rsidP="008A18A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A18A0" w:rsidRPr="00F17523" w:rsidRDefault="008A18A0" w:rsidP="008A18A0">
      <w:pPr>
        <w:rPr>
          <w:rFonts w:ascii="Arial" w:hAnsi="Arial" w:cs="Arial"/>
          <w:b/>
          <w:bCs/>
          <w:sz w:val="20"/>
        </w:rPr>
      </w:pPr>
    </w:p>
    <w:p w:rsidR="008A18A0" w:rsidRPr="00600ABB" w:rsidRDefault="008A18A0" w:rsidP="008A18A0">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475153" w:rsidRDefault="00475153" w:rsidP="00475153">
      <w:pPr>
        <w:rPr>
          <w:rFonts w:ascii="Arial" w:hAnsi="Arial" w:cs="Arial"/>
          <w:b/>
        </w:rPr>
      </w:pPr>
    </w:p>
    <w:p w:rsidR="008A18A0" w:rsidRPr="008D74F7" w:rsidRDefault="008A18A0" w:rsidP="00475153">
      <w:pPr>
        <w:rPr>
          <w:rFonts w:ascii="Arial" w:hAnsi="Arial" w:cs="Arial"/>
          <w:b/>
        </w:rPr>
      </w:pPr>
    </w:p>
    <w:p w:rsidR="006E76DB" w:rsidRPr="00803871" w:rsidRDefault="006E76DB" w:rsidP="006E76DB">
      <w:pPr>
        <w:rPr>
          <w:rFonts w:ascii="Arial" w:hAnsi="Arial" w:cs="Arial"/>
          <w:b/>
        </w:rPr>
      </w:pPr>
      <w:r>
        <w:rPr>
          <w:rFonts w:ascii="Arial" w:hAnsi="Arial" w:cs="Arial"/>
          <w:b/>
        </w:rPr>
        <w:t>S</w:t>
      </w:r>
      <w:r w:rsidRPr="00803871">
        <w:rPr>
          <w:rFonts w:ascii="Arial" w:hAnsi="Arial" w:cs="Arial"/>
          <w:b/>
        </w:rPr>
        <w:t xml:space="preserve">afety Data </w:t>
      </w:r>
      <w:r>
        <w:rPr>
          <w:rFonts w:ascii="Arial" w:hAnsi="Arial" w:cs="Arial"/>
          <w:b/>
        </w:rPr>
        <w:t>Sheet (</w:t>
      </w:r>
      <w:proofErr w:type="spellStart"/>
      <w:r w:rsidRPr="00803871">
        <w:rPr>
          <w:rFonts w:ascii="Arial" w:hAnsi="Arial" w:cs="Arial"/>
          <w:b/>
        </w:rPr>
        <w:t>SDS</w:t>
      </w:r>
      <w:proofErr w:type="spellEnd"/>
      <w:r w:rsidRPr="00803871">
        <w:rPr>
          <w:rFonts w:ascii="Arial" w:hAnsi="Arial" w:cs="Arial"/>
          <w:b/>
        </w:rPr>
        <w:t>) Location</w:t>
      </w:r>
    </w:p>
    <w:p w:rsidR="006E76DB" w:rsidRDefault="006E76DB" w:rsidP="003F270F">
      <w:pPr>
        <w:rPr>
          <w:rFonts w:ascii="Arial" w:hAnsi="Arial" w:cs="Arial"/>
          <w:sz w:val="20"/>
          <w:szCs w:val="20"/>
        </w:rPr>
      </w:pPr>
    </w:p>
    <w:p w:rsidR="006E76DB" w:rsidRPr="00AF1F08" w:rsidRDefault="006E76DB"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8"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475153" w:rsidRPr="008D74F7" w:rsidRDefault="00475153" w:rsidP="00475153">
      <w:pPr>
        <w:rPr>
          <w:rFonts w:ascii="Arial" w:hAnsi="Arial" w:cs="Arial"/>
        </w:rPr>
      </w:pPr>
    </w:p>
    <w:p w:rsidR="00475153" w:rsidRPr="008D74F7" w:rsidRDefault="00475153" w:rsidP="00475153">
      <w:pPr>
        <w:rPr>
          <w:rFonts w:ascii="Arial" w:hAnsi="Arial" w:cs="Arial"/>
        </w:rPr>
      </w:pPr>
    </w:p>
    <w:p w:rsidR="00475153" w:rsidRPr="00C325E6" w:rsidRDefault="00475153" w:rsidP="00475153">
      <w:pPr>
        <w:rPr>
          <w:rFonts w:ascii="Arial" w:hAnsi="Arial" w:cs="Arial"/>
          <w:b/>
          <w:u w:val="single"/>
        </w:rPr>
      </w:pPr>
      <w:r w:rsidRPr="00C325E6">
        <w:rPr>
          <w:rFonts w:ascii="Arial" w:hAnsi="Arial" w:cs="Arial"/>
          <w:b/>
          <w:u w:val="single"/>
        </w:rPr>
        <w:t>Protocol/Procedure</w:t>
      </w:r>
    </w:p>
    <w:p w:rsidR="00475153" w:rsidRPr="008D74F7" w:rsidRDefault="00EA568A" w:rsidP="00475153">
      <w:pPr>
        <w:rPr>
          <w:rFonts w:ascii="Arial" w:hAnsi="Arial" w:cs="Arial"/>
          <w:i/>
          <w:sz w:val="20"/>
          <w:szCs w:val="20"/>
        </w:rPr>
      </w:pPr>
      <w:r w:rsidRPr="008D74F7">
        <w:rPr>
          <w:rFonts w:ascii="Arial" w:hAnsi="Arial" w:cs="Arial"/>
          <w:i/>
          <w:sz w:val="20"/>
          <w:szCs w:val="20"/>
        </w:rPr>
        <w:t>(</w:t>
      </w:r>
      <w:r w:rsidR="00475153" w:rsidRPr="008D74F7">
        <w:rPr>
          <w:rFonts w:ascii="Arial" w:hAnsi="Arial" w:cs="Arial"/>
          <w:i/>
          <w:sz w:val="20"/>
          <w:szCs w:val="20"/>
        </w:rPr>
        <w:t>Add specific description of procedure.</w:t>
      </w:r>
      <w:r w:rsidRPr="008D74F7">
        <w:rPr>
          <w:rFonts w:ascii="Arial" w:hAnsi="Arial" w:cs="Arial"/>
          <w:i/>
          <w:sz w:val="20"/>
          <w:szCs w:val="20"/>
        </w:rPr>
        <w:t>)</w:t>
      </w:r>
    </w:p>
    <w:p w:rsidR="00775D75" w:rsidRPr="008D74F7" w:rsidRDefault="00775D75" w:rsidP="00775D75">
      <w:pPr>
        <w:ind w:left="360"/>
        <w:rPr>
          <w:rFonts w:ascii="Arial" w:hAnsi="Arial" w:cs="Arial"/>
          <w:sz w:val="20"/>
          <w:szCs w:val="20"/>
        </w:rPr>
      </w:pPr>
    </w:p>
    <w:p w:rsidR="00475153" w:rsidRPr="008D74F7" w:rsidRDefault="007A05AA" w:rsidP="007A05AA">
      <w:pPr>
        <w:rPr>
          <w:rFonts w:ascii="Arial" w:hAnsi="Arial" w:cs="Arial"/>
          <w:sz w:val="20"/>
          <w:szCs w:val="20"/>
        </w:rPr>
      </w:pPr>
      <w:r w:rsidRPr="008D74F7">
        <w:rPr>
          <w:rFonts w:ascii="Arial" w:hAnsi="Arial" w:cs="Arial"/>
          <w:b/>
          <w:color w:val="FF0000"/>
          <w:sz w:val="20"/>
          <w:szCs w:val="20"/>
        </w:rPr>
        <w:t>Note:</w:t>
      </w:r>
      <w:r w:rsidRPr="008D74F7">
        <w:rPr>
          <w:rFonts w:ascii="Arial" w:hAnsi="Arial" w:cs="Arial"/>
          <w:sz w:val="20"/>
          <w:szCs w:val="20"/>
        </w:rPr>
        <w:t xml:space="preserve"> </w:t>
      </w:r>
      <w:r w:rsidR="00475153" w:rsidRPr="008D74F7">
        <w:rPr>
          <w:rFonts w:ascii="Arial" w:hAnsi="Arial" w:cs="Arial"/>
          <w:sz w:val="20"/>
          <w:szCs w:val="20"/>
        </w:rPr>
        <w:t>Any deviation from this SOP requires</w:t>
      </w:r>
      <w:r w:rsidRPr="008D74F7">
        <w:rPr>
          <w:rFonts w:ascii="Arial" w:hAnsi="Arial" w:cs="Arial"/>
          <w:sz w:val="20"/>
          <w:szCs w:val="20"/>
        </w:rPr>
        <w:t xml:space="preserve"> written</w:t>
      </w:r>
      <w:r w:rsidR="00475153" w:rsidRPr="008D74F7">
        <w:rPr>
          <w:rFonts w:ascii="Arial" w:hAnsi="Arial" w:cs="Arial"/>
          <w:sz w:val="20"/>
          <w:szCs w:val="20"/>
        </w:rPr>
        <w:t xml:space="preserve"> approval from PI.</w:t>
      </w:r>
    </w:p>
    <w:p w:rsidR="0087614D" w:rsidRDefault="0087614D" w:rsidP="0039441C">
      <w:pPr>
        <w:rPr>
          <w:rFonts w:ascii="Arial" w:hAnsi="Arial" w:cs="Arial"/>
          <w:sz w:val="20"/>
          <w:szCs w:val="20"/>
        </w:rPr>
      </w:pPr>
    </w:p>
    <w:p w:rsidR="008D74F7" w:rsidRPr="008D74F7" w:rsidRDefault="008D74F7" w:rsidP="0039441C">
      <w:pPr>
        <w:rPr>
          <w:rFonts w:ascii="Arial" w:hAnsi="Arial" w:cs="Arial"/>
          <w:b/>
        </w:rPr>
      </w:pPr>
    </w:p>
    <w:p w:rsidR="0039441C" w:rsidRDefault="0039441C" w:rsidP="0039441C">
      <w:pPr>
        <w:rPr>
          <w:rFonts w:ascii="Arial" w:hAnsi="Arial" w:cs="Arial"/>
          <w:i/>
          <w:sz w:val="20"/>
          <w:szCs w:val="20"/>
        </w:rPr>
      </w:pPr>
      <w:r w:rsidRPr="00C325E6">
        <w:rPr>
          <w:rFonts w:ascii="Arial" w:hAnsi="Arial" w:cs="Arial"/>
          <w:b/>
          <w:u w:val="single"/>
        </w:rPr>
        <w:t>Documentation of Training</w:t>
      </w:r>
      <w:r w:rsidRPr="008D74F7">
        <w:rPr>
          <w:rFonts w:ascii="Arial" w:hAnsi="Arial" w:cs="Arial"/>
          <w:b/>
        </w:rPr>
        <w:t xml:space="preserve"> </w:t>
      </w:r>
      <w:r w:rsidRPr="008D74F7">
        <w:rPr>
          <w:rFonts w:ascii="Arial" w:hAnsi="Arial" w:cs="Arial"/>
          <w:i/>
          <w:sz w:val="20"/>
          <w:szCs w:val="20"/>
        </w:rPr>
        <w:t>(signature of all users is required)</w:t>
      </w:r>
    </w:p>
    <w:p w:rsidR="008A18A0" w:rsidRDefault="008A18A0" w:rsidP="0039441C">
      <w:pPr>
        <w:rPr>
          <w:rFonts w:ascii="Arial" w:hAnsi="Arial" w:cs="Arial"/>
          <w:i/>
          <w:sz w:val="20"/>
          <w:szCs w:val="20"/>
        </w:rPr>
      </w:pPr>
    </w:p>
    <w:p w:rsidR="006E76DB" w:rsidRDefault="006E76DB" w:rsidP="006E76DB">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colchicine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rsidR="006E76DB" w:rsidRPr="00471562" w:rsidRDefault="006E76DB" w:rsidP="006E76DB">
      <w:pPr>
        <w:rPr>
          <w:rFonts w:ascii="Arial" w:hAnsi="Arial" w:cs="Arial"/>
          <w:sz w:val="20"/>
          <w:szCs w:val="20"/>
        </w:rPr>
      </w:pPr>
    </w:p>
    <w:p w:rsidR="006E76DB" w:rsidRDefault="006E76DB" w:rsidP="006E76DB">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6E76DB" w:rsidRPr="00471562" w:rsidRDefault="006E76DB" w:rsidP="006E76DB">
      <w:pPr>
        <w:rPr>
          <w:rFonts w:ascii="Arial" w:hAnsi="Arial" w:cs="Arial"/>
          <w:sz w:val="20"/>
          <w:szCs w:val="20"/>
        </w:rPr>
      </w:pPr>
    </w:p>
    <w:p w:rsidR="006E76DB" w:rsidRDefault="006E76DB" w:rsidP="006E76DB">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6E76DB" w:rsidRDefault="006E76DB" w:rsidP="006E76DB">
      <w:pPr>
        <w:pStyle w:val="ListParagraph"/>
        <w:spacing w:after="0" w:line="240" w:lineRule="auto"/>
        <w:ind w:left="0"/>
        <w:rPr>
          <w:rFonts w:ascii="Arial" w:hAnsi="Arial" w:cs="Arial"/>
          <w:sz w:val="20"/>
          <w:szCs w:val="20"/>
        </w:rPr>
      </w:pPr>
    </w:p>
    <w:p w:rsidR="008A18A0" w:rsidRPr="008D74F7" w:rsidRDefault="008A18A0" w:rsidP="0039441C">
      <w:pPr>
        <w:rPr>
          <w:rFonts w:ascii="Arial" w:hAnsi="Arial" w:cs="Arial"/>
          <w:b/>
        </w:rPr>
      </w:pPr>
      <w:bookmarkStart w:id="0" w:name="_GoBack"/>
      <w:bookmarkEnd w:id="0"/>
    </w:p>
    <w:p w:rsidR="00CB4587" w:rsidRPr="008D74F7" w:rsidRDefault="00CB4587" w:rsidP="0039441C">
      <w:pPr>
        <w:rPr>
          <w:rFonts w:ascii="Arial" w:hAnsi="Arial" w:cs="Arial"/>
          <w:sz w:val="20"/>
          <w:szCs w:val="20"/>
        </w:rPr>
      </w:pPr>
    </w:p>
    <w:p w:rsidR="0039441C" w:rsidRPr="008D74F7" w:rsidRDefault="0039441C" w:rsidP="0039441C">
      <w:pPr>
        <w:rPr>
          <w:rFonts w:ascii="Arial" w:hAnsi="Arial" w:cs="Arial"/>
          <w:sz w:val="20"/>
          <w:szCs w:val="20"/>
        </w:rPr>
      </w:pPr>
      <w:r w:rsidRPr="008D74F7">
        <w:rPr>
          <w:rFonts w:ascii="Arial" w:hAnsi="Arial" w:cs="Arial"/>
          <w:sz w:val="20"/>
          <w:szCs w:val="20"/>
        </w:rPr>
        <w:t>I have read and understand the content of this SOP:</w:t>
      </w:r>
    </w:p>
    <w:p w:rsidR="00475153" w:rsidRPr="008D74F7" w:rsidRDefault="00475153">
      <w:pPr>
        <w:rPr>
          <w:rFonts w:ascii="Arial" w:hAnsi="Arial" w:cs="Arial"/>
          <w:b/>
        </w:rPr>
      </w:pPr>
    </w:p>
    <w:tbl>
      <w:tblPr>
        <w:tblStyle w:val="TableGrid"/>
        <w:tblW w:w="0" w:type="auto"/>
        <w:tblLook w:val="04A0" w:firstRow="1" w:lastRow="0" w:firstColumn="1" w:lastColumn="0" w:noHBand="0" w:noVBand="1"/>
      </w:tblPr>
      <w:tblGrid>
        <w:gridCol w:w="3534"/>
        <w:gridCol w:w="3120"/>
        <w:gridCol w:w="1976"/>
      </w:tblGrid>
      <w:tr w:rsidR="008A18A0" w:rsidRPr="00F909E2" w:rsidTr="0025613B">
        <w:trPr>
          <w:trHeight w:val="576"/>
        </w:trPr>
        <w:tc>
          <w:tcPr>
            <w:tcW w:w="3978" w:type="dxa"/>
            <w:shd w:val="clear" w:color="auto" w:fill="F2F2F2" w:themeFill="background1" w:themeFillShade="F2"/>
          </w:tcPr>
          <w:p w:rsidR="008A18A0" w:rsidRPr="00F909E2" w:rsidRDefault="008A18A0" w:rsidP="0025613B">
            <w:pPr>
              <w:jc w:val="center"/>
              <w:rPr>
                <w:rFonts w:ascii="Arial" w:hAnsi="Arial" w:cs="Arial"/>
                <w:b/>
              </w:rPr>
            </w:pPr>
            <w:r w:rsidRPr="00F909E2">
              <w:rPr>
                <w:rFonts w:ascii="Arial" w:hAnsi="Arial" w:cs="Arial"/>
                <w:b/>
              </w:rPr>
              <w:t>Name</w:t>
            </w:r>
          </w:p>
        </w:tc>
        <w:tc>
          <w:tcPr>
            <w:tcW w:w="3420" w:type="dxa"/>
            <w:shd w:val="clear" w:color="auto" w:fill="F2F2F2" w:themeFill="background1" w:themeFillShade="F2"/>
          </w:tcPr>
          <w:p w:rsidR="008A18A0" w:rsidRPr="00F909E2" w:rsidRDefault="008A18A0" w:rsidP="0025613B">
            <w:pPr>
              <w:jc w:val="center"/>
              <w:rPr>
                <w:rFonts w:ascii="Arial" w:hAnsi="Arial" w:cs="Arial"/>
                <w:b/>
              </w:rPr>
            </w:pPr>
            <w:r w:rsidRPr="00F909E2">
              <w:rPr>
                <w:rFonts w:ascii="Arial" w:hAnsi="Arial" w:cs="Arial"/>
                <w:b/>
              </w:rPr>
              <w:t>Signature</w:t>
            </w:r>
          </w:p>
        </w:tc>
        <w:tc>
          <w:tcPr>
            <w:tcW w:w="2178" w:type="dxa"/>
            <w:shd w:val="clear" w:color="auto" w:fill="F2F2F2" w:themeFill="background1" w:themeFillShade="F2"/>
          </w:tcPr>
          <w:p w:rsidR="008A18A0" w:rsidRPr="00F909E2" w:rsidRDefault="008A18A0" w:rsidP="0025613B">
            <w:pPr>
              <w:jc w:val="center"/>
              <w:rPr>
                <w:rFonts w:ascii="Arial" w:hAnsi="Arial" w:cs="Arial"/>
                <w:b/>
              </w:rPr>
            </w:pPr>
            <w:r w:rsidRPr="00F909E2">
              <w:rPr>
                <w:rFonts w:ascii="Arial" w:hAnsi="Arial" w:cs="Arial"/>
                <w:b/>
              </w:rPr>
              <w:t>Date</w:t>
            </w:r>
          </w:p>
        </w:tc>
      </w:tr>
      <w:tr w:rsidR="008A18A0" w:rsidRPr="00F909E2" w:rsidTr="0025613B">
        <w:trPr>
          <w:trHeight w:val="576"/>
        </w:trPr>
        <w:permStart w:id="1739079486" w:edGrp="everyone" w:colFirst="2" w:colLast="2" w:displacedByCustomXml="next"/>
        <w:permStart w:id="842741063" w:edGrp="everyone" w:colFirst="0" w:colLast="0" w:displacedByCustomXml="next"/>
        <w:sdt>
          <w:sdtPr>
            <w:rPr>
              <w:rFonts w:ascii="Arial" w:hAnsi="Arial" w:cs="Arial"/>
              <w:b/>
            </w:rPr>
            <w:id w:val="-1671397496"/>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943028036"/>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1739079486" w:displacedByCustomXml="next"/>
        <w:permEnd w:id="842741063" w:displacedByCustomXml="next"/>
        <w:permStart w:id="506879943" w:edGrp="everyone" w:colFirst="2" w:colLast="2" w:displacedByCustomXml="next"/>
        <w:permStart w:id="732593091" w:edGrp="everyone" w:colFirst="0" w:colLast="0" w:displacedByCustomXml="next"/>
        <w:sdt>
          <w:sdtPr>
            <w:rPr>
              <w:rFonts w:ascii="Arial" w:hAnsi="Arial" w:cs="Arial"/>
              <w:b/>
            </w:rPr>
            <w:id w:val="-269240097"/>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290405484"/>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506879943" w:displacedByCustomXml="next"/>
        <w:permEnd w:id="732593091" w:displacedByCustomXml="next"/>
        <w:permStart w:id="1614697639" w:edGrp="everyone" w:colFirst="2" w:colLast="2" w:displacedByCustomXml="next"/>
        <w:permStart w:id="1341345438" w:edGrp="everyone" w:colFirst="0" w:colLast="0" w:displacedByCustomXml="next"/>
        <w:sdt>
          <w:sdtPr>
            <w:rPr>
              <w:rFonts w:ascii="Arial" w:hAnsi="Arial" w:cs="Arial"/>
              <w:b/>
            </w:rPr>
            <w:id w:val="-1645963392"/>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222286688"/>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1614697639" w:displacedByCustomXml="next"/>
        <w:permEnd w:id="1341345438" w:displacedByCustomXml="next"/>
        <w:permStart w:id="1027954251" w:edGrp="everyone" w:colFirst="2" w:colLast="2" w:displacedByCustomXml="next"/>
        <w:permStart w:id="1397497225" w:edGrp="everyone" w:colFirst="0" w:colLast="0" w:displacedByCustomXml="next"/>
        <w:sdt>
          <w:sdtPr>
            <w:rPr>
              <w:rFonts w:ascii="Arial" w:hAnsi="Arial" w:cs="Arial"/>
              <w:b/>
            </w:rPr>
            <w:id w:val="292406988"/>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131779353"/>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1027954251" w:displacedByCustomXml="next"/>
        <w:permEnd w:id="1397497225" w:displacedByCustomXml="next"/>
        <w:permStart w:id="2087716980" w:edGrp="everyone" w:colFirst="2" w:colLast="2" w:displacedByCustomXml="next"/>
        <w:permStart w:id="1001142190" w:edGrp="everyone" w:colFirst="0" w:colLast="0" w:displacedByCustomXml="next"/>
        <w:sdt>
          <w:sdtPr>
            <w:rPr>
              <w:rFonts w:ascii="Arial" w:hAnsi="Arial" w:cs="Arial"/>
              <w:b/>
            </w:rPr>
            <w:id w:val="-436373080"/>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835347002"/>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2087716980" w:displacedByCustomXml="next"/>
        <w:permEnd w:id="1001142190" w:displacedByCustomXml="next"/>
        <w:permStart w:id="313358274" w:edGrp="everyone" w:colFirst="2" w:colLast="2" w:displacedByCustomXml="next"/>
        <w:permStart w:id="2567797" w:edGrp="everyone" w:colFirst="0" w:colLast="0" w:displacedByCustomXml="next"/>
        <w:sdt>
          <w:sdtPr>
            <w:rPr>
              <w:rFonts w:ascii="Arial" w:hAnsi="Arial" w:cs="Arial"/>
              <w:b/>
            </w:rPr>
            <w:id w:val="1845204987"/>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740102071"/>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313358274" w:displacedByCustomXml="next"/>
        <w:permEnd w:id="2567797" w:displacedByCustomXml="next"/>
        <w:permStart w:id="809265583" w:edGrp="everyone" w:colFirst="2" w:colLast="2" w:displacedByCustomXml="next"/>
        <w:permStart w:id="1938060835" w:edGrp="everyone" w:colFirst="0" w:colLast="0" w:displacedByCustomXml="next"/>
        <w:sdt>
          <w:sdtPr>
            <w:rPr>
              <w:rFonts w:ascii="Arial" w:hAnsi="Arial" w:cs="Arial"/>
              <w:b/>
            </w:rPr>
            <w:id w:val="-97023664"/>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743404427"/>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809265583" w:displacedByCustomXml="next"/>
        <w:permEnd w:id="1938060835" w:displacedByCustomXml="next"/>
        <w:permStart w:id="835605360" w:edGrp="everyone" w:colFirst="2" w:colLast="2" w:displacedByCustomXml="next"/>
        <w:permStart w:id="1085946928" w:edGrp="everyone" w:colFirst="0" w:colLast="0" w:displacedByCustomXml="next"/>
        <w:sdt>
          <w:sdtPr>
            <w:rPr>
              <w:rFonts w:ascii="Arial" w:hAnsi="Arial" w:cs="Arial"/>
              <w:b/>
            </w:rPr>
            <w:id w:val="487369070"/>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2109727006"/>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835605360" w:displacedByCustomXml="next"/>
        <w:permEnd w:id="1085946928" w:displacedByCustomXml="next"/>
        <w:permStart w:id="2045973664" w:edGrp="everyone" w:colFirst="2" w:colLast="2" w:displacedByCustomXml="next"/>
        <w:permStart w:id="2145653673" w:edGrp="everyone" w:colFirst="0" w:colLast="0" w:displacedByCustomXml="next"/>
        <w:sdt>
          <w:sdtPr>
            <w:rPr>
              <w:rFonts w:ascii="Arial" w:hAnsi="Arial" w:cs="Arial"/>
              <w:b/>
            </w:rPr>
            <w:id w:val="2025206994"/>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668851182"/>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2045973664" w:displacedByCustomXml="next"/>
        <w:permEnd w:id="2145653673" w:displacedByCustomXml="next"/>
        <w:permStart w:id="1716660682" w:edGrp="everyone" w:colFirst="2" w:colLast="2" w:displacedByCustomXml="next"/>
        <w:permStart w:id="770996012" w:edGrp="everyone" w:colFirst="0" w:colLast="0" w:displacedByCustomXml="next"/>
        <w:sdt>
          <w:sdtPr>
            <w:rPr>
              <w:rFonts w:ascii="Arial" w:hAnsi="Arial" w:cs="Arial"/>
              <w:b/>
            </w:rPr>
            <w:id w:val="413586204"/>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643001989"/>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1716660682" w:displacedByCustomXml="next"/>
        <w:permEnd w:id="770996012" w:displacedByCustomXml="next"/>
        <w:permStart w:id="828010974" w:edGrp="everyone" w:colFirst="2" w:colLast="2" w:displacedByCustomXml="next"/>
        <w:permStart w:id="1408516659" w:edGrp="everyone" w:colFirst="0" w:colLast="0" w:displacedByCustomXml="next"/>
        <w:sdt>
          <w:sdtPr>
            <w:rPr>
              <w:rFonts w:ascii="Arial" w:hAnsi="Arial" w:cs="Arial"/>
              <w:b/>
            </w:rPr>
            <w:id w:val="694815878"/>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662305503"/>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828010974" w:displacedByCustomXml="next"/>
        <w:permEnd w:id="1408516659" w:displacedByCustomXml="next"/>
        <w:permStart w:id="977862770" w:edGrp="everyone" w:colFirst="2" w:colLast="2" w:displacedByCustomXml="next"/>
        <w:permStart w:id="325523310" w:edGrp="everyone" w:colFirst="0" w:colLast="0" w:displacedByCustomXml="next"/>
        <w:sdt>
          <w:sdtPr>
            <w:rPr>
              <w:rFonts w:ascii="Arial" w:hAnsi="Arial" w:cs="Arial"/>
              <w:b/>
            </w:rPr>
            <w:id w:val="1977326319"/>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364486414"/>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977862770" w:displacedByCustomXml="next"/>
        <w:permEnd w:id="325523310" w:displacedByCustomXml="next"/>
        <w:permStart w:id="190017219" w:edGrp="everyone" w:colFirst="2" w:colLast="2" w:displacedByCustomXml="next"/>
        <w:permStart w:id="1405441108" w:edGrp="everyone" w:colFirst="0" w:colLast="0" w:displacedByCustomXml="next"/>
        <w:sdt>
          <w:sdtPr>
            <w:rPr>
              <w:rFonts w:ascii="Arial" w:hAnsi="Arial" w:cs="Arial"/>
              <w:b/>
            </w:rPr>
            <w:id w:val="-478158521"/>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677806173"/>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190017219" w:displacedByCustomXml="next"/>
        <w:permEnd w:id="1405441108" w:displacedByCustomXml="next"/>
        <w:permStart w:id="1790445317" w:edGrp="everyone" w:colFirst="2" w:colLast="2" w:displacedByCustomXml="next"/>
        <w:permStart w:id="2022722631" w:edGrp="everyone" w:colFirst="0" w:colLast="0" w:displacedByCustomXml="next"/>
        <w:sdt>
          <w:sdtPr>
            <w:rPr>
              <w:rFonts w:ascii="Arial" w:hAnsi="Arial" w:cs="Arial"/>
              <w:b/>
            </w:rPr>
            <w:id w:val="-55551773"/>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575086523"/>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tr w:rsidR="008A18A0" w:rsidRPr="00F909E2" w:rsidTr="0025613B">
        <w:trPr>
          <w:trHeight w:val="576"/>
        </w:trPr>
        <w:permEnd w:id="1790445317" w:displacedByCustomXml="next"/>
        <w:permEnd w:id="2022722631" w:displacedByCustomXml="next"/>
        <w:permStart w:id="1922696715" w:edGrp="everyone" w:colFirst="2" w:colLast="2" w:displacedByCustomXml="next"/>
        <w:permStart w:id="1271230786" w:edGrp="everyone" w:colFirst="0" w:colLast="0" w:displacedByCustomXml="next"/>
        <w:sdt>
          <w:sdtPr>
            <w:rPr>
              <w:rFonts w:ascii="Arial" w:hAnsi="Arial" w:cs="Arial"/>
              <w:b/>
            </w:rPr>
            <w:id w:val="-409000544"/>
            <w:showingPlcHdr/>
          </w:sdtPr>
          <w:sdtEndPr/>
          <w:sdtContent>
            <w:tc>
              <w:tcPr>
                <w:tcW w:w="3978" w:type="dxa"/>
              </w:tcPr>
              <w:p w:rsidR="008A18A0" w:rsidRPr="00F909E2" w:rsidRDefault="008A18A0" w:rsidP="0025613B">
                <w:pPr>
                  <w:rPr>
                    <w:rFonts w:ascii="Arial" w:hAnsi="Arial" w:cs="Arial"/>
                    <w:b/>
                  </w:rPr>
                </w:pPr>
                <w:r w:rsidRPr="00F909E2">
                  <w:rPr>
                    <w:rStyle w:val="PlaceholderText"/>
                    <w:rFonts w:ascii="Arial" w:hAnsi="Arial" w:cs="Arial"/>
                  </w:rPr>
                  <w:t>Click here to enter text.</w:t>
                </w:r>
              </w:p>
            </w:tc>
          </w:sdtContent>
        </w:sdt>
        <w:tc>
          <w:tcPr>
            <w:tcW w:w="3420" w:type="dxa"/>
          </w:tcPr>
          <w:p w:rsidR="008A18A0" w:rsidRPr="00F909E2" w:rsidRDefault="008A18A0" w:rsidP="0025613B">
            <w:pPr>
              <w:rPr>
                <w:rFonts w:ascii="Arial" w:hAnsi="Arial" w:cs="Arial"/>
                <w:b/>
              </w:rPr>
            </w:pPr>
          </w:p>
        </w:tc>
        <w:sdt>
          <w:sdtPr>
            <w:rPr>
              <w:rFonts w:ascii="Arial" w:hAnsi="Arial" w:cs="Arial"/>
              <w:b/>
            </w:rPr>
            <w:id w:val="-1057857940"/>
            <w:showingPlcHdr/>
            <w:date>
              <w:dateFormat w:val="M/d/yyyy"/>
              <w:lid w:val="en-US"/>
              <w:storeMappedDataAs w:val="dateTime"/>
              <w:calendar w:val="gregorian"/>
            </w:date>
          </w:sdtPr>
          <w:sdtEndPr/>
          <w:sdtContent>
            <w:tc>
              <w:tcPr>
                <w:tcW w:w="2178" w:type="dxa"/>
              </w:tcPr>
              <w:p w:rsidR="008A18A0" w:rsidRPr="00F909E2" w:rsidRDefault="008A18A0" w:rsidP="0025613B">
                <w:pPr>
                  <w:rPr>
                    <w:rFonts w:ascii="Arial" w:hAnsi="Arial" w:cs="Arial"/>
                    <w:b/>
                  </w:rPr>
                </w:pPr>
                <w:r w:rsidRPr="00F909E2">
                  <w:rPr>
                    <w:rStyle w:val="PlaceholderText"/>
                    <w:rFonts w:ascii="Arial" w:hAnsi="Arial" w:cs="Arial"/>
                  </w:rPr>
                  <w:t>Click here to enter a date.</w:t>
                </w:r>
              </w:p>
            </w:tc>
          </w:sdtContent>
        </w:sdt>
      </w:tr>
      <w:permEnd w:id="1271230786"/>
      <w:permEnd w:id="1922696715"/>
    </w:tbl>
    <w:p w:rsidR="00475153" w:rsidRPr="008D74F7" w:rsidRDefault="00475153" w:rsidP="008A18A0">
      <w:pPr>
        <w:rPr>
          <w:rFonts w:ascii="Arial" w:hAnsi="Arial" w:cs="Arial"/>
          <w:b/>
        </w:rPr>
      </w:pPr>
    </w:p>
    <w:sectPr w:rsidR="00475153" w:rsidRPr="008D74F7">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58" w:rsidRDefault="00ED4658">
      <w:r>
        <w:separator/>
      </w:r>
    </w:p>
  </w:endnote>
  <w:endnote w:type="continuationSeparator" w:id="0">
    <w:p w:rsidR="00ED4658" w:rsidRDefault="00ED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DD" w:rsidRDefault="00DB72DD" w:rsidP="00E13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2DD" w:rsidRDefault="00DB72DD" w:rsidP="00E13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A0" w:rsidRDefault="008A18A0" w:rsidP="008A18A0">
    <w:pPr>
      <w:pStyle w:val="Footer"/>
      <w:tabs>
        <w:tab w:val="center" w:pos="4410"/>
        <w:tab w:val="right" w:pos="8460"/>
      </w:tabs>
      <w:rPr>
        <w:rStyle w:val="PlaceholderText"/>
        <w:rFonts w:ascii="Arial" w:hAnsi="Arial" w:cs="Arial"/>
        <w:color w:val="000000" w:themeColor="text1"/>
        <w:sz w:val="18"/>
        <w:szCs w:val="18"/>
      </w:rPr>
    </w:pPr>
    <w:r>
      <w:rPr>
        <w:rFonts w:ascii="Arial" w:hAnsi="Arial" w:cs="Arial"/>
        <w:sz w:val="18"/>
        <w:szCs w:val="18"/>
      </w:rPr>
      <w:t>Cyanogen bromide</w:t>
    </w:r>
    <w:r w:rsidRPr="00F909E2">
      <w:rPr>
        <w:rFonts w:ascii="Arial" w:hAnsi="Arial" w:cs="Arial"/>
        <w:sz w:val="18"/>
        <w:szCs w:val="18"/>
      </w:rPr>
      <w:tab/>
    </w:r>
    <w:r w:rsidR="006E76DB" w:rsidRPr="006E76DB">
      <w:rPr>
        <w:rFonts w:ascii="Arial" w:hAnsi="Arial" w:cs="Arial"/>
        <w:bCs/>
        <w:sz w:val="18"/>
        <w:szCs w:val="18"/>
      </w:rPr>
      <w:t xml:space="preserve">Page </w:t>
    </w:r>
    <w:r w:rsidR="006E76DB" w:rsidRPr="006E76DB">
      <w:rPr>
        <w:rFonts w:ascii="Arial" w:hAnsi="Arial" w:cs="Arial"/>
        <w:bCs/>
        <w:sz w:val="18"/>
        <w:szCs w:val="18"/>
      </w:rPr>
      <w:fldChar w:fldCharType="begin"/>
    </w:r>
    <w:r w:rsidR="006E76DB" w:rsidRPr="006E76DB">
      <w:rPr>
        <w:rFonts w:ascii="Arial" w:hAnsi="Arial" w:cs="Arial"/>
        <w:bCs/>
        <w:sz w:val="18"/>
        <w:szCs w:val="18"/>
      </w:rPr>
      <w:instrText xml:space="preserve"> PAGE  \* Arabic  \* MERGEFORMAT </w:instrText>
    </w:r>
    <w:r w:rsidR="006E76DB" w:rsidRPr="006E76DB">
      <w:rPr>
        <w:rFonts w:ascii="Arial" w:hAnsi="Arial" w:cs="Arial"/>
        <w:bCs/>
        <w:sz w:val="18"/>
        <w:szCs w:val="18"/>
      </w:rPr>
      <w:fldChar w:fldCharType="separate"/>
    </w:r>
    <w:r w:rsidR="006E76DB">
      <w:rPr>
        <w:rFonts w:ascii="Arial" w:hAnsi="Arial" w:cs="Arial"/>
        <w:bCs/>
        <w:noProof/>
        <w:sz w:val="18"/>
        <w:szCs w:val="18"/>
      </w:rPr>
      <w:t>8</w:t>
    </w:r>
    <w:r w:rsidR="006E76DB" w:rsidRPr="006E76DB">
      <w:rPr>
        <w:rFonts w:ascii="Arial" w:hAnsi="Arial" w:cs="Arial"/>
        <w:bCs/>
        <w:sz w:val="18"/>
        <w:szCs w:val="18"/>
      </w:rPr>
      <w:fldChar w:fldCharType="end"/>
    </w:r>
    <w:r w:rsidR="006E76DB" w:rsidRPr="006E76DB">
      <w:rPr>
        <w:rFonts w:ascii="Arial" w:hAnsi="Arial" w:cs="Arial"/>
        <w:sz w:val="18"/>
        <w:szCs w:val="18"/>
      </w:rPr>
      <w:t xml:space="preserve"> of </w:t>
    </w:r>
    <w:r w:rsidR="006E76DB" w:rsidRPr="006E76DB">
      <w:rPr>
        <w:rFonts w:ascii="Arial" w:hAnsi="Arial" w:cs="Arial"/>
        <w:bCs/>
        <w:sz w:val="18"/>
        <w:szCs w:val="18"/>
      </w:rPr>
      <w:fldChar w:fldCharType="begin"/>
    </w:r>
    <w:r w:rsidR="006E76DB" w:rsidRPr="006E76DB">
      <w:rPr>
        <w:rFonts w:ascii="Arial" w:hAnsi="Arial" w:cs="Arial"/>
        <w:bCs/>
        <w:sz w:val="18"/>
        <w:szCs w:val="18"/>
      </w:rPr>
      <w:instrText xml:space="preserve"> NUMPAGES  \* Arabic  \* MERGEFORMAT </w:instrText>
    </w:r>
    <w:r w:rsidR="006E76DB" w:rsidRPr="006E76DB">
      <w:rPr>
        <w:rFonts w:ascii="Arial" w:hAnsi="Arial" w:cs="Arial"/>
        <w:bCs/>
        <w:sz w:val="18"/>
        <w:szCs w:val="18"/>
      </w:rPr>
      <w:fldChar w:fldCharType="separate"/>
    </w:r>
    <w:r w:rsidR="006E76DB">
      <w:rPr>
        <w:rFonts w:ascii="Arial" w:hAnsi="Arial" w:cs="Arial"/>
        <w:bCs/>
        <w:noProof/>
        <w:sz w:val="18"/>
        <w:szCs w:val="18"/>
      </w:rPr>
      <w:t>8</w:t>
    </w:r>
    <w:r w:rsidR="006E76DB" w:rsidRPr="006E76DB">
      <w:rPr>
        <w:rFonts w:ascii="Arial" w:hAnsi="Arial" w:cs="Arial"/>
        <w:bCs/>
        <w:sz w:val="18"/>
        <w:szCs w:val="18"/>
      </w:rPr>
      <w:fldChar w:fldCharType="end"/>
    </w:r>
    <w:r w:rsidRPr="00F909E2">
      <w:rPr>
        <w:rFonts w:ascii="Arial" w:hAnsi="Arial" w:cs="Arial"/>
        <w:noProof/>
        <w:sz w:val="18"/>
        <w:szCs w:val="18"/>
      </w:rPr>
      <w:tab/>
      <w:t xml:space="preserve">Date: </w:t>
    </w:r>
    <w:r>
      <w:rPr>
        <w:rStyle w:val="PlaceholderText"/>
        <w:rFonts w:ascii="Arial" w:hAnsi="Arial" w:cs="Arial"/>
        <w:color w:val="000000" w:themeColor="text1"/>
        <w:sz w:val="18"/>
        <w:szCs w:val="18"/>
      </w:rPr>
      <w:t>7/25/2017</w:t>
    </w:r>
  </w:p>
  <w:p w:rsidR="008A18A0" w:rsidRPr="001B70BB" w:rsidRDefault="008A18A0" w:rsidP="008A18A0">
    <w:pPr>
      <w:pStyle w:val="Footer"/>
      <w:tabs>
        <w:tab w:val="center" w:pos="4410"/>
        <w:tab w:val="right" w:pos="8460"/>
      </w:tabs>
      <w:rPr>
        <w:rFonts w:ascii="Arial" w:hAnsi="Arial" w:cs="Arial"/>
        <w:noProof/>
        <w:color w:val="000000" w:themeColor="text1"/>
        <w:sz w:val="18"/>
        <w:szCs w:val="18"/>
      </w:rPr>
    </w:pPr>
  </w:p>
  <w:p w:rsidR="00DB72DD" w:rsidRPr="008A18A0" w:rsidRDefault="006E76DB" w:rsidP="008A18A0">
    <w:pPr>
      <w:pStyle w:val="Footer"/>
      <w:tabs>
        <w:tab w:val="center" w:pos="4410"/>
        <w:tab w:val="right" w:pos="8460"/>
      </w:tabs>
      <w:rPr>
        <w:rFonts w:ascii="Arial" w:hAnsi="Arial" w:cs="Arial"/>
        <w:noProof/>
        <w:color w:val="A6A6A6"/>
        <w:sz w:val="12"/>
        <w:szCs w:val="12"/>
      </w:rPr>
    </w:pPr>
    <w:r w:rsidRPr="006E76DB">
      <w:rPr>
        <w:rFonts w:ascii="Arial" w:hAnsi="Arial" w:cs="Arial"/>
        <w:noProof/>
        <w:color w:val="A6A6A6"/>
        <w:sz w:val="12"/>
        <w:szCs w:val="12"/>
      </w:rPr>
      <w:t>University of Georgia Office of Research Safety and Environmental Safety Division</w:t>
    </w:r>
    <w:r w:rsidRPr="006E76DB">
      <w:rPr>
        <w:rFonts w:ascii="Arial" w:hAnsi="Arial" w:cs="Arial"/>
        <w:noProof/>
        <w:color w:val="A6A6A6"/>
        <w:sz w:val="12"/>
        <w:szCs w:val="12"/>
      </w:rPr>
      <w:tab/>
    </w:r>
    <w:r w:rsidRPr="006E76DB">
      <w:rPr>
        <w:rFonts w:ascii="Arial" w:hAnsi="Arial" w:cs="Arial"/>
        <w:noProof/>
        <w:color w:val="A6A6A6"/>
        <w:sz w:val="12"/>
        <w:szCs w:val="12"/>
      </w:rPr>
      <w:tab/>
      <w:t>Written By</w:t>
    </w:r>
    <w:r w:rsidRPr="006E76DB">
      <w:rPr>
        <w:rFonts w:ascii="Arial" w:hAnsi="Arial" w:cs="Arial"/>
        <w:noProof/>
        <w:color w:val="A6A6A6"/>
        <w:sz w:val="12"/>
        <w:szCs w:val="12"/>
        <w:u w:val="single"/>
      </w:rPr>
      <w:t xml:space="preserve">       </w:t>
    </w:r>
    <w:r w:rsidRPr="006E76DB">
      <w:rPr>
        <w:rFonts w:ascii="Arial" w:hAnsi="Arial" w:cs="Arial"/>
        <w:noProof/>
        <w:color w:val="A6A6A6"/>
        <w:sz w:val="12"/>
        <w:szCs w:val="12"/>
      </w:rPr>
      <w:t>: Reviewed By</w:t>
    </w:r>
    <w:r w:rsidRPr="006E76DB">
      <w:rPr>
        <w:rFonts w:ascii="Arial" w:hAnsi="Arial" w:cs="Arial"/>
        <w:noProof/>
        <w:color w:val="A6A6A6"/>
        <w:sz w:val="12"/>
        <w:szCs w:val="12"/>
        <w:u w:val="single"/>
      </w:rPr>
      <w:t xml:space="preserve">:       </w:t>
    </w:r>
    <w:r w:rsidRPr="006E76DB">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58" w:rsidRDefault="00ED4658">
      <w:r>
        <w:separator/>
      </w:r>
    </w:p>
  </w:footnote>
  <w:footnote w:type="continuationSeparator" w:id="0">
    <w:p w:rsidR="00ED4658" w:rsidRDefault="00ED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A0" w:rsidRDefault="006E76DB">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245"/>
    <w:multiLevelType w:val="multilevel"/>
    <w:tmpl w:val="281C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B03A9"/>
    <w:multiLevelType w:val="hybridMultilevel"/>
    <w:tmpl w:val="15FE1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000B51"/>
    <w:multiLevelType w:val="multilevel"/>
    <w:tmpl w:val="AD6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E6B31"/>
    <w:multiLevelType w:val="multilevel"/>
    <w:tmpl w:val="FEA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B46E4"/>
    <w:multiLevelType w:val="multilevel"/>
    <w:tmpl w:val="A9A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811E1"/>
    <w:multiLevelType w:val="hybridMultilevel"/>
    <w:tmpl w:val="486CCD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84236BC"/>
    <w:multiLevelType w:val="multilevel"/>
    <w:tmpl w:val="145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B2EA4"/>
    <w:multiLevelType w:val="multilevel"/>
    <w:tmpl w:val="EEEE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958AE"/>
    <w:multiLevelType w:val="hybridMultilevel"/>
    <w:tmpl w:val="C55C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F5B562F"/>
    <w:multiLevelType w:val="hybridMultilevel"/>
    <w:tmpl w:val="4C6ADFB2"/>
    <w:lvl w:ilvl="0" w:tplc="B120CD0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4D5709E"/>
    <w:multiLevelType w:val="multilevel"/>
    <w:tmpl w:val="65D6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1"/>
  </w:num>
  <w:num w:numId="5">
    <w:abstractNumId w:val="11"/>
  </w:num>
  <w:num w:numId="6">
    <w:abstractNumId w:val="14"/>
  </w:num>
  <w:num w:numId="7">
    <w:abstractNumId w:val="13"/>
  </w:num>
  <w:num w:numId="8">
    <w:abstractNumId w:val="2"/>
  </w:num>
  <w:num w:numId="9">
    <w:abstractNumId w:val="0"/>
  </w:num>
  <w:num w:numId="10">
    <w:abstractNumId w:val="3"/>
  </w:num>
  <w:num w:numId="11">
    <w:abstractNumId w:val="10"/>
  </w:num>
  <w:num w:numId="12">
    <w:abstractNumId w:val="6"/>
  </w:num>
  <w:num w:numId="13">
    <w:abstractNumId w:val="5"/>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00DF0"/>
    <w:rsid w:val="00004D18"/>
    <w:rsid w:val="0000672D"/>
    <w:rsid w:val="00006BC4"/>
    <w:rsid w:val="00014FCC"/>
    <w:rsid w:val="00017EA2"/>
    <w:rsid w:val="000266B0"/>
    <w:rsid w:val="00032CDA"/>
    <w:rsid w:val="00033C9A"/>
    <w:rsid w:val="0004035E"/>
    <w:rsid w:val="00040B37"/>
    <w:rsid w:val="00042DF7"/>
    <w:rsid w:val="00047ED5"/>
    <w:rsid w:val="000537D6"/>
    <w:rsid w:val="00054CE8"/>
    <w:rsid w:val="00054F98"/>
    <w:rsid w:val="00057008"/>
    <w:rsid w:val="00071810"/>
    <w:rsid w:val="00071D74"/>
    <w:rsid w:val="000720F3"/>
    <w:rsid w:val="00074A34"/>
    <w:rsid w:val="00075A00"/>
    <w:rsid w:val="00075FB0"/>
    <w:rsid w:val="00086627"/>
    <w:rsid w:val="000A5390"/>
    <w:rsid w:val="000A79B0"/>
    <w:rsid w:val="000B0B63"/>
    <w:rsid w:val="000B152B"/>
    <w:rsid w:val="000D50AE"/>
    <w:rsid w:val="000E61E8"/>
    <w:rsid w:val="000F1D9E"/>
    <w:rsid w:val="000F1EAA"/>
    <w:rsid w:val="000F5F36"/>
    <w:rsid w:val="001102FA"/>
    <w:rsid w:val="0011380B"/>
    <w:rsid w:val="00120CB0"/>
    <w:rsid w:val="00124D13"/>
    <w:rsid w:val="0012549C"/>
    <w:rsid w:val="001312A5"/>
    <w:rsid w:val="001317FE"/>
    <w:rsid w:val="0013563C"/>
    <w:rsid w:val="00136A84"/>
    <w:rsid w:val="00140151"/>
    <w:rsid w:val="0015570E"/>
    <w:rsid w:val="001625A2"/>
    <w:rsid w:val="0017724C"/>
    <w:rsid w:val="001800DC"/>
    <w:rsid w:val="0018064C"/>
    <w:rsid w:val="0018253F"/>
    <w:rsid w:val="001A0E9D"/>
    <w:rsid w:val="001A2119"/>
    <w:rsid w:val="001A2337"/>
    <w:rsid w:val="001A505A"/>
    <w:rsid w:val="001A6CDC"/>
    <w:rsid w:val="001B00DB"/>
    <w:rsid w:val="001B5C33"/>
    <w:rsid w:val="001C5BFA"/>
    <w:rsid w:val="001C7A55"/>
    <w:rsid w:val="001D2497"/>
    <w:rsid w:val="001D29C4"/>
    <w:rsid w:val="001D6951"/>
    <w:rsid w:val="001E2023"/>
    <w:rsid w:val="001E33A4"/>
    <w:rsid w:val="001E4C36"/>
    <w:rsid w:val="001E77CC"/>
    <w:rsid w:val="001F0C3B"/>
    <w:rsid w:val="001F1AFA"/>
    <w:rsid w:val="001F2BF7"/>
    <w:rsid w:val="001F5263"/>
    <w:rsid w:val="00200528"/>
    <w:rsid w:val="0020361C"/>
    <w:rsid w:val="002305D6"/>
    <w:rsid w:val="00241CE0"/>
    <w:rsid w:val="002532B2"/>
    <w:rsid w:val="002572CC"/>
    <w:rsid w:val="0026192C"/>
    <w:rsid w:val="00261CD4"/>
    <w:rsid w:val="002674E2"/>
    <w:rsid w:val="00271DB6"/>
    <w:rsid w:val="002771D1"/>
    <w:rsid w:val="00280CAB"/>
    <w:rsid w:val="0028466B"/>
    <w:rsid w:val="002923F4"/>
    <w:rsid w:val="002A1EDA"/>
    <w:rsid w:val="002A2065"/>
    <w:rsid w:val="002A4727"/>
    <w:rsid w:val="002A5563"/>
    <w:rsid w:val="002B236A"/>
    <w:rsid w:val="002B3435"/>
    <w:rsid w:val="002B47CA"/>
    <w:rsid w:val="002B5600"/>
    <w:rsid w:val="002C4FB3"/>
    <w:rsid w:val="002C68CF"/>
    <w:rsid w:val="002C7DD3"/>
    <w:rsid w:val="002D2CA2"/>
    <w:rsid w:val="002E6C0F"/>
    <w:rsid w:val="002E7A0B"/>
    <w:rsid w:val="002F0A08"/>
    <w:rsid w:val="002F1580"/>
    <w:rsid w:val="002F3C27"/>
    <w:rsid w:val="002F4939"/>
    <w:rsid w:val="002F6F05"/>
    <w:rsid w:val="003100A7"/>
    <w:rsid w:val="00313B2A"/>
    <w:rsid w:val="0031472E"/>
    <w:rsid w:val="003147CA"/>
    <w:rsid w:val="0031598F"/>
    <w:rsid w:val="0031633C"/>
    <w:rsid w:val="00326995"/>
    <w:rsid w:val="0033064D"/>
    <w:rsid w:val="00333AA1"/>
    <w:rsid w:val="00343248"/>
    <w:rsid w:val="00345586"/>
    <w:rsid w:val="00350130"/>
    <w:rsid w:val="00353EFE"/>
    <w:rsid w:val="00367DCA"/>
    <w:rsid w:val="00374840"/>
    <w:rsid w:val="003766E1"/>
    <w:rsid w:val="00377D03"/>
    <w:rsid w:val="003873B8"/>
    <w:rsid w:val="0039441C"/>
    <w:rsid w:val="00396B60"/>
    <w:rsid w:val="00397C41"/>
    <w:rsid w:val="003A2621"/>
    <w:rsid w:val="003A2BCD"/>
    <w:rsid w:val="003A38BD"/>
    <w:rsid w:val="003B1B4B"/>
    <w:rsid w:val="003B253D"/>
    <w:rsid w:val="003B2DAD"/>
    <w:rsid w:val="003C20FD"/>
    <w:rsid w:val="003C5B06"/>
    <w:rsid w:val="003D4BC8"/>
    <w:rsid w:val="003E55E2"/>
    <w:rsid w:val="003E7919"/>
    <w:rsid w:val="003F0DEF"/>
    <w:rsid w:val="003F3C47"/>
    <w:rsid w:val="00402206"/>
    <w:rsid w:val="00402924"/>
    <w:rsid w:val="00403BD7"/>
    <w:rsid w:val="0040477E"/>
    <w:rsid w:val="004107FC"/>
    <w:rsid w:val="00415150"/>
    <w:rsid w:val="00421BDC"/>
    <w:rsid w:val="00424D19"/>
    <w:rsid w:val="004254CC"/>
    <w:rsid w:val="0042554F"/>
    <w:rsid w:val="00430B13"/>
    <w:rsid w:val="00431D67"/>
    <w:rsid w:val="00436EFC"/>
    <w:rsid w:val="00437B10"/>
    <w:rsid w:val="004508EB"/>
    <w:rsid w:val="004511F7"/>
    <w:rsid w:val="00452031"/>
    <w:rsid w:val="00460090"/>
    <w:rsid w:val="00461265"/>
    <w:rsid w:val="00462C8D"/>
    <w:rsid w:val="00463E75"/>
    <w:rsid w:val="00464A53"/>
    <w:rsid w:val="00470BA0"/>
    <w:rsid w:val="00472A43"/>
    <w:rsid w:val="00475153"/>
    <w:rsid w:val="00477A2A"/>
    <w:rsid w:val="004801C4"/>
    <w:rsid w:val="00482334"/>
    <w:rsid w:val="00484D71"/>
    <w:rsid w:val="0048741B"/>
    <w:rsid w:val="00491592"/>
    <w:rsid w:val="00491CDB"/>
    <w:rsid w:val="0049202D"/>
    <w:rsid w:val="0049277C"/>
    <w:rsid w:val="00493104"/>
    <w:rsid w:val="004962DC"/>
    <w:rsid w:val="00497808"/>
    <w:rsid w:val="004B44C6"/>
    <w:rsid w:val="004C65EC"/>
    <w:rsid w:val="004D0097"/>
    <w:rsid w:val="004D17A1"/>
    <w:rsid w:val="004D3B5B"/>
    <w:rsid w:val="004D6E58"/>
    <w:rsid w:val="004F00E7"/>
    <w:rsid w:val="004F1FD7"/>
    <w:rsid w:val="004F3294"/>
    <w:rsid w:val="004F7D53"/>
    <w:rsid w:val="00507A67"/>
    <w:rsid w:val="00530AF1"/>
    <w:rsid w:val="00531387"/>
    <w:rsid w:val="00532904"/>
    <w:rsid w:val="00535DC7"/>
    <w:rsid w:val="00535E6C"/>
    <w:rsid w:val="0053610D"/>
    <w:rsid w:val="005377B1"/>
    <w:rsid w:val="00552332"/>
    <w:rsid w:val="00554659"/>
    <w:rsid w:val="00555651"/>
    <w:rsid w:val="005572C1"/>
    <w:rsid w:val="00567836"/>
    <w:rsid w:val="005700BF"/>
    <w:rsid w:val="00573B5D"/>
    <w:rsid w:val="005740E5"/>
    <w:rsid w:val="0058132F"/>
    <w:rsid w:val="005907C3"/>
    <w:rsid w:val="00593856"/>
    <w:rsid w:val="005939EC"/>
    <w:rsid w:val="005953CE"/>
    <w:rsid w:val="00596B9C"/>
    <w:rsid w:val="00597319"/>
    <w:rsid w:val="005A43E7"/>
    <w:rsid w:val="005B3944"/>
    <w:rsid w:val="005C0655"/>
    <w:rsid w:val="005C09EB"/>
    <w:rsid w:val="005C2738"/>
    <w:rsid w:val="005C52E7"/>
    <w:rsid w:val="005C63D2"/>
    <w:rsid w:val="005D1432"/>
    <w:rsid w:val="005E20AF"/>
    <w:rsid w:val="005E31D4"/>
    <w:rsid w:val="005E43BB"/>
    <w:rsid w:val="005E75FC"/>
    <w:rsid w:val="005F4EC2"/>
    <w:rsid w:val="005F510D"/>
    <w:rsid w:val="005F5F0B"/>
    <w:rsid w:val="005F6D9D"/>
    <w:rsid w:val="006026C5"/>
    <w:rsid w:val="00603117"/>
    <w:rsid w:val="006171D9"/>
    <w:rsid w:val="00620218"/>
    <w:rsid w:val="0062025B"/>
    <w:rsid w:val="00625D6B"/>
    <w:rsid w:val="00627FD9"/>
    <w:rsid w:val="0063152D"/>
    <w:rsid w:val="00632D97"/>
    <w:rsid w:val="0063462B"/>
    <w:rsid w:val="00635263"/>
    <w:rsid w:val="006379B7"/>
    <w:rsid w:val="006455F7"/>
    <w:rsid w:val="00662F05"/>
    <w:rsid w:val="006704C4"/>
    <w:rsid w:val="006758C5"/>
    <w:rsid w:val="00676CB9"/>
    <w:rsid w:val="00686782"/>
    <w:rsid w:val="00686F13"/>
    <w:rsid w:val="006943BD"/>
    <w:rsid w:val="00697CBA"/>
    <w:rsid w:val="006A07A4"/>
    <w:rsid w:val="006A1CF6"/>
    <w:rsid w:val="006A2B32"/>
    <w:rsid w:val="006A57CC"/>
    <w:rsid w:val="006B4DA3"/>
    <w:rsid w:val="006D2184"/>
    <w:rsid w:val="006D3993"/>
    <w:rsid w:val="006D3CDE"/>
    <w:rsid w:val="006D4DD9"/>
    <w:rsid w:val="006E1065"/>
    <w:rsid w:val="006E18E2"/>
    <w:rsid w:val="006E1CCB"/>
    <w:rsid w:val="006E2534"/>
    <w:rsid w:val="006E2EE8"/>
    <w:rsid w:val="006E76DB"/>
    <w:rsid w:val="006F0726"/>
    <w:rsid w:val="006F563C"/>
    <w:rsid w:val="006F7010"/>
    <w:rsid w:val="00703B2C"/>
    <w:rsid w:val="00706F51"/>
    <w:rsid w:val="00713E1A"/>
    <w:rsid w:val="007141D2"/>
    <w:rsid w:val="007266DB"/>
    <w:rsid w:val="00731532"/>
    <w:rsid w:val="00735BB8"/>
    <w:rsid w:val="00760B45"/>
    <w:rsid w:val="007653EF"/>
    <w:rsid w:val="0076609B"/>
    <w:rsid w:val="00766E49"/>
    <w:rsid w:val="00775D75"/>
    <w:rsid w:val="00784A48"/>
    <w:rsid w:val="00785A28"/>
    <w:rsid w:val="00787AF9"/>
    <w:rsid w:val="007906DC"/>
    <w:rsid w:val="0079197C"/>
    <w:rsid w:val="0079703D"/>
    <w:rsid w:val="007A05AA"/>
    <w:rsid w:val="007A3A93"/>
    <w:rsid w:val="007B332E"/>
    <w:rsid w:val="007B33DD"/>
    <w:rsid w:val="007B4D5A"/>
    <w:rsid w:val="007C1D5B"/>
    <w:rsid w:val="007C1E53"/>
    <w:rsid w:val="007C4133"/>
    <w:rsid w:val="007C7348"/>
    <w:rsid w:val="007D40FD"/>
    <w:rsid w:val="007E7796"/>
    <w:rsid w:val="007F1499"/>
    <w:rsid w:val="007F1506"/>
    <w:rsid w:val="007F2E24"/>
    <w:rsid w:val="007F5F11"/>
    <w:rsid w:val="007F5FA5"/>
    <w:rsid w:val="008043F0"/>
    <w:rsid w:val="00805854"/>
    <w:rsid w:val="008133B8"/>
    <w:rsid w:val="00816F78"/>
    <w:rsid w:val="00820088"/>
    <w:rsid w:val="00840D91"/>
    <w:rsid w:val="00841B2A"/>
    <w:rsid w:val="008449AA"/>
    <w:rsid w:val="0085469F"/>
    <w:rsid w:val="008573E3"/>
    <w:rsid w:val="00863AEE"/>
    <w:rsid w:val="008716ED"/>
    <w:rsid w:val="00871A1A"/>
    <w:rsid w:val="00873007"/>
    <w:rsid w:val="00873166"/>
    <w:rsid w:val="00874F90"/>
    <w:rsid w:val="0087614D"/>
    <w:rsid w:val="00891A00"/>
    <w:rsid w:val="008950B9"/>
    <w:rsid w:val="00896F32"/>
    <w:rsid w:val="008A18A0"/>
    <w:rsid w:val="008A3B27"/>
    <w:rsid w:val="008A3F2A"/>
    <w:rsid w:val="008A42FE"/>
    <w:rsid w:val="008A6EC5"/>
    <w:rsid w:val="008B6C48"/>
    <w:rsid w:val="008C3CEE"/>
    <w:rsid w:val="008C3CFA"/>
    <w:rsid w:val="008C4EF4"/>
    <w:rsid w:val="008C7513"/>
    <w:rsid w:val="008D0531"/>
    <w:rsid w:val="008D18B1"/>
    <w:rsid w:val="008D5441"/>
    <w:rsid w:val="008D74F7"/>
    <w:rsid w:val="008E06F3"/>
    <w:rsid w:val="008E4254"/>
    <w:rsid w:val="008F4422"/>
    <w:rsid w:val="00905CD3"/>
    <w:rsid w:val="009067F2"/>
    <w:rsid w:val="00910B0C"/>
    <w:rsid w:val="00910CB1"/>
    <w:rsid w:val="00914B44"/>
    <w:rsid w:val="00915512"/>
    <w:rsid w:val="00923F29"/>
    <w:rsid w:val="0093321C"/>
    <w:rsid w:val="0093761B"/>
    <w:rsid w:val="009470C4"/>
    <w:rsid w:val="00956855"/>
    <w:rsid w:val="00962C6B"/>
    <w:rsid w:val="00964994"/>
    <w:rsid w:val="009718B9"/>
    <w:rsid w:val="00972181"/>
    <w:rsid w:val="00980230"/>
    <w:rsid w:val="009831A5"/>
    <w:rsid w:val="00983524"/>
    <w:rsid w:val="00993ED1"/>
    <w:rsid w:val="00996A82"/>
    <w:rsid w:val="00996AD1"/>
    <w:rsid w:val="009A38A6"/>
    <w:rsid w:val="009B4855"/>
    <w:rsid w:val="009B6927"/>
    <w:rsid w:val="009C5D4A"/>
    <w:rsid w:val="009D185C"/>
    <w:rsid w:val="009D296B"/>
    <w:rsid w:val="009D49BE"/>
    <w:rsid w:val="009E4E44"/>
    <w:rsid w:val="009F492C"/>
    <w:rsid w:val="009F5563"/>
    <w:rsid w:val="009F6E96"/>
    <w:rsid w:val="00A00FAD"/>
    <w:rsid w:val="00A15250"/>
    <w:rsid w:val="00A20504"/>
    <w:rsid w:val="00A45394"/>
    <w:rsid w:val="00A5793F"/>
    <w:rsid w:val="00A70F2D"/>
    <w:rsid w:val="00A71C52"/>
    <w:rsid w:val="00A732B5"/>
    <w:rsid w:val="00A741FA"/>
    <w:rsid w:val="00A74E9F"/>
    <w:rsid w:val="00A8042A"/>
    <w:rsid w:val="00A80A3E"/>
    <w:rsid w:val="00A81098"/>
    <w:rsid w:val="00A82AD3"/>
    <w:rsid w:val="00A82AFE"/>
    <w:rsid w:val="00A836A8"/>
    <w:rsid w:val="00A85956"/>
    <w:rsid w:val="00A85B6B"/>
    <w:rsid w:val="00A8750E"/>
    <w:rsid w:val="00AA0FE8"/>
    <w:rsid w:val="00AA24D9"/>
    <w:rsid w:val="00AC096E"/>
    <w:rsid w:val="00AD1F56"/>
    <w:rsid w:val="00AD38C2"/>
    <w:rsid w:val="00AD5369"/>
    <w:rsid w:val="00AE3A65"/>
    <w:rsid w:val="00AE5F5A"/>
    <w:rsid w:val="00AE7088"/>
    <w:rsid w:val="00AF2A97"/>
    <w:rsid w:val="00AF7AC1"/>
    <w:rsid w:val="00B01690"/>
    <w:rsid w:val="00B01EFE"/>
    <w:rsid w:val="00B04F33"/>
    <w:rsid w:val="00B079DA"/>
    <w:rsid w:val="00B136A5"/>
    <w:rsid w:val="00B156BA"/>
    <w:rsid w:val="00B16C9E"/>
    <w:rsid w:val="00B17ECE"/>
    <w:rsid w:val="00B217BB"/>
    <w:rsid w:val="00B23E80"/>
    <w:rsid w:val="00B254B3"/>
    <w:rsid w:val="00B256D8"/>
    <w:rsid w:val="00B308E0"/>
    <w:rsid w:val="00B44294"/>
    <w:rsid w:val="00B47FFD"/>
    <w:rsid w:val="00B50CD9"/>
    <w:rsid w:val="00B72AD7"/>
    <w:rsid w:val="00B76E2E"/>
    <w:rsid w:val="00B80B8C"/>
    <w:rsid w:val="00B80CFE"/>
    <w:rsid w:val="00B85D2B"/>
    <w:rsid w:val="00B867D5"/>
    <w:rsid w:val="00B961EA"/>
    <w:rsid w:val="00BA1256"/>
    <w:rsid w:val="00BA4933"/>
    <w:rsid w:val="00BA4F67"/>
    <w:rsid w:val="00BA72E6"/>
    <w:rsid w:val="00BB53EE"/>
    <w:rsid w:val="00BC04FF"/>
    <w:rsid w:val="00BD38B8"/>
    <w:rsid w:val="00BD5172"/>
    <w:rsid w:val="00BD6ACD"/>
    <w:rsid w:val="00BD7B63"/>
    <w:rsid w:val="00BE04E3"/>
    <w:rsid w:val="00BE7D3E"/>
    <w:rsid w:val="00BF2CD6"/>
    <w:rsid w:val="00C00543"/>
    <w:rsid w:val="00C0166C"/>
    <w:rsid w:val="00C2704E"/>
    <w:rsid w:val="00C304E5"/>
    <w:rsid w:val="00C30B7C"/>
    <w:rsid w:val="00C3130A"/>
    <w:rsid w:val="00C325E6"/>
    <w:rsid w:val="00C33A65"/>
    <w:rsid w:val="00C347A9"/>
    <w:rsid w:val="00C432A2"/>
    <w:rsid w:val="00C63CF0"/>
    <w:rsid w:val="00C65FFF"/>
    <w:rsid w:val="00C726C6"/>
    <w:rsid w:val="00C81B1E"/>
    <w:rsid w:val="00C825DF"/>
    <w:rsid w:val="00C8388A"/>
    <w:rsid w:val="00C838EB"/>
    <w:rsid w:val="00C862DF"/>
    <w:rsid w:val="00C86424"/>
    <w:rsid w:val="00C93255"/>
    <w:rsid w:val="00C975F5"/>
    <w:rsid w:val="00CB4587"/>
    <w:rsid w:val="00CB5BB7"/>
    <w:rsid w:val="00CC3AA1"/>
    <w:rsid w:val="00CC706B"/>
    <w:rsid w:val="00CD406D"/>
    <w:rsid w:val="00CD5277"/>
    <w:rsid w:val="00CE7A08"/>
    <w:rsid w:val="00CE7E61"/>
    <w:rsid w:val="00CF18E9"/>
    <w:rsid w:val="00CF1B7B"/>
    <w:rsid w:val="00CF2EC8"/>
    <w:rsid w:val="00CF6CC7"/>
    <w:rsid w:val="00D04C79"/>
    <w:rsid w:val="00D0795C"/>
    <w:rsid w:val="00D13949"/>
    <w:rsid w:val="00D212F3"/>
    <w:rsid w:val="00D21D21"/>
    <w:rsid w:val="00D22392"/>
    <w:rsid w:val="00D32BFE"/>
    <w:rsid w:val="00D333D0"/>
    <w:rsid w:val="00D3470C"/>
    <w:rsid w:val="00D41D34"/>
    <w:rsid w:val="00D436C7"/>
    <w:rsid w:val="00D522E2"/>
    <w:rsid w:val="00D75E92"/>
    <w:rsid w:val="00D76DEF"/>
    <w:rsid w:val="00D82E48"/>
    <w:rsid w:val="00D83B02"/>
    <w:rsid w:val="00DA1DE6"/>
    <w:rsid w:val="00DA4D85"/>
    <w:rsid w:val="00DB08CF"/>
    <w:rsid w:val="00DB2786"/>
    <w:rsid w:val="00DB2A8A"/>
    <w:rsid w:val="00DB418D"/>
    <w:rsid w:val="00DB72DD"/>
    <w:rsid w:val="00DC2ACD"/>
    <w:rsid w:val="00DC49F4"/>
    <w:rsid w:val="00DC726C"/>
    <w:rsid w:val="00DD38E2"/>
    <w:rsid w:val="00DD75A2"/>
    <w:rsid w:val="00DE09D6"/>
    <w:rsid w:val="00DE6576"/>
    <w:rsid w:val="00DE6B9C"/>
    <w:rsid w:val="00DF7F56"/>
    <w:rsid w:val="00E065A0"/>
    <w:rsid w:val="00E07DFF"/>
    <w:rsid w:val="00E13083"/>
    <w:rsid w:val="00E262A8"/>
    <w:rsid w:val="00E3048E"/>
    <w:rsid w:val="00E305CD"/>
    <w:rsid w:val="00E3070A"/>
    <w:rsid w:val="00E318D2"/>
    <w:rsid w:val="00E4190F"/>
    <w:rsid w:val="00E43F44"/>
    <w:rsid w:val="00E52740"/>
    <w:rsid w:val="00E55924"/>
    <w:rsid w:val="00E75321"/>
    <w:rsid w:val="00E83A85"/>
    <w:rsid w:val="00E86A8E"/>
    <w:rsid w:val="00E90765"/>
    <w:rsid w:val="00E93B01"/>
    <w:rsid w:val="00E94780"/>
    <w:rsid w:val="00E9587D"/>
    <w:rsid w:val="00EA0E61"/>
    <w:rsid w:val="00EA0E7F"/>
    <w:rsid w:val="00EA28AE"/>
    <w:rsid w:val="00EA568A"/>
    <w:rsid w:val="00EB387B"/>
    <w:rsid w:val="00EB6853"/>
    <w:rsid w:val="00EC09C5"/>
    <w:rsid w:val="00EC710B"/>
    <w:rsid w:val="00ED4658"/>
    <w:rsid w:val="00EE5869"/>
    <w:rsid w:val="00EF12A6"/>
    <w:rsid w:val="00EF2442"/>
    <w:rsid w:val="00EF5279"/>
    <w:rsid w:val="00EF6DEA"/>
    <w:rsid w:val="00EF7611"/>
    <w:rsid w:val="00F12D34"/>
    <w:rsid w:val="00F212D6"/>
    <w:rsid w:val="00F21BA3"/>
    <w:rsid w:val="00F37C33"/>
    <w:rsid w:val="00F40BBA"/>
    <w:rsid w:val="00F47C14"/>
    <w:rsid w:val="00F53D8E"/>
    <w:rsid w:val="00F551AF"/>
    <w:rsid w:val="00F55C42"/>
    <w:rsid w:val="00F56AF3"/>
    <w:rsid w:val="00F67267"/>
    <w:rsid w:val="00F74122"/>
    <w:rsid w:val="00F8020E"/>
    <w:rsid w:val="00F82E25"/>
    <w:rsid w:val="00F84566"/>
    <w:rsid w:val="00F86DE5"/>
    <w:rsid w:val="00F91C70"/>
    <w:rsid w:val="00FA19FA"/>
    <w:rsid w:val="00FA4ED9"/>
    <w:rsid w:val="00FA5401"/>
    <w:rsid w:val="00FB7409"/>
    <w:rsid w:val="00FC0893"/>
    <w:rsid w:val="00FC16C5"/>
    <w:rsid w:val="00FC1FDC"/>
    <w:rsid w:val="00FD1C3E"/>
    <w:rsid w:val="00FE1B4F"/>
    <w:rsid w:val="00FE7AD4"/>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4E46"/>
  <w15:chartTrackingRefBased/>
  <w15:docId w15:val="{B4E87EDE-4FA7-4789-A3E3-2466DFEC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qFormat/>
    <w:rsid w:val="00775D7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paragraph" w:styleId="NormalWeb">
    <w:name w:val="Normal (Web)"/>
    <w:basedOn w:val="Normal"/>
    <w:uiPriority w:val="99"/>
    <w:rsid w:val="001A6CDC"/>
    <w:pPr>
      <w:spacing w:before="100" w:beforeAutospacing="1" w:after="100" w:afterAutospacing="1"/>
    </w:pPr>
  </w:style>
  <w:style w:type="paragraph" w:styleId="Header">
    <w:name w:val="header"/>
    <w:basedOn w:val="Normal"/>
    <w:rsid w:val="00D41D34"/>
    <w:pPr>
      <w:tabs>
        <w:tab w:val="center" w:pos="4320"/>
        <w:tab w:val="right" w:pos="8640"/>
      </w:tabs>
    </w:pPr>
  </w:style>
  <w:style w:type="paragraph" w:customStyle="1" w:styleId="Default">
    <w:name w:val="Default"/>
    <w:rsid w:val="004C65EC"/>
    <w:pPr>
      <w:autoSpaceDE w:val="0"/>
      <w:autoSpaceDN w:val="0"/>
      <w:adjustRightInd w:val="0"/>
    </w:pPr>
    <w:rPr>
      <w:rFonts w:ascii="Arial" w:hAnsi="Arial" w:cs="Arial"/>
      <w:color w:val="000000"/>
      <w:sz w:val="24"/>
      <w:szCs w:val="24"/>
    </w:rPr>
  </w:style>
  <w:style w:type="paragraph" w:customStyle="1" w:styleId="Pa7">
    <w:name w:val="Pa7"/>
    <w:basedOn w:val="Default"/>
    <w:next w:val="Default"/>
    <w:rsid w:val="004C65EC"/>
    <w:pPr>
      <w:spacing w:line="191" w:lineRule="atLeast"/>
    </w:pPr>
    <w:rPr>
      <w:rFonts w:cs="Times New Roman"/>
      <w:color w:val="auto"/>
    </w:rPr>
  </w:style>
  <w:style w:type="character" w:customStyle="1" w:styleId="A5">
    <w:name w:val="A5"/>
    <w:rsid w:val="004C65EC"/>
    <w:rPr>
      <w:rFonts w:cs="Arial"/>
      <w:color w:val="221E1F"/>
      <w:sz w:val="19"/>
      <w:szCs w:val="19"/>
    </w:rPr>
  </w:style>
  <w:style w:type="character" w:customStyle="1" w:styleId="A7">
    <w:name w:val="A7"/>
    <w:rsid w:val="004C65EC"/>
    <w:rPr>
      <w:rFonts w:cs="Arial"/>
      <w:i/>
      <w:iCs/>
      <w:color w:val="7586AA"/>
      <w:sz w:val="19"/>
      <w:szCs w:val="19"/>
      <w:u w:val="single"/>
    </w:rPr>
  </w:style>
  <w:style w:type="paragraph" w:styleId="ListParagraph">
    <w:name w:val="List Paragraph"/>
    <w:basedOn w:val="Normal"/>
    <w:qFormat/>
    <w:rsid w:val="004C65EC"/>
    <w:pPr>
      <w:spacing w:after="200" w:line="276" w:lineRule="auto"/>
      <w:ind w:left="720"/>
      <w:contextualSpacing/>
    </w:pPr>
    <w:rPr>
      <w:rFonts w:ascii="Calibri" w:eastAsia="MS Mincho" w:hAnsi="Calibri"/>
      <w:sz w:val="22"/>
      <w:szCs w:val="22"/>
      <w:lang w:eastAsia="ja-JP"/>
    </w:rPr>
  </w:style>
  <w:style w:type="character" w:styleId="FollowedHyperlink">
    <w:name w:val="FollowedHyperlink"/>
    <w:rsid w:val="00BD6ACD"/>
    <w:rPr>
      <w:color w:val="800080"/>
      <w:u w:val="single"/>
    </w:rPr>
  </w:style>
  <w:style w:type="character" w:styleId="PlaceholderText">
    <w:name w:val="Placeholder Text"/>
    <w:uiPriority w:val="99"/>
    <w:semiHidden/>
    <w:rsid w:val="008A18A0"/>
    <w:rPr>
      <w:color w:val="808080"/>
    </w:rPr>
  </w:style>
  <w:style w:type="character" w:customStyle="1" w:styleId="FooterChar">
    <w:name w:val="Footer Char"/>
    <w:basedOn w:val="DefaultParagraphFont"/>
    <w:link w:val="Footer"/>
    <w:uiPriority w:val="99"/>
    <w:rsid w:val="008A18A0"/>
    <w:rPr>
      <w:sz w:val="24"/>
      <w:szCs w:val="24"/>
    </w:rPr>
  </w:style>
  <w:style w:type="table" w:styleId="TableGrid">
    <w:name w:val="Table Grid"/>
    <w:basedOn w:val="TableNormal"/>
    <w:uiPriority w:val="59"/>
    <w:rsid w:val="008A18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405">
      <w:bodyDiv w:val="1"/>
      <w:marLeft w:val="0"/>
      <w:marRight w:val="0"/>
      <w:marTop w:val="0"/>
      <w:marBottom w:val="0"/>
      <w:divBdr>
        <w:top w:val="none" w:sz="0" w:space="0" w:color="auto"/>
        <w:left w:val="none" w:sz="0" w:space="0" w:color="auto"/>
        <w:bottom w:val="none" w:sz="0" w:space="0" w:color="auto"/>
        <w:right w:val="none" w:sz="0" w:space="0" w:color="auto"/>
      </w:divBdr>
      <w:divsChild>
        <w:div w:id="9334861">
          <w:marLeft w:val="0"/>
          <w:marRight w:val="0"/>
          <w:marTop w:val="0"/>
          <w:marBottom w:val="0"/>
          <w:divBdr>
            <w:top w:val="none" w:sz="0" w:space="0" w:color="auto"/>
            <w:left w:val="none" w:sz="0" w:space="0" w:color="auto"/>
            <w:bottom w:val="none" w:sz="0" w:space="0" w:color="auto"/>
            <w:right w:val="none" w:sz="0" w:space="0" w:color="auto"/>
          </w:divBdr>
        </w:div>
        <w:div w:id="47538560">
          <w:marLeft w:val="0"/>
          <w:marRight w:val="0"/>
          <w:marTop w:val="0"/>
          <w:marBottom w:val="0"/>
          <w:divBdr>
            <w:top w:val="none" w:sz="0" w:space="0" w:color="auto"/>
            <w:left w:val="none" w:sz="0" w:space="0" w:color="auto"/>
            <w:bottom w:val="none" w:sz="0" w:space="0" w:color="auto"/>
            <w:right w:val="none" w:sz="0" w:space="0" w:color="auto"/>
          </w:divBdr>
        </w:div>
        <w:div w:id="1486630352">
          <w:marLeft w:val="0"/>
          <w:marRight w:val="0"/>
          <w:marTop w:val="0"/>
          <w:marBottom w:val="0"/>
          <w:divBdr>
            <w:top w:val="none" w:sz="0" w:space="0" w:color="auto"/>
            <w:left w:val="none" w:sz="0" w:space="0" w:color="auto"/>
            <w:bottom w:val="none" w:sz="0" w:space="0" w:color="auto"/>
            <w:right w:val="none" w:sz="0" w:space="0" w:color="auto"/>
          </w:divBdr>
        </w:div>
        <w:div w:id="1983540174">
          <w:marLeft w:val="0"/>
          <w:marRight w:val="0"/>
          <w:marTop w:val="0"/>
          <w:marBottom w:val="0"/>
          <w:divBdr>
            <w:top w:val="none" w:sz="0" w:space="0" w:color="auto"/>
            <w:left w:val="none" w:sz="0" w:space="0" w:color="auto"/>
            <w:bottom w:val="none" w:sz="0" w:space="0" w:color="auto"/>
            <w:right w:val="none" w:sz="0" w:space="0" w:color="auto"/>
          </w:divBdr>
        </w:div>
      </w:divsChild>
    </w:div>
    <w:div w:id="58846530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65">
          <w:marLeft w:val="0"/>
          <w:marRight w:val="0"/>
          <w:marTop w:val="0"/>
          <w:marBottom w:val="0"/>
          <w:divBdr>
            <w:top w:val="none" w:sz="0" w:space="0" w:color="auto"/>
            <w:left w:val="none" w:sz="0" w:space="0" w:color="auto"/>
            <w:bottom w:val="none" w:sz="0" w:space="0" w:color="auto"/>
            <w:right w:val="none" w:sz="0" w:space="0" w:color="auto"/>
          </w:divBdr>
          <w:divsChild>
            <w:div w:id="14641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695">
      <w:bodyDiv w:val="1"/>
      <w:marLeft w:val="0"/>
      <w:marRight w:val="0"/>
      <w:marTop w:val="0"/>
      <w:marBottom w:val="0"/>
      <w:divBdr>
        <w:top w:val="none" w:sz="0" w:space="0" w:color="auto"/>
        <w:left w:val="none" w:sz="0" w:space="0" w:color="auto"/>
        <w:bottom w:val="none" w:sz="0" w:space="0" w:color="auto"/>
        <w:right w:val="none" w:sz="0" w:space="0" w:color="auto"/>
      </w:divBdr>
      <w:divsChild>
        <w:div w:id="1363823098">
          <w:marLeft w:val="0"/>
          <w:marRight w:val="0"/>
          <w:marTop w:val="0"/>
          <w:marBottom w:val="0"/>
          <w:divBdr>
            <w:top w:val="none" w:sz="0" w:space="0" w:color="auto"/>
            <w:left w:val="none" w:sz="0" w:space="0" w:color="auto"/>
            <w:bottom w:val="none" w:sz="0" w:space="0" w:color="auto"/>
            <w:right w:val="none" w:sz="0" w:space="0" w:color="auto"/>
          </w:divBdr>
          <w:divsChild>
            <w:div w:id="430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5550">
      <w:bodyDiv w:val="1"/>
      <w:marLeft w:val="0"/>
      <w:marRight w:val="0"/>
      <w:marTop w:val="0"/>
      <w:marBottom w:val="0"/>
      <w:divBdr>
        <w:top w:val="none" w:sz="0" w:space="0" w:color="auto"/>
        <w:left w:val="none" w:sz="0" w:space="0" w:color="auto"/>
        <w:bottom w:val="none" w:sz="0" w:space="0" w:color="auto"/>
        <w:right w:val="none" w:sz="0" w:space="0" w:color="auto"/>
      </w:divBdr>
      <w:divsChild>
        <w:div w:id="1136097086">
          <w:marLeft w:val="0"/>
          <w:marRight w:val="0"/>
          <w:marTop w:val="0"/>
          <w:marBottom w:val="0"/>
          <w:divBdr>
            <w:top w:val="none" w:sz="0" w:space="0" w:color="auto"/>
            <w:left w:val="none" w:sz="0" w:space="0" w:color="auto"/>
            <w:bottom w:val="none" w:sz="0" w:space="0" w:color="auto"/>
            <w:right w:val="none" w:sz="0" w:space="0" w:color="auto"/>
          </w:divBdr>
        </w:div>
      </w:divsChild>
    </w:div>
    <w:div w:id="1154494664">
      <w:bodyDiv w:val="1"/>
      <w:marLeft w:val="0"/>
      <w:marRight w:val="0"/>
      <w:marTop w:val="0"/>
      <w:marBottom w:val="0"/>
      <w:divBdr>
        <w:top w:val="none" w:sz="0" w:space="0" w:color="auto"/>
        <w:left w:val="none" w:sz="0" w:space="0" w:color="auto"/>
        <w:bottom w:val="none" w:sz="0" w:space="0" w:color="auto"/>
        <w:right w:val="none" w:sz="0" w:space="0" w:color="auto"/>
      </w:divBdr>
      <w:divsChild>
        <w:div w:id="692151408">
          <w:marLeft w:val="0"/>
          <w:marRight w:val="0"/>
          <w:marTop w:val="0"/>
          <w:marBottom w:val="0"/>
          <w:divBdr>
            <w:top w:val="none" w:sz="0" w:space="0" w:color="auto"/>
            <w:left w:val="none" w:sz="0" w:space="0" w:color="auto"/>
            <w:bottom w:val="none" w:sz="0" w:space="0" w:color="auto"/>
            <w:right w:val="none" w:sz="0" w:space="0" w:color="auto"/>
          </w:divBdr>
        </w:div>
        <w:div w:id="772364516">
          <w:marLeft w:val="0"/>
          <w:marRight w:val="0"/>
          <w:marTop w:val="0"/>
          <w:marBottom w:val="0"/>
          <w:divBdr>
            <w:top w:val="none" w:sz="0" w:space="0" w:color="auto"/>
            <w:left w:val="none" w:sz="0" w:space="0" w:color="auto"/>
            <w:bottom w:val="none" w:sz="0" w:space="0" w:color="auto"/>
            <w:right w:val="none" w:sz="0" w:space="0" w:color="auto"/>
          </w:divBdr>
        </w:div>
        <w:div w:id="871190147">
          <w:marLeft w:val="0"/>
          <w:marRight w:val="0"/>
          <w:marTop w:val="0"/>
          <w:marBottom w:val="0"/>
          <w:divBdr>
            <w:top w:val="none" w:sz="0" w:space="0" w:color="auto"/>
            <w:left w:val="none" w:sz="0" w:space="0" w:color="auto"/>
            <w:bottom w:val="none" w:sz="0" w:space="0" w:color="auto"/>
            <w:right w:val="none" w:sz="0" w:space="0" w:color="auto"/>
          </w:divBdr>
        </w:div>
        <w:div w:id="1148277741">
          <w:marLeft w:val="0"/>
          <w:marRight w:val="0"/>
          <w:marTop w:val="0"/>
          <w:marBottom w:val="0"/>
          <w:divBdr>
            <w:top w:val="none" w:sz="0" w:space="0" w:color="auto"/>
            <w:left w:val="none" w:sz="0" w:space="0" w:color="auto"/>
            <w:bottom w:val="none" w:sz="0" w:space="0" w:color="auto"/>
            <w:right w:val="none" w:sz="0" w:space="0" w:color="auto"/>
          </w:divBdr>
        </w:div>
        <w:div w:id="1148472196">
          <w:marLeft w:val="0"/>
          <w:marRight w:val="0"/>
          <w:marTop w:val="0"/>
          <w:marBottom w:val="0"/>
          <w:divBdr>
            <w:top w:val="none" w:sz="0" w:space="0" w:color="auto"/>
            <w:left w:val="none" w:sz="0" w:space="0" w:color="auto"/>
            <w:bottom w:val="none" w:sz="0" w:space="0" w:color="auto"/>
            <w:right w:val="none" w:sz="0" w:space="0" w:color="auto"/>
          </w:divBdr>
        </w:div>
        <w:div w:id="1168136430">
          <w:marLeft w:val="0"/>
          <w:marRight w:val="0"/>
          <w:marTop w:val="0"/>
          <w:marBottom w:val="0"/>
          <w:divBdr>
            <w:top w:val="none" w:sz="0" w:space="0" w:color="auto"/>
            <w:left w:val="none" w:sz="0" w:space="0" w:color="auto"/>
            <w:bottom w:val="none" w:sz="0" w:space="0" w:color="auto"/>
            <w:right w:val="none" w:sz="0" w:space="0" w:color="auto"/>
          </w:divBdr>
        </w:div>
        <w:div w:id="1239098889">
          <w:marLeft w:val="0"/>
          <w:marRight w:val="0"/>
          <w:marTop w:val="0"/>
          <w:marBottom w:val="0"/>
          <w:divBdr>
            <w:top w:val="none" w:sz="0" w:space="0" w:color="auto"/>
            <w:left w:val="none" w:sz="0" w:space="0" w:color="auto"/>
            <w:bottom w:val="none" w:sz="0" w:space="0" w:color="auto"/>
            <w:right w:val="none" w:sz="0" w:space="0" w:color="auto"/>
          </w:divBdr>
        </w:div>
        <w:div w:id="1836799097">
          <w:marLeft w:val="0"/>
          <w:marRight w:val="0"/>
          <w:marTop w:val="0"/>
          <w:marBottom w:val="0"/>
          <w:divBdr>
            <w:top w:val="none" w:sz="0" w:space="0" w:color="auto"/>
            <w:left w:val="none" w:sz="0" w:space="0" w:color="auto"/>
            <w:bottom w:val="none" w:sz="0" w:space="0" w:color="auto"/>
            <w:right w:val="none" w:sz="0" w:space="0" w:color="auto"/>
          </w:divBdr>
        </w:div>
      </w:divsChild>
    </w:div>
    <w:div w:id="1192498396">
      <w:bodyDiv w:val="1"/>
      <w:marLeft w:val="0"/>
      <w:marRight w:val="0"/>
      <w:marTop w:val="0"/>
      <w:marBottom w:val="0"/>
      <w:divBdr>
        <w:top w:val="none" w:sz="0" w:space="0" w:color="auto"/>
        <w:left w:val="none" w:sz="0" w:space="0" w:color="auto"/>
        <w:bottom w:val="none" w:sz="0" w:space="0" w:color="auto"/>
        <w:right w:val="none" w:sz="0" w:space="0" w:color="auto"/>
      </w:divBdr>
      <w:divsChild>
        <w:div w:id="190804027">
          <w:marLeft w:val="0"/>
          <w:marRight w:val="0"/>
          <w:marTop w:val="0"/>
          <w:marBottom w:val="0"/>
          <w:divBdr>
            <w:top w:val="none" w:sz="0" w:space="0" w:color="auto"/>
            <w:left w:val="none" w:sz="0" w:space="0" w:color="auto"/>
            <w:bottom w:val="none" w:sz="0" w:space="0" w:color="auto"/>
            <w:right w:val="none" w:sz="0" w:space="0" w:color="auto"/>
          </w:divBdr>
        </w:div>
        <w:div w:id="695738276">
          <w:marLeft w:val="0"/>
          <w:marRight w:val="0"/>
          <w:marTop w:val="0"/>
          <w:marBottom w:val="0"/>
          <w:divBdr>
            <w:top w:val="none" w:sz="0" w:space="0" w:color="auto"/>
            <w:left w:val="none" w:sz="0" w:space="0" w:color="auto"/>
            <w:bottom w:val="none" w:sz="0" w:space="0" w:color="auto"/>
            <w:right w:val="none" w:sz="0" w:space="0" w:color="auto"/>
          </w:divBdr>
        </w:div>
        <w:div w:id="1047337903">
          <w:marLeft w:val="0"/>
          <w:marRight w:val="0"/>
          <w:marTop w:val="0"/>
          <w:marBottom w:val="0"/>
          <w:divBdr>
            <w:top w:val="none" w:sz="0" w:space="0" w:color="auto"/>
            <w:left w:val="none" w:sz="0" w:space="0" w:color="auto"/>
            <w:bottom w:val="none" w:sz="0" w:space="0" w:color="auto"/>
            <w:right w:val="none" w:sz="0" w:space="0" w:color="auto"/>
          </w:divBdr>
        </w:div>
        <w:div w:id="1442607574">
          <w:marLeft w:val="0"/>
          <w:marRight w:val="0"/>
          <w:marTop w:val="0"/>
          <w:marBottom w:val="0"/>
          <w:divBdr>
            <w:top w:val="none" w:sz="0" w:space="0" w:color="auto"/>
            <w:left w:val="none" w:sz="0" w:space="0" w:color="auto"/>
            <w:bottom w:val="none" w:sz="0" w:space="0" w:color="auto"/>
            <w:right w:val="none" w:sz="0" w:space="0" w:color="auto"/>
          </w:divBdr>
        </w:div>
        <w:div w:id="1846894689">
          <w:marLeft w:val="0"/>
          <w:marRight w:val="0"/>
          <w:marTop w:val="0"/>
          <w:marBottom w:val="0"/>
          <w:divBdr>
            <w:top w:val="none" w:sz="0" w:space="0" w:color="auto"/>
            <w:left w:val="none" w:sz="0" w:space="0" w:color="auto"/>
            <w:bottom w:val="none" w:sz="0" w:space="0" w:color="auto"/>
            <w:right w:val="none" w:sz="0" w:space="0" w:color="auto"/>
          </w:divBdr>
        </w:div>
      </w:divsChild>
    </w:div>
    <w:div w:id="1237059140">
      <w:bodyDiv w:val="1"/>
      <w:marLeft w:val="0"/>
      <w:marRight w:val="0"/>
      <w:marTop w:val="0"/>
      <w:marBottom w:val="0"/>
      <w:divBdr>
        <w:top w:val="none" w:sz="0" w:space="0" w:color="auto"/>
        <w:left w:val="none" w:sz="0" w:space="0" w:color="auto"/>
        <w:bottom w:val="none" w:sz="0" w:space="0" w:color="auto"/>
        <w:right w:val="none" w:sz="0" w:space="0" w:color="auto"/>
      </w:divBdr>
      <w:divsChild>
        <w:div w:id="214854265">
          <w:marLeft w:val="0"/>
          <w:marRight w:val="0"/>
          <w:marTop w:val="0"/>
          <w:marBottom w:val="0"/>
          <w:divBdr>
            <w:top w:val="none" w:sz="0" w:space="0" w:color="auto"/>
            <w:left w:val="none" w:sz="0" w:space="0" w:color="auto"/>
            <w:bottom w:val="none" w:sz="0" w:space="0" w:color="auto"/>
            <w:right w:val="none" w:sz="0" w:space="0" w:color="auto"/>
          </w:divBdr>
        </w:div>
        <w:div w:id="450366939">
          <w:marLeft w:val="0"/>
          <w:marRight w:val="0"/>
          <w:marTop w:val="0"/>
          <w:marBottom w:val="0"/>
          <w:divBdr>
            <w:top w:val="none" w:sz="0" w:space="0" w:color="auto"/>
            <w:left w:val="none" w:sz="0" w:space="0" w:color="auto"/>
            <w:bottom w:val="none" w:sz="0" w:space="0" w:color="auto"/>
            <w:right w:val="none" w:sz="0" w:space="0" w:color="auto"/>
          </w:divBdr>
        </w:div>
        <w:div w:id="640816571">
          <w:marLeft w:val="0"/>
          <w:marRight w:val="0"/>
          <w:marTop w:val="0"/>
          <w:marBottom w:val="0"/>
          <w:divBdr>
            <w:top w:val="none" w:sz="0" w:space="0" w:color="auto"/>
            <w:left w:val="none" w:sz="0" w:space="0" w:color="auto"/>
            <w:bottom w:val="none" w:sz="0" w:space="0" w:color="auto"/>
            <w:right w:val="none" w:sz="0" w:space="0" w:color="auto"/>
          </w:divBdr>
        </w:div>
        <w:div w:id="1023895046">
          <w:marLeft w:val="0"/>
          <w:marRight w:val="0"/>
          <w:marTop w:val="0"/>
          <w:marBottom w:val="0"/>
          <w:divBdr>
            <w:top w:val="none" w:sz="0" w:space="0" w:color="auto"/>
            <w:left w:val="none" w:sz="0" w:space="0" w:color="auto"/>
            <w:bottom w:val="none" w:sz="0" w:space="0" w:color="auto"/>
            <w:right w:val="none" w:sz="0" w:space="0" w:color="auto"/>
          </w:divBdr>
        </w:div>
      </w:divsChild>
    </w:div>
    <w:div w:id="1282766946">
      <w:bodyDiv w:val="1"/>
      <w:marLeft w:val="0"/>
      <w:marRight w:val="0"/>
      <w:marTop w:val="0"/>
      <w:marBottom w:val="0"/>
      <w:divBdr>
        <w:top w:val="none" w:sz="0" w:space="0" w:color="auto"/>
        <w:left w:val="none" w:sz="0" w:space="0" w:color="auto"/>
        <w:bottom w:val="none" w:sz="0" w:space="0" w:color="auto"/>
        <w:right w:val="none" w:sz="0" w:space="0" w:color="auto"/>
      </w:divBdr>
      <w:divsChild>
        <w:div w:id="1062829098">
          <w:marLeft w:val="0"/>
          <w:marRight w:val="0"/>
          <w:marTop w:val="0"/>
          <w:marBottom w:val="0"/>
          <w:divBdr>
            <w:top w:val="none" w:sz="0" w:space="0" w:color="auto"/>
            <w:left w:val="none" w:sz="0" w:space="0" w:color="auto"/>
            <w:bottom w:val="none" w:sz="0" w:space="0" w:color="auto"/>
            <w:right w:val="none" w:sz="0" w:space="0" w:color="auto"/>
          </w:divBdr>
          <w:divsChild>
            <w:div w:id="538709261">
              <w:marLeft w:val="0"/>
              <w:marRight w:val="0"/>
              <w:marTop w:val="0"/>
              <w:marBottom w:val="0"/>
              <w:divBdr>
                <w:top w:val="none" w:sz="0" w:space="0" w:color="auto"/>
                <w:left w:val="none" w:sz="0" w:space="0" w:color="auto"/>
                <w:bottom w:val="none" w:sz="0" w:space="0" w:color="auto"/>
                <w:right w:val="none" w:sz="0" w:space="0" w:color="auto"/>
              </w:divBdr>
              <w:divsChild>
                <w:div w:id="1823963302">
                  <w:marLeft w:val="225"/>
                  <w:marRight w:val="225"/>
                  <w:marTop w:val="0"/>
                  <w:marBottom w:val="0"/>
                  <w:divBdr>
                    <w:top w:val="none" w:sz="0" w:space="0" w:color="auto"/>
                    <w:left w:val="none" w:sz="0" w:space="0" w:color="auto"/>
                    <w:bottom w:val="none" w:sz="0" w:space="0" w:color="auto"/>
                    <w:right w:val="none" w:sz="0" w:space="0" w:color="auto"/>
                  </w:divBdr>
                  <w:divsChild>
                    <w:div w:id="131025144">
                      <w:marLeft w:val="0"/>
                      <w:marRight w:val="0"/>
                      <w:marTop w:val="0"/>
                      <w:marBottom w:val="0"/>
                      <w:divBdr>
                        <w:top w:val="none" w:sz="0" w:space="0" w:color="auto"/>
                        <w:left w:val="none" w:sz="0" w:space="0" w:color="auto"/>
                        <w:bottom w:val="none" w:sz="0" w:space="0" w:color="auto"/>
                        <w:right w:val="none" w:sz="0" w:space="0" w:color="auto"/>
                      </w:divBdr>
                      <w:divsChild>
                        <w:div w:id="18519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461">
      <w:bodyDiv w:val="1"/>
      <w:marLeft w:val="0"/>
      <w:marRight w:val="0"/>
      <w:marTop w:val="0"/>
      <w:marBottom w:val="0"/>
      <w:divBdr>
        <w:top w:val="none" w:sz="0" w:space="0" w:color="auto"/>
        <w:left w:val="none" w:sz="0" w:space="0" w:color="auto"/>
        <w:bottom w:val="none" w:sz="0" w:space="0" w:color="auto"/>
        <w:right w:val="none" w:sz="0" w:space="0" w:color="auto"/>
      </w:divBdr>
      <w:divsChild>
        <w:div w:id="1387683555">
          <w:marLeft w:val="0"/>
          <w:marRight w:val="0"/>
          <w:marTop w:val="0"/>
          <w:marBottom w:val="0"/>
          <w:divBdr>
            <w:top w:val="none" w:sz="0" w:space="0" w:color="auto"/>
            <w:left w:val="none" w:sz="0" w:space="0" w:color="auto"/>
            <w:bottom w:val="none" w:sz="0" w:space="0" w:color="auto"/>
            <w:right w:val="none" w:sz="0" w:space="0" w:color="auto"/>
          </w:divBdr>
        </w:div>
      </w:divsChild>
    </w:div>
    <w:div w:id="1830906206">
      <w:bodyDiv w:val="1"/>
      <w:marLeft w:val="0"/>
      <w:marRight w:val="0"/>
      <w:marTop w:val="0"/>
      <w:marBottom w:val="0"/>
      <w:divBdr>
        <w:top w:val="none" w:sz="0" w:space="0" w:color="auto"/>
        <w:left w:val="none" w:sz="0" w:space="0" w:color="auto"/>
        <w:bottom w:val="none" w:sz="0" w:space="0" w:color="auto"/>
        <w:right w:val="none" w:sz="0" w:space="0" w:color="auto"/>
      </w:divBdr>
      <w:divsChild>
        <w:div w:id="352926111">
          <w:marLeft w:val="0"/>
          <w:marRight w:val="0"/>
          <w:marTop w:val="0"/>
          <w:marBottom w:val="0"/>
          <w:divBdr>
            <w:top w:val="none" w:sz="0" w:space="0" w:color="auto"/>
            <w:left w:val="none" w:sz="0" w:space="0" w:color="auto"/>
            <w:bottom w:val="none" w:sz="0" w:space="0" w:color="auto"/>
            <w:right w:val="none" w:sz="0" w:space="0" w:color="auto"/>
          </w:divBdr>
        </w:div>
        <w:div w:id="597561813">
          <w:marLeft w:val="0"/>
          <w:marRight w:val="0"/>
          <w:marTop w:val="0"/>
          <w:marBottom w:val="0"/>
          <w:divBdr>
            <w:top w:val="none" w:sz="0" w:space="0" w:color="auto"/>
            <w:left w:val="none" w:sz="0" w:space="0" w:color="auto"/>
            <w:bottom w:val="none" w:sz="0" w:space="0" w:color="auto"/>
            <w:right w:val="none" w:sz="0" w:space="0" w:color="auto"/>
          </w:divBdr>
        </w:div>
        <w:div w:id="648560322">
          <w:marLeft w:val="0"/>
          <w:marRight w:val="0"/>
          <w:marTop w:val="0"/>
          <w:marBottom w:val="0"/>
          <w:divBdr>
            <w:top w:val="none" w:sz="0" w:space="0" w:color="auto"/>
            <w:left w:val="none" w:sz="0" w:space="0" w:color="auto"/>
            <w:bottom w:val="none" w:sz="0" w:space="0" w:color="auto"/>
            <w:right w:val="none" w:sz="0" w:space="0" w:color="auto"/>
          </w:divBdr>
        </w:div>
        <w:div w:id="950236938">
          <w:marLeft w:val="0"/>
          <w:marRight w:val="0"/>
          <w:marTop w:val="0"/>
          <w:marBottom w:val="0"/>
          <w:divBdr>
            <w:top w:val="none" w:sz="0" w:space="0" w:color="auto"/>
            <w:left w:val="none" w:sz="0" w:space="0" w:color="auto"/>
            <w:bottom w:val="none" w:sz="0" w:space="0" w:color="auto"/>
            <w:right w:val="none" w:sz="0" w:space="0" w:color="auto"/>
          </w:divBdr>
        </w:div>
        <w:div w:id="1555921306">
          <w:marLeft w:val="0"/>
          <w:marRight w:val="0"/>
          <w:marTop w:val="0"/>
          <w:marBottom w:val="0"/>
          <w:divBdr>
            <w:top w:val="none" w:sz="0" w:space="0" w:color="auto"/>
            <w:left w:val="none" w:sz="0" w:space="0" w:color="auto"/>
            <w:bottom w:val="none" w:sz="0" w:space="0" w:color="auto"/>
            <w:right w:val="none" w:sz="0" w:space="0" w:color="auto"/>
          </w:divBdr>
        </w:div>
      </w:divsChild>
    </w:div>
    <w:div w:id="2010596622">
      <w:bodyDiv w:val="1"/>
      <w:marLeft w:val="0"/>
      <w:marRight w:val="0"/>
      <w:marTop w:val="0"/>
      <w:marBottom w:val="0"/>
      <w:divBdr>
        <w:top w:val="none" w:sz="0" w:space="0" w:color="auto"/>
        <w:left w:val="none" w:sz="0" w:space="0" w:color="auto"/>
        <w:bottom w:val="none" w:sz="0" w:space="0" w:color="auto"/>
        <w:right w:val="none" w:sz="0" w:space="0" w:color="auto"/>
      </w:divBdr>
      <w:divsChild>
        <w:div w:id="544577">
          <w:marLeft w:val="0"/>
          <w:marRight w:val="0"/>
          <w:marTop w:val="0"/>
          <w:marBottom w:val="0"/>
          <w:divBdr>
            <w:top w:val="none" w:sz="0" w:space="0" w:color="auto"/>
            <w:left w:val="none" w:sz="0" w:space="0" w:color="auto"/>
            <w:bottom w:val="none" w:sz="0" w:space="0" w:color="auto"/>
            <w:right w:val="none" w:sz="0" w:space="0" w:color="auto"/>
          </w:divBdr>
        </w:div>
        <w:div w:id="15279472">
          <w:marLeft w:val="0"/>
          <w:marRight w:val="0"/>
          <w:marTop w:val="0"/>
          <w:marBottom w:val="0"/>
          <w:divBdr>
            <w:top w:val="none" w:sz="0" w:space="0" w:color="auto"/>
            <w:left w:val="none" w:sz="0" w:space="0" w:color="auto"/>
            <w:bottom w:val="none" w:sz="0" w:space="0" w:color="auto"/>
            <w:right w:val="none" w:sz="0" w:space="0" w:color="auto"/>
          </w:divBdr>
        </w:div>
        <w:div w:id="1046027045">
          <w:marLeft w:val="0"/>
          <w:marRight w:val="0"/>
          <w:marTop w:val="0"/>
          <w:marBottom w:val="0"/>
          <w:divBdr>
            <w:top w:val="none" w:sz="0" w:space="0" w:color="auto"/>
            <w:left w:val="none" w:sz="0" w:space="0" w:color="auto"/>
            <w:bottom w:val="none" w:sz="0" w:space="0" w:color="auto"/>
            <w:right w:val="none" w:sz="0" w:space="0" w:color="auto"/>
          </w:divBdr>
        </w:div>
        <w:div w:id="1162308345">
          <w:marLeft w:val="0"/>
          <w:marRight w:val="0"/>
          <w:marTop w:val="0"/>
          <w:marBottom w:val="0"/>
          <w:divBdr>
            <w:top w:val="none" w:sz="0" w:space="0" w:color="auto"/>
            <w:left w:val="none" w:sz="0" w:space="0" w:color="auto"/>
            <w:bottom w:val="none" w:sz="0" w:space="0" w:color="auto"/>
            <w:right w:val="none" w:sz="0" w:space="0" w:color="auto"/>
          </w:divBdr>
        </w:div>
        <w:div w:id="1404256642">
          <w:marLeft w:val="0"/>
          <w:marRight w:val="0"/>
          <w:marTop w:val="0"/>
          <w:marBottom w:val="0"/>
          <w:divBdr>
            <w:top w:val="none" w:sz="0" w:space="0" w:color="auto"/>
            <w:left w:val="none" w:sz="0" w:space="0" w:color="auto"/>
            <w:bottom w:val="none" w:sz="0" w:space="0" w:color="auto"/>
            <w:right w:val="none" w:sz="0" w:space="0" w:color="auto"/>
          </w:divBdr>
        </w:div>
        <w:div w:id="1861118676">
          <w:marLeft w:val="0"/>
          <w:marRight w:val="0"/>
          <w:marTop w:val="0"/>
          <w:marBottom w:val="0"/>
          <w:divBdr>
            <w:top w:val="none" w:sz="0" w:space="0" w:color="auto"/>
            <w:left w:val="none" w:sz="0" w:space="0" w:color="auto"/>
            <w:bottom w:val="none" w:sz="0" w:space="0" w:color="auto"/>
            <w:right w:val="none" w:sz="0" w:space="0" w:color="auto"/>
          </w:divBdr>
        </w:div>
        <w:div w:id="2017491576">
          <w:marLeft w:val="0"/>
          <w:marRight w:val="0"/>
          <w:marTop w:val="0"/>
          <w:marBottom w:val="0"/>
          <w:divBdr>
            <w:top w:val="none" w:sz="0" w:space="0" w:color="auto"/>
            <w:left w:val="none" w:sz="0" w:space="0" w:color="auto"/>
            <w:bottom w:val="none" w:sz="0" w:space="0" w:color="auto"/>
            <w:right w:val="none" w:sz="0" w:space="0" w:color="auto"/>
          </w:divBdr>
        </w:div>
        <w:div w:id="2146660263">
          <w:marLeft w:val="0"/>
          <w:marRight w:val="0"/>
          <w:marTop w:val="0"/>
          <w:marBottom w:val="0"/>
          <w:divBdr>
            <w:top w:val="none" w:sz="0" w:space="0" w:color="auto"/>
            <w:left w:val="none" w:sz="0" w:space="0" w:color="auto"/>
            <w:bottom w:val="none" w:sz="0" w:space="0" w:color="auto"/>
            <w:right w:val="none" w:sz="0" w:space="0" w:color="auto"/>
          </w:divBdr>
        </w:div>
      </w:divsChild>
    </w:div>
    <w:div w:id="2012025972">
      <w:bodyDiv w:val="1"/>
      <w:marLeft w:val="0"/>
      <w:marRight w:val="0"/>
      <w:marTop w:val="0"/>
      <w:marBottom w:val="0"/>
      <w:divBdr>
        <w:top w:val="none" w:sz="0" w:space="0" w:color="auto"/>
        <w:left w:val="none" w:sz="0" w:space="0" w:color="auto"/>
        <w:bottom w:val="none" w:sz="0" w:space="0" w:color="auto"/>
        <w:right w:val="none" w:sz="0" w:space="0" w:color="auto"/>
      </w:divBdr>
      <w:divsChild>
        <w:div w:id="612592590">
          <w:marLeft w:val="0"/>
          <w:marRight w:val="0"/>
          <w:marTop w:val="0"/>
          <w:marBottom w:val="0"/>
          <w:divBdr>
            <w:top w:val="none" w:sz="0" w:space="0" w:color="auto"/>
            <w:left w:val="none" w:sz="0" w:space="0" w:color="auto"/>
            <w:bottom w:val="none" w:sz="0" w:space="0" w:color="auto"/>
            <w:right w:val="none" w:sz="0" w:space="0" w:color="auto"/>
          </w:divBdr>
          <w:divsChild>
            <w:div w:id="1609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96">
      <w:bodyDiv w:val="1"/>
      <w:marLeft w:val="0"/>
      <w:marRight w:val="0"/>
      <w:marTop w:val="0"/>
      <w:marBottom w:val="0"/>
      <w:divBdr>
        <w:top w:val="none" w:sz="0" w:space="0" w:color="auto"/>
        <w:left w:val="none" w:sz="0" w:space="0" w:color="auto"/>
        <w:bottom w:val="none" w:sz="0" w:space="0" w:color="auto"/>
        <w:right w:val="none" w:sz="0" w:space="0" w:color="auto"/>
      </w:divBdr>
      <w:divsChild>
        <w:div w:id="1428117480">
          <w:marLeft w:val="0"/>
          <w:marRight w:val="0"/>
          <w:marTop w:val="0"/>
          <w:marBottom w:val="0"/>
          <w:divBdr>
            <w:top w:val="none" w:sz="0" w:space="0" w:color="auto"/>
            <w:left w:val="none" w:sz="0" w:space="0" w:color="auto"/>
            <w:bottom w:val="none" w:sz="0" w:space="0" w:color="auto"/>
            <w:right w:val="none" w:sz="0" w:space="0" w:color="auto"/>
          </w:divBdr>
        </w:div>
        <w:div w:id="178103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organic_compound" TargetMode="External"/><Relationship Id="rId13" Type="http://schemas.openxmlformats.org/officeDocument/2006/relationships/hyperlink" Target="http://en.wikipedia.org/wiki/Soluble" TargetMode="External"/><Relationship Id="rId18" Type="http://schemas.openxmlformats.org/officeDocument/2006/relationships/hyperlink" Target="https://esd.uga.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Sugar" TargetMode="External"/><Relationship Id="rId17" Type="http://schemas.openxmlformats.org/officeDocument/2006/relationships/hyperlink" Target="http://research.uga.edu/docs/units/safety/manuals/Chemical-Laboratory-Safety-Manual.pdf" TargetMode="External"/><Relationship Id="rId2" Type="http://schemas.openxmlformats.org/officeDocument/2006/relationships/numbering" Target="numbering.xml"/><Relationship Id="rId16" Type="http://schemas.openxmlformats.org/officeDocument/2006/relationships/hyperlink" Target="https://research.uga.edu/oh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rystalline" TargetMode="External"/><Relationship Id="rId5" Type="http://schemas.openxmlformats.org/officeDocument/2006/relationships/webSettings" Target="webSettings.xml"/><Relationship Id="rId15" Type="http://schemas.openxmlformats.org/officeDocument/2006/relationships/hyperlink" Target="https://esd.uga.edu/sites/default/files/respiratoryprotection.pdf" TargetMode="External"/><Relationship Id="rId23" Type="http://schemas.openxmlformats.org/officeDocument/2006/relationships/theme" Target="theme/theme1.xml"/><Relationship Id="rId10" Type="http://schemas.openxmlformats.org/officeDocument/2006/relationships/hyperlink" Target="http://en.wikipedia.org/wiki/Cyan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Chemical_formula"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1CEE-FC79-4F73-A493-D032250A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2613</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19027</CharactersWithSpaces>
  <SharedDoc>false</SharedDoc>
  <HLinks>
    <vt:vector size="42" baseType="variant">
      <vt:variant>
        <vt:i4>5767244</vt:i4>
      </vt:variant>
      <vt:variant>
        <vt:i4>18</vt:i4>
      </vt:variant>
      <vt:variant>
        <vt:i4>0</vt:i4>
      </vt:variant>
      <vt:variant>
        <vt:i4>5</vt:i4>
      </vt:variant>
      <vt:variant>
        <vt:lpwstr>http://msds.ehs.ucla.edu/</vt:lpwstr>
      </vt:variant>
      <vt:variant>
        <vt:lpwstr/>
      </vt:variant>
      <vt:variant>
        <vt:i4>458819</vt:i4>
      </vt:variant>
      <vt:variant>
        <vt:i4>15</vt:i4>
      </vt:variant>
      <vt:variant>
        <vt:i4>0</vt:i4>
      </vt:variant>
      <vt:variant>
        <vt:i4>5</vt:i4>
      </vt:variant>
      <vt:variant>
        <vt:lpwstr>http://en.wikipedia.org/wiki/Soluble</vt:lpwstr>
      </vt:variant>
      <vt:variant>
        <vt:lpwstr/>
      </vt:variant>
      <vt:variant>
        <vt:i4>7929889</vt:i4>
      </vt:variant>
      <vt:variant>
        <vt:i4>12</vt:i4>
      </vt:variant>
      <vt:variant>
        <vt:i4>0</vt:i4>
      </vt:variant>
      <vt:variant>
        <vt:i4>5</vt:i4>
      </vt:variant>
      <vt:variant>
        <vt:lpwstr>http://en.wikipedia.org/wiki/Sugar</vt:lpwstr>
      </vt:variant>
      <vt:variant>
        <vt:lpwstr/>
      </vt:variant>
      <vt:variant>
        <vt:i4>1114199</vt:i4>
      </vt:variant>
      <vt:variant>
        <vt:i4>9</vt:i4>
      </vt:variant>
      <vt:variant>
        <vt:i4>0</vt:i4>
      </vt:variant>
      <vt:variant>
        <vt:i4>5</vt:i4>
      </vt:variant>
      <vt:variant>
        <vt:lpwstr>http://en.wikipedia.org/wiki/Crystalline</vt:lpwstr>
      </vt:variant>
      <vt:variant>
        <vt:lpwstr/>
      </vt:variant>
      <vt:variant>
        <vt:i4>1114182</vt:i4>
      </vt:variant>
      <vt:variant>
        <vt:i4>6</vt:i4>
      </vt:variant>
      <vt:variant>
        <vt:i4>0</vt:i4>
      </vt:variant>
      <vt:variant>
        <vt:i4>5</vt:i4>
      </vt:variant>
      <vt:variant>
        <vt:lpwstr>http://en.wikipedia.org/wiki/Cyanide</vt:lpwstr>
      </vt:variant>
      <vt:variant>
        <vt:lpwstr/>
      </vt:variant>
      <vt:variant>
        <vt:i4>2097246</vt:i4>
      </vt:variant>
      <vt:variant>
        <vt:i4>3</vt:i4>
      </vt:variant>
      <vt:variant>
        <vt:i4>0</vt:i4>
      </vt:variant>
      <vt:variant>
        <vt:i4>5</vt:i4>
      </vt:variant>
      <vt:variant>
        <vt:lpwstr>http://en.wikipedia.org/wiki/Chemical_formula</vt:lpwstr>
      </vt:variant>
      <vt:variant>
        <vt:lpwstr/>
      </vt:variant>
      <vt:variant>
        <vt:i4>8126484</vt:i4>
      </vt:variant>
      <vt:variant>
        <vt:i4>0</vt:i4>
      </vt:variant>
      <vt:variant>
        <vt:i4>0</vt:i4>
      </vt:variant>
      <vt:variant>
        <vt:i4>5</vt:i4>
      </vt:variant>
      <vt:variant>
        <vt:lpwstr>http://en.wikipedia.org/wiki/Inorganic_compound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Paradox</dc:creator>
  <cp:keywords/>
  <cp:lastModifiedBy>Suzy Brewer</cp:lastModifiedBy>
  <cp:revision>5</cp:revision>
  <cp:lastPrinted>2011-03-24T21:02:00Z</cp:lastPrinted>
  <dcterms:created xsi:type="dcterms:W3CDTF">2017-07-26T17:49:00Z</dcterms:created>
  <dcterms:modified xsi:type="dcterms:W3CDTF">2017-10-05T15:56:00Z</dcterms:modified>
</cp:coreProperties>
</file>