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5D35C724" w:rsidR="00F909E2" w:rsidRPr="008C4AEC" w:rsidRDefault="00585243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>
            <w:rPr>
              <w:rFonts w:ascii="Arial" w:hAnsi="Arial" w:cs="Arial"/>
            </w:rPr>
            <w:t xml:space="preserve"> </w:t>
          </w:r>
          <w:r w:rsidR="00C23299">
            <w:rPr>
              <w:rFonts w:ascii="Arial" w:hAnsi="Arial" w:cs="Arial"/>
              <w:sz w:val="36"/>
              <w:szCs w:val="36"/>
            </w:rPr>
            <w:t>Cobalt (II) arsenate</w:t>
          </w:r>
          <w:r>
            <w:rPr>
              <w:rFonts w:ascii="Arial" w:hAnsi="Arial" w:cs="Arial"/>
              <w:sz w:val="36"/>
              <w:szCs w:val="36"/>
            </w:rPr>
            <w:t xml:space="preserve"> </w:t>
          </w:r>
          <w:bookmarkStart w:id="0" w:name="_GoBack"/>
          <w:bookmarkEnd w:id="0"/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Arial Unicode MS"/>
            <w14:uncheckedState w14:val="2610" w14:font="Arial Unicode MS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00827410"/>
              </w:sdtPr>
              <w:sdtEndPr/>
              <w:sdtContent>
                <w:p w14:paraId="2FCB93F7" w14:textId="16393286" w:rsidR="00CB5AB7" w:rsidRDefault="00E360E2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Cobalt arsenate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or Cobalt (II) arsenate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>is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13770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632BFE0B" w14:textId="77777777" w:rsidR="00CB5AB7" w:rsidRDefault="00B029D7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Contains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 arsenic</w:t>
                  </w:r>
                  <w:r w:rsidR="0015216E">
                    <w:rPr>
                      <w:rFonts w:ascii="Arial" w:hAnsi="Arial" w:cs="Arial"/>
                      <w:sz w:val="20"/>
                      <w:szCs w:val="20"/>
                    </w:rPr>
                    <w:t xml:space="preserve">, a known </w:t>
                  </w:r>
                  <w:r w:rsidR="0015216E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carcinogen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</w:p>
                <w:p w14:paraId="74E7A009" w14:textId="73189F50" w:rsidR="00CB5AB7" w:rsidRDefault="003258EA" w:rsidP="00B029D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Very harmful 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if inhaled, swallowed or in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contact with the skin or eyes. </w:t>
                  </w:r>
                  <w:r w:rsidR="00513770">
                    <w:rPr>
                      <w:rFonts w:ascii="Arial" w:hAnsi="Arial" w:cs="Arial"/>
                      <w:sz w:val="20"/>
                      <w:szCs w:val="20"/>
                    </w:rPr>
                    <w:t>Ca</w:t>
                  </w:r>
                  <w:r w:rsidR="00B029D7">
                    <w:rPr>
                      <w:rFonts w:ascii="Arial" w:hAnsi="Arial" w:cs="Arial"/>
                      <w:sz w:val="20"/>
                      <w:szCs w:val="20"/>
                    </w:rPr>
                    <w:t xml:space="preserve">n also be fatal if inhaled or ingested. </w:t>
                  </w:r>
                </w:p>
                <w:p w14:paraId="2B540AA9" w14:textId="77777777" w:rsidR="00E360E2" w:rsidRDefault="00E360E2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6D68D6AF" w14:textId="753BF039" w:rsidR="00B029D7" w:rsidRPr="00B029D7" w:rsidRDefault="00585243" w:rsidP="00B029D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sdtContent>
            </w:sdt>
            <w:p w14:paraId="7D818EC2" w14:textId="174F9EFD" w:rsidR="00C406D4" w:rsidRPr="00803871" w:rsidRDefault="00585243" w:rsidP="00C406D4">
              <w:pPr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5C47DA55" w14:textId="701E383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8C4AEC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259365969"/>
            </w:sdtPr>
            <w:sdtEndPr/>
            <w:sdtContent>
              <w:r w:rsidR="00E360E2">
                <w:rPr>
                  <w:rFonts w:ascii="Arial" w:hAnsi="Arial" w:cs="Arial"/>
                  <w:sz w:val="20"/>
                  <w:szCs w:val="20"/>
                </w:rPr>
                <w:t>N/A</w:t>
              </w:r>
            </w:sdtContent>
          </w:sdt>
        </w:sdtContent>
      </w:sdt>
    </w:p>
    <w:p w14:paraId="4B8FE3B1" w14:textId="7777777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AF2415" w:rsidRPr="00B029D7">
            <w:rPr>
              <w:rFonts w:ascii="Arial" w:hAnsi="Arial" w:cs="Arial"/>
              <w:b/>
              <w:sz w:val="20"/>
              <w:szCs w:val="20"/>
              <w:u w:val="single"/>
            </w:rPr>
            <w:t>Toxic, carcinogenic</w:t>
          </w:r>
        </w:sdtContent>
      </w:sdt>
    </w:p>
    <w:p w14:paraId="6A1EDDF5" w14:textId="60A5142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E360E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As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</w:t>
              </w:r>
              <w:r w:rsidR="00E360E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E360E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3</w:t>
              </w:r>
              <w:r w:rsidR="00CB5AB7" w:rsidRPr="00CB5AB7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O</w:t>
              </w:r>
              <w:r w:rsidR="00E360E2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8</w:t>
              </w:r>
              <w:r w:rsidR="00CB5AB7">
                <w:rPr>
                  <w:rFonts w:ascii="Arial" w:eastAsia="Times New Roman" w:hAnsi="Arial" w:cs="Arial"/>
                  <w:color w:val="000000"/>
                  <w:sz w:val="27"/>
                  <w:szCs w:val="27"/>
                  <w:shd w:val="clear" w:color="auto" w:fill="FFFFFF"/>
                </w:rPr>
                <w:t xml:space="preserve"> </w:t>
              </w:r>
            </w:sdtContent>
          </w:sdt>
        </w:sdtContent>
      </w:sdt>
    </w:p>
    <w:p w14:paraId="3D35E5FB" w14:textId="77777777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AF2415">
            <w:rPr>
              <w:rFonts w:ascii="Arial" w:hAnsi="Arial" w:cs="Arial"/>
              <w:sz w:val="20"/>
              <w:szCs w:val="20"/>
            </w:rPr>
            <w:t>Powder</w:t>
          </w:r>
        </w:sdtContent>
      </w:sdt>
    </w:p>
    <w:p w14:paraId="57C4B030" w14:textId="6062C1B7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360E2">
            <w:rPr>
              <w:rFonts w:ascii="Arial" w:hAnsi="Arial" w:cs="Arial"/>
              <w:sz w:val="20"/>
              <w:szCs w:val="20"/>
            </w:rPr>
            <w:t>purple</w:t>
          </w:r>
        </w:sdtContent>
      </w:sdt>
    </w:p>
    <w:p w14:paraId="2FA811C2" w14:textId="68EC9E5E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AF2415">
        <w:rPr>
          <w:rFonts w:ascii="Arial" w:hAnsi="Arial" w:cs="Arial"/>
        </w:rPr>
        <w:t>point</w:t>
      </w:r>
      <w:r w:rsidRPr="00F264FB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360E2">
            <w:rPr>
              <w:rFonts w:ascii="Arial" w:eastAsia="Times New Roman" w:hAnsi="Arial" w:cs="Arial"/>
              <w:color w:val="000000"/>
              <w:sz w:val="20"/>
              <w:szCs w:val="20"/>
            </w:rPr>
            <w:t>1000°C</w:t>
          </w:r>
        </w:sdtContent>
      </w:sdt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p w14:paraId="3F819B57" w14:textId="5AF60C35" w:rsidR="00CB5AB7" w:rsidRPr="00CB5AB7" w:rsidRDefault="00E360E2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Cobalt arsenate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 is </w:t>
                  </w:r>
                  <w:r w:rsidR="00CB5AB7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highly toxic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 and c</w:t>
                  </w:r>
                  <w:r w:rsidR="00CB5AB7" w:rsidRPr="00CB5AB7">
                    <w:rPr>
                      <w:rFonts w:ascii="Arial" w:hAnsi="Arial" w:cs="Arial"/>
                      <w:b/>
                      <w:sz w:val="20"/>
                      <w:szCs w:val="20"/>
                    </w:rPr>
                    <w:t>arcinogenic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. </w:t>
                  </w:r>
                  <w:r w:rsidR="00CB5AB7"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Patients may rapidly become hypotensive with rapid heart rate secondary to pain, cardiac effects of arsenic or anxiety. Toxic delirium, seizures, peripheral neuropathy and encephalopathy can occur. A</w:t>
                  </w:r>
                  <w:r w:rsid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rsenic is not</w:t>
                  </w:r>
                  <w:r w:rsidR="00CB5AB7"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likely to be a significant risk to human reproduction at permissible occupational exposure limits. </w:t>
                  </w:r>
                  <w:r w:rsidR="00CB5AB7"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32497ED5" w14:textId="19757F95" w:rsidR="00CB5AB7" w:rsidRPr="00CB5AB7" w:rsidRDefault="00CB5AB7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B5AB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Ingestion: Can be fatal. Symptoms include abdominal pain, vomiting, profuse bloody or watery (rice-water-like) diarrhea, pain in the extremities and muscles, weakness. Inhalation can cause acute respiratory failure and pulmonary edema. </w:t>
                  </w:r>
                  <w:r w:rsidR="00E360E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Avoid skin or eye contact. </w:t>
                  </w:r>
                </w:p>
                <w:p w14:paraId="01418FD7" w14:textId="5A6F5737" w:rsidR="00CB5AB7" w:rsidRPr="00CB5AB7" w:rsidRDefault="00E360E2" w:rsidP="00CB5AB7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Cobalt arsenate</w:t>
                  </w:r>
                  <w:r w:rsidR="00CB5AB7">
                    <w:rPr>
                      <w:rFonts w:ascii="Arial" w:hAnsi="Arial" w:cs="Arial"/>
                      <w:sz w:val="20"/>
                      <w:szCs w:val="20"/>
                    </w:rPr>
                    <w:t xml:space="preserve"> has a threshold limit value of </w:t>
                  </w:r>
                  <w:r w:rsidR="00CB5AB7"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0.01 mg/m3 TWA (as </w:t>
                  </w:r>
                  <w:proofErr w:type="spellStart"/>
                  <w:r w:rsidR="00CB5AB7"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As</w:t>
                  </w:r>
                  <w:proofErr w:type="spellEnd"/>
                  <w:r w:rsidR="00CB5AB7" w:rsidRPr="00CB5AB7">
                    <w:rPr>
                      <w:rFonts w:ascii="Arial" w:eastAsia="Times New Roman" w:hAnsi="Arial" w:cs="Arial"/>
                      <w:sz w:val="20"/>
                      <w:szCs w:val="20"/>
                    </w:rPr>
                    <w:t>, related to Arsenic, inorganic compounds)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</w:t>
                  </w:r>
                </w:p>
                <w:p w14:paraId="5CB959D1" w14:textId="4F04EA30" w:rsidR="00987262" w:rsidRPr="002E1C81" w:rsidRDefault="00E360E2" w:rsidP="00E360E2">
                  <w:pPr>
                    <w:rPr>
                      <w:rFonts w:ascii="Times" w:eastAsia="Times New Roman" w:hAnsi="Times" w:cs="Times New Roman"/>
                      <w:sz w:val="20"/>
                      <w:szCs w:val="20"/>
                    </w:rPr>
                  </w:pPr>
                  <w:r w:rsidRPr="00E360E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Chronic exposure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may cause nausea and vomiting. </w:t>
                  </w:r>
                </w:p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14:paraId="018021AC" w14:textId="704D8B7C" w:rsidR="003F564F" w:rsidRPr="003F564F" w:rsidRDefault="005852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r w:rsidR="00E360E2">
                <w:rPr>
                  <w:rFonts w:ascii="Arial" w:hAnsi="Arial" w:cs="Arial"/>
                  <w:sz w:val="20"/>
                  <w:szCs w:val="20"/>
                </w:rPr>
                <w:t>Breathing apparatus</w:t>
              </w:r>
              <w:r w:rsidR="00E360E2" w:rsidRPr="00E360E2">
                <w:rPr>
                  <w:rFonts w:ascii="Arial" w:hAnsi="Arial" w:cs="Arial"/>
                  <w:sz w:val="20"/>
                  <w:szCs w:val="20"/>
                </w:rPr>
                <w:t xml:space="preserve"> if aerosol or dust is formed.</w:t>
              </w:r>
              <w:r w:rsidR="00231E8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ACAC1E5" w14:textId="77777777" w:rsidR="00BA4F45" w:rsidRDefault="00BA4F45" w:rsidP="00BA4F4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7553A09" w:rsidR="003F564F" w:rsidRPr="00265CA6" w:rsidRDefault="005852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CB5AB7">
                <w:rPr>
                  <w:rFonts w:ascii="Arial" w:hAnsi="Arial" w:cs="Arial"/>
                  <w:sz w:val="20"/>
                  <w:szCs w:val="20"/>
                </w:rPr>
                <w:t>Gloves must be worn.</w:t>
              </w:r>
            </w:sdtContent>
          </w:sdt>
        </w:p>
      </w:sdtContent>
    </w:sdt>
    <w:p w14:paraId="033C73DD" w14:textId="44B64973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D45C4D">
        <w:rPr>
          <w:rFonts w:ascii="Arial" w:hAnsi="Arial" w:cs="Arial"/>
          <w:sz w:val="20"/>
          <w:szCs w:val="20"/>
        </w:rPr>
        <w:t xml:space="preserve"> </w:t>
      </w:r>
      <w:r w:rsidR="00E360E2">
        <w:rPr>
          <w:rFonts w:ascii="Arial" w:hAnsi="Arial" w:cs="Arial"/>
          <w:sz w:val="20"/>
          <w:szCs w:val="20"/>
        </w:rPr>
        <w:t>cobalt arsenate</w:t>
      </w:r>
      <w:r w:rsidR="0036506F">
        <w:rPr>
          <w:rFonts w:ascii="Arial" w:hAnsi="Arial" w:cs="Arial"/>
          <w:sz w:val="20"/>
          <w:szCs w:val="20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852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852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8524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8524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3B252243" w14:textId="77777777" w:rsidR="000613B7" w:rsidRDefault="000613B7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D4914FD" w:rsidR="003F564F" w:rsidRPr="00265CA6" w:rsidRDefault="005852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292266DF" w:rsidR="003F564F" w:rsidRPr="00265CA6" w:rsidRDefault="0058524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</w:t>
                      </w:r>
                      <w:r w:rsidR="00BA4F45">
                        <w:rPr>
                          <w:rFonts w:ascii="Arial" w:hAnsi="Arial" w:cs="Arial"/>
                          <w:sz w:val="20"/>
                          <w:szCs w:val="20"/>
                        </w:rPr>
                        <w:t>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D36BFC4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. Remove 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585243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DD16272" w:rsidR="003F564F" w:rsidRPr="003F564F" w:rsidRDefault="005852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Get 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112337D8" w:rsidR="003F564F" w:rsidRPr="003F564F" w:rsidRDefault="005852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and shoes. Wash 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Get 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8524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03EE2ED" w14:textId="77777777" w:rsidR="00BA4F45" w:rsidRDefault="00BA4F45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57B61B3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75EAF5D1" w14:textId="69121E21" w:rsidR="00C406D4" w:rsidRPr="00471562" w:rsidRDefault="0058524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To keep contamina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 xml:space="preserve">tion to a minimum, all work with </w:t>
              </w:r>
              <w:r w:rsidR="00E360E2">
                <w:rPr>
                  <w:rFonts w:ascii="Arial" w:hAnsi="Arial" w:cs="Arial"/>
                  <w:sz w:val="20"/>
                  <w:szCs w:val="20"/>
                </w:rPr>
                <w:t>Cobalt arsenate</w:t>
              </w:r>
              <w:r w:rsidR="00CB5AB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D45C4D">
                <w:rPr>
                  <w:rFonts w:ascii="Arial" w:hAnsi="Arial" w:cs="Arial"/>
                  <w:sz w:val="20"/>
                  <w:szCs w:val="20"/>
                </w:rPr>
                <w:t>or arsenic chemicals</w:t>
              </w:r>
              <w:r w:rsidR="008C4AEC" w:rsidRPr="008C4AEC">
                <w:rPr>
                  <w:rFonts w:ascii="Arial" w:hAnsi="Arial" w:cs="Arial"/>
                  <w:sz w:val="20"/>
                  <w:szCs w:val="20"/>
                </w:rPr>
                <w:t xml:space="preserve"> should be done in a properly designated area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with secondary containment and proper labeling.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Wash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hands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thoroughl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y after handling. Minimize the 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generation and accumulation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of dust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. Avoid contact with eyes, skin, and clothing. Keep container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tightly closed. </w:t>
              </w:r>
              <w:r w:rsid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Store in a cool, dry and</w:t>
              </w:r>
              <w:r w:rsidR="008C4AEC" w:rsidRPr="008C4AEC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well-ventilated area away from incompatible substances. </w:t>
              </w:r>
            </w:sdtContent>
          </w:sdt>
        </w:sdtContent>
      </w:sdt>
    </w:p>
    <w:p w14:paraId="5AEEEB70" w14:textId="77777777" w:rsidR="00BA4F45" w:rsidRDefault="00BA4F45" w:rsidP="00BA4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ACB1DED" w14:textId="77777777" w:rsidR="00BA4F45" w:rsidRDefault="00BA4F45" w:rsidP="00BA4F45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D47D8B2" w14:textId="77777777" w:rsidR="00BA4F45" w:rsidRDefault="00BA4F45" w:rsidP="00BA4F45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48512F6E" w14:textId="77777777" w:rsidR="00BA4F45" w:rsidRDefault="00BA4F45" w:rsidP="00BA4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D957815" w14:textId="77777777" w:rsidR="00BA4F45" w:rsidRDefault="00BA4F45" w:rsidP="00BA4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A2CB7C4" w14:textId="77777777" w:rsidR="00BA4F45" w:rsidRDefault="00BA4F45" w:rsidP="00BA4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09290AD" w14:textId="77777777" w:rsidR="00BA4F45" w:rsidRDefault="00BA4F45" w:rsidP="00BA4F4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1C518B5" w14:textId="77777777" w:rsidR="00BA4F45" w:rsidRDefault="00BA4F45" w:rsidP="00BA4F45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1151CC1F" w14:textId="77777777" w:rsidR="00BA4F45" w:rsidRDefault="00BA4F45" w:rsidP="00BA4F45">
      <w:pPr>
        <w:pStyle w:val="Heading1"/>
      </w:pPr>
    </w:p>
    <w:p w14:paraId="0A10781D" w14:textId="77777777" w:rsidR="00BA4F45" w:rsidRDefault="00BA4F45" w:rsidP="00BA4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34DCA283" w14:textId="77777777" w:rsidR="00BA4F45" w:rsidRDefault="00BA4F45" w:rsidP="00BA4F4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0F535B5A" w14:textId="77777777" w:rsidR="00BA4F45" w:rsidRDefault="00BA4F45" w:rsidP="00BA4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34789280" w:rsidR="00C406D4" w:rsidRPr="00265CA6" w:rsidRDefault="00BA4F45" w:rsidP="00BA4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</w:t>
      </w:r>
      <w:r w:rsidR="00C406D4" w:rsidRPr="00265CA6">
        <w:rPr>
          <w:rFonts w:ascii="Arial" w:hAnsi="Arial" w:cs="Arial"/>
          <w:i/>
          <w:sz w:val="20"/>
          <w:szCs w:val="20"/>
        </w:rPr>
        <w:t>.</w:t>
      </w:r>
    </w:p>
    <w:p w14:paraId="165D181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25716803"/>
                  </w:sdtPr>
                  <w:sdtEndPr/>
                  <w:sdtContent>
                    <w:p w14:paraId="3597AEB8" w14:textId="77777777" w:rsidR="00BA4F45" w:rsidRDefault="00BA4F45" w:rsidP="00BA4F4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14:paraId="1716AA7A" w14:textId="77777777" w:rsidR="00BA4F45" w:rsidRDefault="00BA4F45" w:rsidP="00BA4F4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14:paraId="0C710F08" w14:textId="2F7D3F9D" w:rsidR="00471562" w:rsidRDefault="008C4AEC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Using proper personal protective equipment as outlined above,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decontaminate equipment and bench tops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 and properly dispose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45C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of all </w:t>
                      </w:r>
                      <w:r w:rsidR="00E360E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Cobalt arsenate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749AB557" w14:textId="77777777" w:rsidR="00BA4F45" w:rsidRDefault="00BA4F45" w:rsidP="00BA4F45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</w:p>
    <w:p w14:paraId="2A7D31A6" w14:textId="44C27F4E" w:rsidR="00BA4F45" w:rsidRDefault="00BA4F45" w:rsidP="00BA4F4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1FE66C3F" w14:textId="77777777" w:rsidR="00BA4F45" w:rsidRDefault="00BA4F45" w:rsidP="00BA4F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8524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0AC180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601848">
        <w:rPr>
          <w:rFonts w:ascii="Arial" w:hAnsi="Arial" w:cs="Arial"/>
          <w:sz w:val="20"/>
          <w:szCs w:val="20"/>
        </w:rPr>
        <w:t xml:space="preserve"> </w:t>
      </w:r>
      <w:r w:rsidR="00E360E2">
        <w:rPr>
          <w:rFonts w:ascii="Arial" w:hAnsi="Arial" w:cs="Arial"/>
          <w:sz w:val="20"/>
          <w:szCs w:val="20"/>
        </w:rPr>
        <w:t>Cobalt arsenate</w:t>
      </w:r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70955A" w14:textId="77777777" w:rsidR="00BA4F45" w:rsidRDefault="00BA4F45" w:rsidP="00BA4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5A1E889E" w14:textId="77777777" w:rsidR="00BA4F45" w:rsidRDefault="00BA4F45" w:rsidP="00BA4F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6BF6F4" w14:textId="77777777" w:rsidR="00BA4F45" w:rsidRDefault="00BA4F45" w:rsidP="00BA4F45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5B6AE3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1B7D81D" w14:textId="77777777" w:rsidR="00BA4F45" w:rsidRDefault="00BA4F45" w:rsidP="00BA4F45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4EAA92D" w14:textId="77777777" w:rsidR="00BA4F45" w:rsidRDefault="00BA4F45" w:rsidP="00BA4F45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968F89D" w14:textId="77777777" w:rsidR="00BA4F45" w:rsidRDefault="00BA4F45" w:rsidP="00BA4F4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1C46D6CA" w14:textId="77777777" w:rsidR="00BA4F45" w:rsidRDefault="00BA4F45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8347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8347F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18BFBE" w14:textId="77777777" w:rsidR="00EC08C2" w:rsidRDefault="00EC08C2" w:rsidP="00E83E8B">
      <w:pPr>
        <w:spacing w:after="0" w:line="240" w:lineRule="auto"/>
      </w:pPr>
      <w:r>
        <w:separator/>
      </w:r>
    </w:p>
  </w:endnote>
  <w:endnote w:type="continuationSeparator" w:id="0">
    <w:p w14:paraId="32549F5F" w14:textId="77777777" w:rsidR="00EC08C2" w:rsidRDefault="00EC08C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0578FCE" w:rsidR="00513770" w:rsidRDefault="00585243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E360E2">
          <w:rPr>
            <w:rFonts w:ascii="Arial" w:hAnsi="Arial" w:cs="Arial"/>
            <w:sz w:val="20"/>
            <w:szCs w:val="20"/>
          </w:rPr>
          <w:t>Cobalt arsenate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13770" w:rsidRPr="00F909E2">
          <w:rPr>
            <w:rFonts w:ascii="Arial" w:hAnsi="Arial" w:cs="Arial"/>
            <w:sz w:val="18"/>
            <w:szCs w:val="18"/>
          </w:rPr>
          <w:tab/>
        </w:r>
        <w:r w:rsidR="00BA4F45">
          <w:rPr>
            <w:rFonts w:ascii="Arial" w:hAnsi="Arial"/>
            <w:bCs/>
            <w:sz w:val="18"/>
            <w:szCs w:val="18"/>
          </w:rPr>
          <w:t xml:space="preserve">Page </w:t>
        </w:r>
        <w:r w:rsidR="00BA4F45">
          <w:rPr>
            <w:rFonts w:ascii="Arial" w:hAnsi="Arial"/>
            <w:bCs/>
            <w:sz w:val="18"/>
            <w:szCs w:val="18"/>
          </w:rPr>
          <w:fldChar w:fldCharType="begin"/>
        </w:r>
        <w:r w:rsidR="00BA4F45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BA4F4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BA4F45">
          <w:rPr>
            <w:rFonts w:ascii="Arial" w:hAnsi="Arial"/>
            <w:bCs/>
            <w:sz w:val="18"/>
            <w:szCs w:val="18"/>
          </w:rPr>
          <w:fldChar w:fldCharType="end"/>
        </w:r>
        <w:r w:rsidR="00BA4F45">
          <w:rPr>
            <w:rFonts w:ascii="Arial" w:hAnsi="Arial"/>
            <w:sz w:val="18"/>
            <w:szCs w:val="18"/>
          </w:rPr>
          <w:t xml:space="preserve"> of </w:t>
        </w:r>
        <w:r w:rsidR="00BA4F45">
          <w:rPr>
            <w:rFonts w:ascii="Arial" w:hAnsi="Arial"/>
            <w:bCs/>
            <w:sz w:val="18"/>
            <w:szCs w:val="18"/>
          </w:rPr>
          <w:fldChar w:fldCharType="begin"/>
        </w:r>
        <w:r w:rsidR="00BA4F45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BA4F45"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 w:rsidR="00BA4F45">
          <w:rPr>
            <w:rFonts w:ascii="Arial" w:hAnsi="Arial"/>
            <w:bCs/>
            <w:sz w:val="18"/>
            <w:szCs w:val="18"/>
          </w:rPr>
          <w:fldChar w:fldCharType="end"/>
        </w:r>
        <w:r w:rsidR="00513770" w:rsidRPr="00F909E2">
          <w:rPr>
            <w:rFonts w:ascii="Arial" w:hAnsi="Arial" w:cs="Arial"/>
            <w:noProof/>
            <w:sz w:val="18"/>
            <w:szCs w:val="18"/>
          </w:rPr>
          <w:tab/>
        </w:r>
        <w:r w:rsidR="00BA4F45">
          <w:rPr>
            <w:rFonts w:ascii="Arial" w:hAnsi="Arial" w:cs="Arial"/>
            <w:noProof/>
            <w:sz w:val="18"/>
            <w:szCs w:val="18"/>
          </w:rPr>
          <w:t>Date: 11/14/2017</w:t>
        </w:r>
      </w:sdtContent>
    </w:sdt>
  </w:p>
  <w:p w14:paraId="78299C41" w14:textId="77777777" w:rsidR="00513770" w:rsidRDefault="00513770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72F3066" w:rsidR="00513770" w:rsidRPr="00972CE1" w:rsidRDefault="00BA4F45" w:rsidP="00BA4F45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bookmarkStart w:id="3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4EF15" w14:textId="77777777" w:rsidR="00EC08C2" w:rsidRDefault="00EC08C2" w:rsidP="00E83E8B">
      <w:pPr>
        <w:spacing w:after="0" w:line="240" w:lineRule="auto"/>
      </w:pPr>
      <w:r>
        <w:separator/>
      </w:r>
    </w:p>
  </w:footnote>
  <w:footnote w:type="continuationSeparator" w:id="0">
    <w:p w14:paraId="6C1F1100" w14:textId="77777777" w:rsidR="00EC08C2" w:rsidRDefault="00EC08C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11807E2" w:rsidR="00513770" w:rsidRDefault="00BA4F4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CD6249" wp14:editId="39C57E4F">
          <wp:simplePos x="0" y="0"/>
          <wp:positionH relativeFrom="column">
            <wp:posOffset>-449580</wp:posOffset>
          </wp:positionH>
          <wp:positionV relativeFrom="paragraph">
            <wp:posOffset>167640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3770">
      <w:ptab w:relativeTo="indent" w:alignment="left" w:leader="none"/>
    </w:r>
    <w:r w:rsidR="00513770">
      <w:ptab w:relativeTo="margin" w:alignment="left" w:leader="none"/>
    </w:r>
  </w:p>
  <w:p w14:paraId="1028E2C3" w14:textId="4B46AAEC" w:rsidR="00513770" w:rsidRDefault="00513770">
    <w:pPr>
      <w:pStyle w:val="Header"/>
    </w:pPr>
    <w:r>
      <w:rPr>
        <w:noProof/>
      </w:rPr>
      <w:ptab w:relativeTo="margin" w:alignment="left" w:leader="none"/>
    </w:r>
    <w:r w:rsidR="00BA4F45" w:rsidRPr="00BA4F45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13B7"/>
    <w:rsid w:val="000B6958"/>
    <w:rsid w:val="000D5EF1"/>
    <w:rsid w:val="000F5131"/>
    <w:rsid w:val="00134868"/>
    <w:rsid w:val="0015216E"/>
    <w:rsid w:val="001932B2"/>
    <w:rsid w:val="001B58DC"/>
    <w:rsid w:val="001C51C3"/>
    <w:rsid w:val="001D0366"/>
    <w:rsid w:val="00231E8B"/>
    <w:rsid w:val="0023240C"/>
    <w:rsid w:val="00263ED1"/>
    <w:rsid w:val="00265CA6"/>
    <w:rsid w:val="00291524"/>
    <w:rsid w:val="00293660"/>
    <w:rsid w:val="002E1C81"/>
    <w:rsid w:val="00315CB3"/>
    <w:rsid w:val="003258EA"/>
    <w:rsid w:val="0036506F"/>
    <w:rsid w:val="00366414"/>
    <w:rsid w:val="00366DA6"/>
    <w:rsid w:val="003904D4"/>
    <w:rsid w:val="003950E9"/>
    <w:rsid w:val="003F564F"/>
    <w:rsid w:val="00426401"/>
    <w:rsid w:val="00427421"/>
    <w:rsid w:val="00471562"/>
    <w:rsid w:val="00513770"/>
    <w:rsid w:val="0052121D"/>
    <w:rsid w:val="00530E90"/>
    <w:rsid w:val="00585243"/>
    <w:rsid w:val="005F5199"/>
    <w:rsid w:val="00601848"/>
    <w:rsid w:val="006126CB"/>
    <w:rsid w:val="00637757"/>
    <w:rsid w:val="00657ED6"/>
    <w:rsid w:val="006605B8"/>
    <w:rsid w:val="00672441"/>
    <w:rsid w:val="00693D76"/>
    <w:rsid w:val="006A21EB"/>
    <w:rsid w:val="007268C5"/>
    <w:rsid w:val="0073263B"/>
    <w:rsid w:val="00734BB8"/>
    <w:rsid w:val="00787432"/>
    <w:rsid w:val="00793BF3"/>
    <w:rsid w:val="007D0D00"/>
    <w:rsid w:val="007D58BC"/>
    <w:rsid w:val="00803871"/>
    <w:rsid w:val="008347F2"/>
    <w:rsid w:val="00837AFC"/>
    <w:rsid w:val="0084116F"/>
    <w:rsid w:val="00850978"/>
    <w:rsid w:val="008512F5"/>
    <w:rsid w:val="00866AE7"/>
    <w:rsid w:val="00891D4B"/>
    <w:rsid w:val="008A2498"/>
    <w:rsid w:val="008C4AEC"/>
    <w:rsid w:val="008F73D6"/>
    <w:rsid w:val="00917F75"/>
    <w:rsid w:val="009452B5"/>
    <w:rsid w:val="00952B71"/>
    <w:rsid w:val="009626FF"/>
    <w:rsid w:val="00972CE1"/>
    <w:rsid w:val="00987262"/>
    <w:rsid w:val="009D370A"/>
    <w:rsid w:val="009F5503"/>
    <w:rsid w:val="00A119D1"/>
    <w:rsid w:val="00A52E06"/>
    <w:rsid w:val="00A874A1"/>
    <w:rsid w:val="00AF2415"/>
    <w:rsid w:val="00B029D7"/>
    <w:rsid w:val="00B048B3"/>
    <w:rsid w:val="00B33FF7"/>
    <w:rsid w:val="00B4188D"/>
    <w:rsid w:val="00B50CCA"/>
    <w:rsid w:val="00B6326D"/>
    <w:rsid w:val="00BA4F45"/>
    <w:rsid w:val="00C060FA"/>
    <w:rsid w:val="00C23299"/>
    <w:rsid w:val="00C406D4"/>
    <w:rsid w:val="00CB5AB7"/>
    <w:rsid w:val="00D00746"/>
    <w:rsid w:val="00D45C4D"/>
    <w:rsid w:val="00D8294B"/>
    <w:rsid w:val="00DB70FD"/>
    <w:rsid w:val="00DC39EF"/>
    <w:rsid w:val="00E360E2"/>
    <w:rsid w:val="00E706C6"/>
    <w:rsid w:val="00E83E8B"/>
    <w:rsid w:val="00E842B3"/>
    <w:rsid w:val="00EC08C2"/>
    <w:rsid w:val="00F212B5"/>
    <w:rsid w:val="00F264FB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88496C9"/>
  <w15:docId w15:val="{C9B8486C-EE18-4075-BCC2-53FE351AD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B5A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139A"/>
    <w:rsid w:val="001B5EBF"/>
    <w:rsid w:val="00260C72"/>
    <w:rsid w:val="004F1CE5"/>
    <w:rsid w:val="005938EF"/>
    <w:rsid w:val="00594513"/>
    <w:rsid w:val="005A70F7"/>
    <w:rsid w:val="005B3D85"/>
    <w:rsid w:val="006606EC"/>
    <w:rsid w:val="006626C8"/>
    <w:rsid w:val="00664E38"/>
    <w:rsid w:val="00696754"/>
    <w:rsid w:val="006E0705"/>
    <w:rsid w:val="00701618"/>
    <w:rsid w:val="00711476"/>
    <w:rsid w:val="007211E0"/>
    <w:rsid w:val="007903C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03C0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48CD78C850399042A38B551490336F18">
    <w:name w:val="48CD78C850399042A38B551490336F18"/>
    <w:rsid w:val="007903C0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A055F-ABEB-44D3-B903-B8CB7441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2017-11-20T21:22:00Z</dcterms:created>
  <dcterms:modified xsi:type="dcterms:W3CDTF">2017-11-20T21:22:00Z</dcterms:modified>
</cp:coreProperties>
</file>