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EF5692" w:rsidP="00FB4DD8">
      <w:pPr>
        <w:jc w:val="center"/>
        <w:rPr>
          <w:rFonts w:ascii="Arial" w:hAnsi="Arial" w:cs="Arial"/>
          <w:sz w:val="36"/>
          <w:szCs w:val="36"/>
        </w:rPr>
      </w:pPr>
      <w:r>
        <w:rPr>
          <w:rFonts w:ascii="Arial" w:hAnsi="Arial" w:cs="Arial"/>
          <w:sz w:val="36"/>
          <w:szCs w:val="36"/>
        </w:rPr>
        <w:t>Citrus Red No 2</w:t>
      </w:r>
      <w:r w:rsidR="00440589">
        <w:rPr>
          <w:rFonts w:ascii="Arial" w:hAnsi="Arial" w:cs="Arial"/>
          <w:sz w:val="36"/>
          <w:szCs w:val="36"/>
        </w:rPr>
        <w:t xml:space="preserve"> (C.I. Solvent </w:t>
      </w:r>
      <w:r>
        <w:rPr>
          <w:rFonts w:ascii="Arial" w:hAnsi="Arial" w:cs="Arial"/>
          <w:sz w:val="36"/>
          <w:szCs w:val="36"/>
        </w:rPr>
        <w:t>Red 80</w:t>
      </w:r>
      <w:r w:rsidR="00440589">
        <w:rPr>
          <w:rFonts w:ascii="Arial" w:hAnsi="Arial" w:cs="Arial"/>
          <w:sz w:val="36"/>
          <w:szCs w:val="36"/>
        </w:rPr>
        <w:t>)</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5303281"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02958455" w:edGrp="everyone" w:colFirst="1" w:colLast="1"/>
            <w:permEnd w:id="25303281"/>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077832549" w:edGrp="everyone" w:colFirst="1" w:colLast="1"/>
            <w:permEnd w:id="902958455"/>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07521094" w:edGrp="everyone" w:colFirst="1" w:colLast="1"/>
            <w:permEnd w:id="1077832549"/>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143228718" w:edGrp="everyone" w:colFirst="1" w:colLast="1"/>
            <w:permEnd w:id="407521094"/>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51294263" w:edGrp="everyone" w:colFirst="1" w:colLast="1"/>
            <w:permEnd w:id="2143228718"/>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078613169" w:edGrp="everyone" w:colFirst="1" w:colLast="1"/>
            <w:permEnd w:id="551294263"/>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498882375" w:edGrp="everyone" w:colFirst="1" w:colLast="1"/>
            <w:permEnd w:id="1078613169"/>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498882375"/>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400766702" w:edGrp="everyone"/>
            <w:r w:rsidRPr="006124A0">
              <w:rPr>
                <w:rStyle w:val="PlaceholderText"/>
                <w:rFonts w:ascii="Arial" w:hAnsi="Arial" w:cs="Arial"/>
                <w:sz w:val="20"/>
                <w:szCs w:val="20"/>
              </w:rPr>
              <w:t>Click here to enter text.</w:t>
            </w:r>
            <w:permEnd w:id="400766702"/>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Default="00EF5692" w:rsidP="00160A9F">
      <w:pPr>
        <w:spacing w:after="0" w:line="240" w:lineRule="auto"/>
        <w:rPr>
          <w:rFonts w:ascii="Times" w:eastAsia="Times New Roman" w:hAnsi="Times"/>
          <w:sz w:val="20"/>
          <w:szCs w:val="20"/>
        </w:rPr>
      </w:pPr>
      <w:r>
        <w:rPr>
          <w:rFonts w:ascii="Helvetica" w:eastAsia="Times New Roman" w:hAnsi="Helvetica"/>
          <w:color w:val="000000"/>
          <w:sz w:val="20"/>
          <w:szCs w:val="20"/>
          <w:shd w:val="clear" w:color="auto" w:fill="FFFFFF"/>
        </w:rPr>
        <w:t>Citrus Red No 2</w:t>
      </w:r>
      <w:r w:rsidR="00160A9F">
        <w:rPr>
          <w:rFonts w:ascii="Helvetica" w:eastAsia="Times New Roman" w:hAnsi="Helvetica"/>
          <w:color w:val="000000"/>
          <w:sz w:val="20"/>
          <w:szCs w:val="20"/>
          <w:shd w:val="clear" w:color="auto" w:fill="FFFFFF"/>
        </w:rPr>
        <w:t xml:space="preserve"> </w:t>
      </w:r>
      <w:r w:rsidR="008D433F">
        <w:rPr>
          <w:rFonts w:ascii="Helvetica" w:eastAsia="Times New Roman" w:hAnsi="Helvetica"/>
          <w:color w:val="000000"/>
          <w:sz w:val="20"/>
          <w:szCs w:val="20"/>
          <w:shd w:val="clear" w:color="auto" w:fill="FFFFFF"/>
        </w:rPr>
        <w:t xml:space="preserve">is </w:t>
      </w:r>
      <w:r w:rsidR="00060DEA">
        <w:rPr>
          <w:rFonts w:ascii="Helvetica" w:eastAsia="Times New Roman" w:hAnsi="Helvetica"/>
          <w:color w:val="000000"/>
          <w:sz w:val="20"/>
          <w:szCs w:val="20"/>
          <w:shd w:val="clear" w:color="auto" w:fill="FFFFFF"/>
        </w:rPr>
        <w:t xml:space="preserve">a diazo-containing </w:t>
      </w:r>
      <w:r w:rsidR="008D433F">
        <w:rPr>
          <w:rFonts w:ascii="Helvetica" w:eastAsia="Times New Roman" w:hAnsi="Helvetica"/>
          <w:color w:val="000000"/>
          <w:sz w:val="20"/>
          <w:szCs w:val="20"/>
          <w:shd w:val="clear" w:color="auto" w:fill="FFFFFF"/>
        </w:rPr>
        <w:t xml:space="preserve">aromatic organic compound </w:t>
      </w:r>
      <w:r w:rsidR="00060DEA">
        <w:rPr>
          <w:rFonts w:ascii="Helvetica" w:eastAsia="Times New Roman" w:hAnsi="Helvetica"/>
          <w:color w:val="000000"/>
          <w:sz w:val="20"/>
          <w:szCs w:val="20"/>
          <w:shd w:val="clear" w:color="auto" w:fill="FFFFFF"/>
        </w:rPr>
        <w:t xml:space="preserve">belonging to the Sudan group of dyes. It is also referred to as C.I. Solvent </w:t>
      </w:r>
      <w:r w:rsidR="00DD10BC">
        <w:rPr>
          <w:rFonts w:ascii="Helvetica" w:eastAsia="Times New Roman" w:hAnsi="Helvetica"/>
          <w:color w:val="000000"/>
          <w:sz w:val="20"/>
          <w:szCs w:val="20"/>
          <w:shd w:val="clear" w:color="auto" w:fill="FFFFFF"/>
        </w:rPr>
        <w:t>Red</w:t>
      </w:r>
      <w:r w:rsidR="00060DEA">
        <w:rPr>
          <w:rFonts w:ascii="Helvetica" w:eastAsia="Times New Roman" w:hAnsi="Helvetica"/>
          <w:color w:val="000000"/>
          <w:sz w:val="20"/>
          <w:szCs w:val="20"/>
          <w:shd w:val="clear" w:color="auto" w:fill="FFFFFF"/>
        </w:rPr>
        <w:t xml:space="preserve"> </w:t>
      </w:r>
      <w:r w:rsidR="00DD10BC">
        <w:rPr>
          <w:rFonts w:ascii="Helvetica" w:eastAsia="Times New Roman" w:hAnsi="Helvetica"/>
          <w:color w:val="000000"/>
          <w:sz w:val="20"/>
          <w:szCs w:val="20"/>
          <w:shd w:val="clear" w:color="auto" w:fill="FFFFFF"/>
        </w:rPr>
        <w:t>80</w:t>
      </w:r>
      <w:r w:rsidR="00060DEA">
        <w:rPr>
          <w:rFonts w:ascii="Helvetica" w:eastAsia="Times New Roman" w:hAnsi="Helvetica"/>
          <w:color w:val="000000"/>
          <w:sz w:val="20"/>
          <w:szCs w:val="20"/>
          <w:shd w:val="clear" w:color="auto" w:fill="FFFFFF"/>
        </w:rPr>
        <w:t xml:space="preserve">. Sudan dyes are frequently referred to as </w:t>
      </w:r>
      <w:proofErr w:type="spellStart"/>
      <w:r w:rsidR="00060DEA">
        <w:rPr>
          <w:rFonts w:ascii="Helvetica" w:eastAsia="Times New Roman" w:hAnsi="Helvetica"/>
          <w:color w:val="000000"/>
          <w:sz w:val="20"/>
          <w:szCs w:val="20"/>
          <w:shd w:val="clear" w:color="auto" w:fill="FFFFFF"/>
        </w:rPr>
        <w:t>lysochromes</w:t>
      </w:r>
      <w:proofErr w:type="spellEnd"/>
      <w:r w:rsidR="00060DEA">
        <w:rPr>
          <w:rFonts w:ascii="Helvetica" w:eastAsia="Times New Roman" w:hAnsi="Helvetica"/>
          <w:color w:val="000000"/>
          <w:sz w:val="20"/>
          <w:szCs w:val="20"/>
          <w:shd w:val="clear" w:color="auto" w:fill="FFFFFF"/>
        </w:rPr>
        <w:t xml:space="preserve"> (</w:t>
      </w:r>
      <w:proofErr w:type="spellStart"/>
      <w:r w:rsidR="00060DEA">
        <w:rPr>
          <w:rFonts w:ascii="Helvetica" w:eastAsia="Times New Roman" w:hAnsi="Helvetica"/>
          <w:color w:val="000000"/>
          <w:sz w:val="20"/>
          <w:szCs w:val="20"/>
          <w:shd w:val="clear" w:color="auto" w:fill="FFFFFF"/>
        </w:rPr>
        <w:t>lyso</w:t>
      </w:r>
      <w:proofErr w:type="spellEnd"/>
      <w:r w:rsidR="00060DEA">
        <w:rPr>
          <w:rFonts w:ascii="Helvetica" w:eastAsia="Times New Roman" w:hAnsi="Helvetica"/>
          <w:color w:val="000000"/>
          <w:sz w:val="20"/>
          <w:szCs w:val="20"/>
          <w:shd w:val="clear" w:color="auto" w:fill="FFFFFF"/>
        </w:rPr>
        <w:t xml:space="preserve">- meaning dissolving and –chrome meaning color). C.I. Solvent </w:t>
      </w:r>
      <w:r w:rsidR="00DD10BC">
        <w:rPr>
          <w:rFonts w:ascii="Helvetica" w:eastAsia="Times New Roman" w:hAnsi="Helvetica"/>
          <w:color w:val="000000"/>
          <w:sz w:val="20"/>
          <w:szCs w:val="20"/>
          <w:shd w:val="clear" w:color="auto" w:fill="FFFFFF"/>
        </w:rPr>
        <w:t>Red 80</w:t>
      </w:r>
      <w:r w:rsidR="00060DEA">
        <w:rPr>
          <w:rFonts w:ascii="Helvetica" w:eastAsia="Times New Roman" w:hAnsi="Helvetica"/>
          <w:color w:val="000000"/>
          <w:sz w:val="20"/>
          <w:szCs w:val="20"/>
          <w:shd w:val="clear" w:color="auto" w:fill="FFFFFF"/>
        </w:rPr>
        <w:t xml:space="preserve"> is mainly used in dyes and medicines. It can also be found in some resins.</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EF5692">
        <w:rPr>
          <w:rStyle w:val="PlaceholderText"/>
          <w:rFonts w:ascii="Arial" w:hAnsi="Arial" w:cs="Arial"/>
          <w:color w:val="auto"/>
          <w:sz w:val="20"/>
          <w:szCs w:val="20"/>
        </w:rPr>
        <w:t>6358-53-8</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B45060">
        <w:rPr>
          <w:rStyle w:val="PlaceholderText"/>
          <w:rFonts w:ascii="Arial" w:hAnsi="Arial" w:cs="Arial"/>
          <w:b/>
          <w:color w:val="auto"/>
          <w:sz w:val="20"/>
          <w:szCs w:val="20"/>
          <w:u w:val="single"/>
        </w:rPr>
        <w:t>Toxic</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DB5B44">
        <w:rPr>
          <w:rFonts w:ascii="Arial" w:hAnsi="Arial" w:cs="Arial"/>
          <w:iCs/>
          <w:sz w:val="20"/>
          <w:szCs w:val="20"/>
          <w:lang w:val="en"/>
        </w:rPr>
        <w:t>C</w:t>
      </w:r>
      <w:r w:rsidR="0036337C">
        <w:rPr>
          <w:rFonts w:ascii="Arial" w:hAnsi="Arial" w:cs="Arial"/>
          <w:iCs/>
          <w:sz w:val="20"/>
          <w:szCs w:val="20"/>
          <w:vertAlign w:val="subscript"/>
          <w:lang w:val="en"/>
        </w:rPr>
        <w:t>1</w:t>
      </w:r>
      <w:r w:rsidR="00937567">
        <w:rPr>
          <w:rFonts w:ascii="Arial" w:hAnsi="Arial" w:cs="Arial"/>
          <w:iCs/>
          <w:sz w:val="20"/>
          <w:szCs w:val="20"/>
          <w:vertAlign w:val="subscript"/>
          <w:lang w:val="en"/>
        </w:rPr>
        <w:t>8</w:t>
      </w:r>
      <w:r w:rsidR="00DB5B44">
        <w:rPr>
          <w:rFonts w:ascii="Arial" w:hAnsi="Arial" w:cs="Arial"/>
          <w:iCs/>
          <w:sz w:val="20"/>
          <w:szCs w:val="20"/>
          <w:lang w:val="en"/>
        </w:rPr>
        <w:t>H</w:t>
      </w:r>
      <w:r w:rsidR="00937567">
        <w:rPr>
          <w:rFonts w:ascii="Arial" w:hAnsi="Arial" w:cs="Arial"/>
          <w:iCs/>
          <w:sz w:val="20"/>
          <w:szCs w:val="20"/>
          <w:vertAlign w:val="subscript"/>
          <w:lang w:val="en"/>
        </w:rPr>
        <w:t>16</w:t>
      </w:r>
      <w:r w:rsidR="008D433F">
        <w:rPr>
          <w:rFonts w:ascii="Arial" w:hAnsi="Arial" w:cs="Arial"/>
          <w:iCs/>
          <w:sz w:val="20"/>
          <w:szCs w:val="20"/>
          <w:lang w:val="en"/>
        </w:rPr>
        <w:t>N</w:t>
      </w:r>
      <w:r w:rsidR="00937567">
        <w:rPr>
          <w:rFonts w:ascii="Arial" w:hAnsi="Arial" w:cs="Arial"/>
          <w:iCs/>
          <w:sz w:val="20"/>
          <w:szCs w:val="20"/>
          <w:vertAlign w:val="subscript"/>
          <w:lang w:val="en"/>
        </w:rPr>
        <w:t>2</w:t>
      </w:r>
      <w:r w:rsidR="00937567">
        <w:rPr>
          <w:rFonts w:ascii="Arial" w:hAnsi="Arial" w:cs="Arial"/>
          <w:iCs/>
          <w:sz w:val="20"/>
          <w:szCs w:val="20"/>
          <w:lang w:val="en"/>
        </w:rPr>
        <w:t>O</w:t>
      </w:r>
      <w:r w:rsidR="00937567">
        <w:rPr>
          <w:rFonts w:ascii="Arial" w:hAnsi="Arial" w:cs="Arial"/>
          <w:iCs/>
          <w:sz w:val="20"/>
          <w:szCs w:val="20"/>
          <w:vertAlign w:val="subscript"/>
          <w:lang w:val="en"/>
        </w:rPr>
        <w:t>3</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A4263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DD10BC">
        <w:rPr>
          <w:rStyle w:val="PlaceholderText"/>
          <w:rFonts w:ascii="Arial" w:hAnsi="Arial" w:cs="Arial"/>
          <w:color w:val="auto"/>
          <w:sz w:val="20"/>
          <w:szCs w:val="20"/>
        </w:rPr>
        <w:t>Orange-yellow to dark red</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8D433F">
        <w:rPr>
          <w:rFonts w:ascii="Arial" w:hAnsi="Arial" w:cs="Arial"/>
          <w:sz w:val="20"/>
          <w:szCs w:val="20"/>
        </w:rPr>
        <w:t>data not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EF5692" w:rsidP="00B03843">
      <w:pPr>
        <w:rPr>
          <w:rFonts w:ascii="Arial" w:hAnsi="Arial" w:cs="Arial"/>
          <w:color w:val="222222"/>
          <w:sz w:val="20"/>
          <w:szCs w:val="20"/>
        </w:rPr>
      </w:pPr>
      <w:r>
        <w:rPr>
          <w:rFonts w:ascii="Arial" w:hAnsi="Arial" w:cs="Arial"/>
          <w:color w:val="222222"/>
          <w:sz w:val="20"/>
          <w:szCs w:val="20"/>
        </w:rPr>
        <w:t>Citrus Red No 2</w:t>
      </w:r>
      <w:r w:rsidR="00023B5F">
        <w:rPr>
          <w:rFonts w:ascii="Arial" w:hAnsi="Arial" w:cs="Arial"/>
          <w:color w:val="222222"/>
          <w:sz w:val="20"/>
          <w:szCs w:val="20"/>
        </w:rPr>
        <w:t xml:space="preserve"> </w:t>
      </w:r>
      <w:r w:rsidR="00A42639">
        <w:rPr>
          <w:rFonts w:ascii="Arial" w:hAnsi="Arial" w:cs="Arial"/>
          <w:color w:val="222222"/>
          <w:sz w:val="20"/>
          <w:szCs w:val="20"/>
        </w:rPr>
        <w:t xml:space="preserve">is a mild irritant. May </w:t>
      </w:r>
      <w:r w:rsidR="008D433F">
        <w:rPr>
          <w:rFonts w:ascii="Arial" w:hAnsi="Arial" w:cs="Arial"/>
          <w:color w:val="222222"/>
          <w:sz w:val="20"/>
          <w:szCs w:val="20"/>
        </w:rPr>
        <w:t>cause sensitization by skin contact</w:t>
      </w:r>
      <w:r w:rsidR="00A42639">
        <w:rPr>
          <w:rFonts w:ascii="Arial" w:hAnsi="Arial" w:cs="Arial"/>
          <w:color w:val="222222"/>
          <w:sz w:val="20"/>
          <w:szCs w:val="20"/>
        </w:rPr>
        <w:t>. May be harmful by oral ingestion. A</w:t>
      </w:r>
      <w:r w:rsidR="00B45060">
        <w:rPr>
          <w:rFonts w:ascii="Arial" w:hAnsi="Arial" w:cs="Arial"/>
          <w:color w:val="222222"/>
          <w:sz w:val="20"/>
          <w:szCs w:val="20"/>
        </w:rPr>
        <w:t>void contact with skin and eyes</w:t>
      </w:r>
      <w:r w:rsidR="008D433F" w:rsidRPr="008D433F">
        <w:rPr>
          <w:rFonts w:ascii="Arial" w:hAnsi="Arial" w:cs="Arial"/>
          <w:color w:val="222222"/>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004E6" w:rsidRPr="00CE491A" w:rsidRDefault="003F564F" w:rsidP="00B45060">
      <w:pPr>
        <w:pStyle w:val="NoSpacing"/>
        <w:rPr>
          <w:rStyle w:val="PlaceholderText"/>
          <w:rFonts w:ascii="Arial" w:hAnsi="Arial" w:cs="Arial"/>
          <w:color w:val="auto"/>
          <w:sz w:val="20"/>
          <w:szCs w:val="20"/>
        </w:rPr>
      </w:pPr>
      <w:r w:rsidRPr="00265CA6">
        <w:rPr>
          <w:rFonts w:ascii="Arial" w:hAnsi="Arial" w:cs="Arial"/>
          <w:b/>
          <w:sz w:val="20"/>
          <w:szCs w:val="20"/>
        </w:rPr>
        <w:t>Respirator Protection</w:t>
      </w:r>
    </w:p>
    <w:p w:rsidR="003B644A" w:rsidRDefault="003B644A" w:rsidP="003B644A">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compatible </w:t>
      </w:r>
      <w:r w:rsidRPr="0043616F">
        <w:rPr>
          <w:rFonts w:ascii="Arial" w:hAnsi="Arial" w:cs="Arial"/>
          <w:sz w:val="20"/>
          <w:szCs w:val="20"/>
        </w:rPr>
        <w:t xml:space="preserve">with </w:t>
      </w:r>
      <w:r w:rsidR="00EF5692">
        <w:rPr>
          <w:rFonts w:ascii="Arial" w:hAnsi="Arial" w:cs="Arial"/>
          <w:sz w:val="20"/>
          <w:szCs w:val="20"/>
        </w:rPr>
        <w:t>Citrus Red No 2</w:t>
      </w:r>
      <w:r>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FA2B81"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FA2B81"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FA2B81"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FA2B81"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060DEA" w:rsidRPr="00F811F4" w:rsidRDefault="00060DEA"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A42639" w:rsidP="003A60A3">
      <w:pPr>
        <w:pStyle w:val="NoSpacing"/>
        <w:rPr>
          <w:rFonts w:ascii="Arial" w:hAnsi="Arial" w:cs="Arial"/>
          <w:sz w:val="20"/>
          <w:szCs w:val="20"/>
        </w:rPr>
      </w:pPr>
      <w:r>
        <w:rPr>
          <w:rFonts w:ascii="Arial" w:hAnsi="Arial" w:cs="Arial"/>
          <w:sz w:val="20"/>
          <w:szCs w:val="20"/>
        </w:rPr>
        <w:t>Lab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DB5B44" w:rsidRPr="004F659D">
        <w:rPr>
          <w:rFonts w:ascii="Arial" w:hAnsi="Arial" w:cs="Arial"/>
          <w:sz w:val="20"/>
          <w:szCs w:val="20"/>
        </w:rPr>
        <w:t>at all times</w:t>
      </w:r>
      <w:proofErr w:type="gramEnd"/>
      <w:r w:rsidR="00DB5B44" w:rsidRPr="004F659D">
        <w:rPr>
          <w:rFonts w:ascii="Arial" w:hAnsi="Arial" w:cs="Arial"/>
          <w:sz w:val="20"/>
          <w:szCs w:val="20"/>
        </w:rPr>
        <w:t xml:space="preserve"> by all </w:t>
      </w:r>
      <w:r w:rsidR="00DB5B44" w:rsidRPr="004F659D">
        <w:rPr>
          <w:rFonts w:ascii="Arial" w:hAnsi="Arial" w:cs="Arial"/>
          <w:sz w:val="20"/>
          <w:szCs w:val="20"/>
        </w:rPr>
        <w:lastRenderedPageBreak/>
        <w:t>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B45060" w:rsidRDefault="000B42C1" w:rsidP="00F811F4">
      <w:pPr>
        <w:autoSpaceDE w:val="0"/>
        <w:autoSpaceDN w:val="0"/>
        <w:adjustRightInd w:val="0"/>
        <w:spacing w:after="0" w:line="240" w:lineRule="auto"/>
        <w:rPr>
          <w:rFonts w:ascii="Arial" w:hAnsi="Arial" w:cs="Arial"/>
          <w:b/>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00C004E6">
        <w:rPr>
          <w:rFonts w:ascii="Arial" w:hAnsi="Arial" w:cs="Arial"/>
          <w:sz w:val="18"/>
          <w:szCs w:val="18"/>
        </w:rPr>
        <w:t>Wear personal protective equipment. Ensure adequate ventilation. Avoid dust formation. Do not breathe dust. Do not get in eyes, on skin, or on clothing. Do not ingest. Keep away from clothing and other combustible materials.</w:t>
      </w:r>
      <w:r w:rsidR="00C004E6" w:rsidRPr="000B42C1">
        <w:rPr>
          <w:rFonts w:ascii="Arial" w:hAnsi="Arial" w:cs="Arial"/>
          <w:b/>
          <w:sz w:val="20"/>
          <w:szCs w:val="20"/>
        </w:rPr>
        <w:t xml:space="preserve"> </w:t>
      </w:r>
      <w:r w:rsidR="003B644A">
        <w:rPr>
          <w:rFonts w:ascii="Arial" w:hAnsi="Arial" w:cs="Arial"/>
          <w:b/>
          <w:sz w:val="20"/>
          <w:szCs w:val="20"/>
        </w:rPr>
        <w:br/>
      </w:r>
    </w:p>
    <w:p w:rsidR="00C004E6" w:rsidRDefault="00DD10BC" w:rsidP="00F811F4">
      <w:pPr>
        <w:autoSpaceDE w:val="0"/>
        <w:autoSpaceDN w:val="0"/>
        <w:adjustRightInd w:val="0"/>
        <w:spacing w:after="0" w:line="240" w:lineRule="auto"/>
        <w:rPr>
          <w:rFonts w:ascii="Arial" w:hAnsi="Arial" w:cs="Arial"/>
          <w:bCs/>
          <w:sz w:val="20"/>
          <w:szCs w:val="20"/>
        </w:rPr>
      </w:pPr>
      <w:r>
        <w:rPr>
          <w:rFonts w:ascii="Arial" w:hAnsi="Arial" w:cs="Arial"/>
          <w:b/>
          <w:sz w:val="20"/>
          <w:szCs w:val="20"/>
        </w:rPr>
        <w:t>Conditions for safe s</w:t>
      </w:r>
      <w:r w:rsidR="000B42C1" w:rsidRPr="000B42C1">
        <w:rPr>
          <w:rFonts w:ascii="Arial" w:hAnsi="Arial" w:cs="Arial"/>
          <w:b/>
          <w:sz w:val="20"/>
          <w:szCs w:val="20"/>
        </w:rPr>
        <w:t>torage:</w:t>
      </w:r>
      <w:r w:rsidR="000B42C1" w:rsidRPr="000B42C1">
        <w:rPr>
          <w:rFonts w:ascii="Arial" w:hAnsi="Arial" w:cs="Arial"/>
          <w:sz w:val="20"/>
          <w:szCs w:val="20"/>
        </w:rPr>
        <w:t xml:space="preserve"> </w:t>
      </w:r>
      <w:r w:rsidR="00DD1B33" w:rsidRPr="00DD1B33">
        <w:rPr>
          <w:rFonts w:ascii="Arial" w:hAnsi="Arial" w:cs="Arial"/>
          <w:bCs/>
          <w:sz w:val="20"/>
          <w:szCs w:val="20"/>
        </w:rPr>
        <w:t>Keep container tightly closed in a cool, dry, and well-ventilated. Keep away from incompatible materials and conditions. Store in original container. Keep cool and protect from sunlight.</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3B644A" w:rsidRDefault="003B644A" w:rsidP="003B644A">
      <w:pPr>
        <w:rPr>
          <w:rFonts w:ascii="Arial" w:hAnsi="Arial" w:cs="Arial"/>
          <w:b/>
          <w:sz w:val="24"/>
          <w:szCs w:val="24"/>
        </w:rPr>
      </w:pPr>
      <w:r>
        <w:rPr>
          <w:rFonts w:ascii="Arial" w:hAnsi="Arial" w:cs="Arial"/>
          <w:b/>
          <w:sz w:val="24"/>
          <w:szCs w:val="24"/>
        </w:rPr>
        <w:t xml:space="preserve">Spill and Accident Procedure </w:t>
      </w:r>
    </w:p>
    <w:p w:rsidR="003B644A" w:rsidRDefault="003B644A" w:rsidP="003B644A">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3B644A" w:rsidRDefault="003B644A" w:rsidP="003B644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B644A" w:rsidRDefault="003B644A" w:rsidP="003B644A">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3B644A" w:rsidRDefault="003B644A" w:rsidP="003B644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B644A" w:rsidRDefault="003B644A" w:rsidP="003B644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B644A" w:rsidRDefault="003B644A" w:rsidP="003B644A">
      <w:pPr>
        <w:rPr>
          <w:rFonts w:ascii="Arial" w:hAnsi="Arial" w:cs="Arial"/>
          <w:i/>
          <w:sz w:val="20"/>
          <w:szCs w:val="20"/>
        </w:rPr>
      </w:pPr>
      <w:r>
        <w:rPr>
          <w:rFonts w:ascii="Arial" w:hAnsi="Arial" w:cs="Arial"/>
          <w:sz w:val="20"/>
          <w:szCs w:val="20"/>
        </w:rPr>
        <w:lastRenderedPageBreak/>
        <w:t xml:space="preserve"> </w:t>
      </w:r>
    </w:p>
    <w:p w:rsidR="003B644A" w:rsidRDefault="003B644A" w:rsidP="003B644A">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3B644A" w:rsidRDefault="003B644A" w:rsidP="003B644A">
      <w:pPr>
        <w:pStyle w:val="Heading1"/>
      </w:pPr>
    </w:p>
    <w:p w:rsidR="003B644A" w:rsidRDefault="003B644A" w:rsidP="003B644A">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3B644A" w:rsidRDefault="003B644A" w:rsidP="003B644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3B644A" w:rsidRDefault="003B644A" w:rsidP="003B644A">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3B644A" w:rsidP="003B644A">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w:t>
      </w:r>
      <w:r>
        <w:rPr>
          <w:rFonts w:ascii="Arial" w:hAnsi="Arial" w:cs="Arial"/>
          <w:i/>
          <w:sz w:val="20"/>
          <w:szCs w:val="20"/>
        </w:rPr>
        <w:t>ersity Incident/Accident Report</w:t>
      </w:r>
      <w:r w:rsidR="00C406D4" w:rsidRPr="00265CA6">
        <w:rPr>
          <w:rFonts w:ascii="Arial" w:hAnsi="Arial" w:cs="Arial"/>
          <w:i/>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B644A" w:rsidRDefault="003B644A" w:rsidP="003B644A">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B644A" w:rsidRDefault="003B644A" w:rsidP="003B644A">
      <w:pPr>
        <w:rPr>
          <w:rFonts w:ascii="Arial" w:hAnsi="Arial" w:cs="Arial"/>
          <w:b/>
          <w:bCs/>
          <w:sz w:val="20"/>
        </w:rPr>
      </w:pPr>
      <w:r>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EF5692">
        <w:rPr>
          <w:rFonts w:ascii="Arial" w:hAnsi="Arial" w:cs="Arial"/>
          <w:sz w:val="20"/>
          <w:szCs w:val="20"/>
        </w:rPr>
        <w:t>Citrus Red No 2</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EF5692">
        <w:rPr>
          <w:rFonts w:ascii="Arial" w:hAnsi="Arial" w:cs="Arial"/>
          <w:sz w:val="20"/>
          <w:szCs w:val="20"/>
        </w:rPr>
        <w:t>Citrus Red No 2</w:t>
      </w:r>
      <w:r w:rsidRPr="00DF5667">
        <w:rPr>
          <w:rFonts w:ascii="Arial" w:hAnsi="Arial" w:cs="Arial"/>
          <w:sz w:val="20"/>
          <w:szCs w:val="20"/>
        </w:rPr>
        <w:t xml:space="preserve"> as hazardous waste.</w:t>
      </w:r>
    </w:p>
    <w:p w:rsidR="00FF0A36" w:rsidRDefault="00FF0A36" w:rsidP="00FF0A36">
      <w:pPr>
        <w:spacing w:after="0" w:line="240" w:lineRule="auto"/>
        <w:rPr>
          <w:b/>
        </w:rPr>
      </w:pPr>
    </w:p>
    <w:p w:rsidR="003B644A" w:rsidRDefault="003B644A" w:rsidP="003B644A">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3B644A" w:rsidRDefault="003B644A" w:rsidP="003B644A">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928385685" w:edGrp="everyone"/>
      <w:r w:rsidRPr="00F909E2">
        <w:rPr>
          <w:rStyle w:val="PlaceholderText"/>
          <w:rFonts w:ascii="Arial" w:hAnsi="Arial" w:cs="Arial"/>
        </w:rPr>
        <w:t>Click here to enter text.</w:t>
      </w:r>
      <w:permEnd w:id="928385685"/>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EF5692">
        <w:rPr>
          <w:rFonts w:ascii="Arial" w:hAnsi="Arial" w:cs="Arial"/>
          <w:sz w:val="20"/>
          <w:szCs w:val="20"/>
        </w:rPr>
        <w:t>Citrus Red No 2</w:t>
      </w:r>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B644A" w:rsidRDefault="003B644A" w:rsidP="003B644A">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B644A" w:rsidRDefault="003B644A" w:rsidP="003B644A">
      <w:pPr>
        <w:spacing w:after="0" w:line="240" w:lineRule="auto"/>
        <w:rPr>
          <w:rFonts w:ascii="Arial" w:hAnsi="Arial" w:cs="Arial"/>
          <w:sz w:val="20"/>
          <w:szCs w:val="20"/>
        </w:rPr>
      </w:pPr>
    </w:p>
    <w:p w:rsidR="003B644A" w:rsidRDefault="003B644A" w:rsidP="003B644A">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7C524B" w:rsidRPr="003B644A" w:rsidRDefault="007C524B" w:rsidP="003B644A">
      <w:pPr>
        <w:spacing w:after="0" w:line="240" w:lineRule="auto"/>
        <w:rPr>
          <w:rFonts w:ascii="Arial" w:hAnsi="Arial" w:cs="Arial"/>
          <w:sz w:val="20"/>
          <w:szCs w:val="20"/>
        </w:rPr>
      </w:pPr>
    </w:p>
    <w:p w:rsidR="007C524B" w:rsidRDefault="007C524B" w:rsidP="007C524B">
      <w:pPr>
        <w:pStyle w:val="ListParagraph"/>
        <w:spacing w:after="0" w:line="240" w:lineRule="auto"/>
        <w:ind w:left="0"/>
        <w:rPr>
          <w:rFonts w:ascii="Arial" w:hAnsi="Arial" w:cs="Arial"/>
          <w:sz w:val="20"/>
          <w:szCs w:val="20"/>
        </w:rPr>
      </w:pPr>
    </w:p>
    <w:p w:rsidR="0043616F" w:rsidRDefault="0043616F" w:rsidP="0043616F">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7C524B" w:rsidRPr="00B45060" w:rsidRDefault="007C524B" w:rsidP="007C524B">
      <w:pPr>
        <w:ind w:left="360"/>
        <w:contextualSpacing/>
        <w:rPr>
          <w:rFonts w:ascii="Arial" w:hAnsi="Arial" w:cs="Arial"/>
          <w:sz w:val="20"/>
          <w:szCs w:val="20"/>
        </w:rPr>
      </w:pPr>
      <w:r w:rsidRPr="00B45060">
        <w:rPr>
          <w:rFonts w:ascii="Arial" w:hAnsi="Arial" w:cs="Arial"/>
          <w:sz w:val="20"/>
          <w:szCs w:val="20"/>
        </w:rPr>
        <w:t xml:space="preserve">Print name __________________________Signature___________________________    </w:t>
      </w:r>
    </w:p>
    <w:p w:rsidR="007C524B" w:rsidRPr="00B45060" w:rsidRDefault="007C524B" w:rsidP="007C524B">
      <w:pPr>
        <w:ind w:left="360"/>
        <w:contextualSpacing/>
        <w:rPr>
          <w:rFonts w:ascii="Arial" w:hAnsi="Arial" w:cs="Arial"/>
          <w:sz w:val="20"/>
          <w:szCs w:val="20"/>
        </w:rPr>
      </w:pPr>
      <w:r w:rsidRPr="00B45060">
        <w:rPr>
          <w:rFonts w:ascii="Arial" w:hAnsi="Arial" w:cs="Arial"/>
          <w:sz w:val="20"/>
          <w:szCs w:val="20"/>
        </w:rPr>
        <w:t>Approval Dat</w:t>
      </w:r>
      <w:r w:rsidR="00BB0B39" w:rsidRPr="00B45060">
        <w:rPr>
          <w:rFonts w:ascii="Arial" w:hAnsi="Arial" w:cs="Arial"/>
          <w:sz w:val="20"/>
          <w:szCs w:val="20"/>
        </w:rPr>
        <w:t>e:</w:t>
      </w:r>
    </w:p>
    <w:p w:rsidR="00BB0B39" w:rsidRDefault="00BB0B39" w:rsidP="007C524B">
      <w:pPr>
        <w:ind w:left="360"/>
        <w:contextualSpacing/>
        <w:rPr>
          <w:rFonts w:ascii="Arial" w:hAnsi="Arial" w:cs="Arial"/>
          <w:sz w:val="24"/>
          <w:szCs w:val="24"/>
        </w:rPr>
      </w:pPr>
    </w:p>
    <w:p w:rsidR="007C524B" w:rsidRDefault="007C524B" w:rsidP="007C524B">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61821991" w:edGrp="everyone" w:colFirst="0" w:colLast="0"/>
            <w:permStart w:id="1774211249"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02016106" w:edGrp="everyone" w:colFirst="0" w:colLast="0"/>
            <w:permStart w:id="2013468849" w:edGrp="everyone" w:colFirst="2" w:colLast="2"/>
            <w:permEnd w:id="261821991"/>
            <w:permEnd w:id="177421124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98107632" w:edGrp="everyone" w:colFirst="0" w:colLast="0"/>
            <w:permStart w:id="1434729948" w:edGrp="everyone" w:colFirst="2" w:colLast="2"/>
            <w:permEnd w:id="502016106"/>
            <w:permEnd w:id="201346884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72216845" w:edGrp="everyone" w:colFirst="0" w:colLast="0"/>
            <w:permStart w:id="364672688" w:edGrp="everyone" w:colFirst="2" w:colLast="2"/>
            <w:permEnd w:id="1398107632"/>
            <w:permEnd w:id="143472994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82751283" w:edGrp="everyone" w:colFirst="0" w:colLast="0"/>
            <w:permStart w:id="669208295" w:edGrp="everyone" w:colFirst="2" w:colLast="2"/>
            <w:permEnd w:id="1372216845"/>
            <w:permEnd w:id="36467268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52196291" w:edGrp="everyone" w:colFirst="0" w:colLast="0"/>
            <w:permStart w:id="130374538" w:edGrp="everyone" w:colFirst="2" w:colLast="2"/>
            <w:permEnd w:id="582751283"/>
            <w:permEnd w:id="66920829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89724960" w:edGrp="everyone" w:colFirst="0" w:colLast="0"/>
            <w:permStart w:id="1323391063" w:edGrp="everyone" w:colFirst="2" w:colLast="2"/>
            <w:permEnd w:id="1752196291"/>
            <w:permEnd w:id="13037453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12097474" w:edGrp="everyone" w:colFirst="0" w:colLast="0"/>
            <w:permStart w:id="59195085" w:edGrp="everyone" w:colFirst="2" w:colLast="2"/>
            <w:permEnd w:id="1589724960"/>
            <w:permEnd w:id="132339106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3713929" w:edGrp="everyone" w:colFirst="0" w:colLast="0"/>
            <w:permStart w:id="1760175535" w:edGrp="everyone" w:colFirst="2" w:colLast="2"/>
            <w:permEnd w:id="1112097474"/>
            <w:permEnd w:id="5919508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48556498" w:edGrp="everyone" w:colFirst="0" w:colLast="0"/>
            <w:permStart w:id="1715482135" w:edGrp="everyone" w:colFirst="2" w:colLast="2"/>
            <w:permEnd w:id="153713929"/>
            <w:permEnd w:id="176017553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38063964" w:edGrp="everyone" w:colFirst="0" w:colLast="0"/>
            <w:permStart w:id="2123237015" w:edGrp="everyone" w:colFirst="2" w:colLast="2"/>
            <w:permEnd w:id="1548556498"/>
            <w:permEnd w:id="171548213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6356596" w:edGrp="everyone" w:colFirst="0" w:colLast="0"/>
            <w:permStart w:id="1240554623" w:edGrp="everyone" w:colFirst="2" w:colLast="2"/>
            <w:permEnd w:id="2038063964"/>
            <w:permEnd w:id="212323701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2020170911" w:edGrp="everyone" w:colFirst="0" w:colLast="0"/>
            <w:permStart w:id="1381308058" w:edGrp="everyone" w:colFirst="2" w:colLast="2"/>
            <w:permEnd w:id="216356596"/>
            <w:permEnd w:id="1240554623"/>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945896823" w:edGrp="everyone" w:colFirst="0" w:colLast="0"/>
            <w:permStart w:id="832772835" w:edGrp="everyone" w:colFirst="2" w:colLast="2"/>
            <w:permEnd w:id="2020170911"/>
            <w:permEnd w:id="138130805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578357235" w:edGrp="everyone" w:colFirst="0" w:colLast="0"/>
            <w:permStart w:id="961097538" w:edGrp="everyone" w:colFirst="2" w:colLast="2"/>
            <w:permEnd w:id="945896823"/>
            <w:permEnd w:id="83277283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578357235"/>
      <w:permEnd w:id="961097538"/>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81" w:rsidRDefault="00FA2B81" w:rsidP="00E83E8B">
      <w:pPr>
        <w:spacing w:after="0" w:line="240" w:lineRule="auto"/>
      </w:pPr>
      <w:r>
        <w:separator/>
      </w:r>
    </w:p>
  </w:endnote>
  <w:endnote w:type="continuationSeparator" w:id="0">
    <w:p w:rsidR="00FA2B81" w:rsidRDefault="00FA2B8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EF5692">
    <w:pPr>
      <w:pStyle w:val="Footer"/>
      <w:rPr>
        <w:rFonts w:ascii="Arial" w:hAnsi="Arial" w:cs="Arial"/>
        <w:noProof/>
        <w:sz w:val="18"/>
        <w:szCs w:val="18"/>
      </w:rPr>
    </w:pPr>
    <w:r>
      <w:rPr>
        <w:rFonts w:ascii="Arial" w:hAnsi="Arial" w:cs="Arial"/>
        <w:sz w:val="18"/>
        <w:szCs w:val="18"/>
      </w:rPr>
      <w:t>Citrus Red No 2</w:t>
    </w:r>
    <w:r w:rsidR="00E83E8B" w:rsidRPr="00F909E2">
      <w:rPr>
        <w:rFonts w:ascii="Arial" w:hAnsi="Arial" w:cs="Arial"/>
        <w:sz w:val="18"/>
        <w:szCs w:val="18"/>
      </w:rPr>
      <w:tab/>
    </w:r>
    <w:r w:rsidR="003B644A">
      <w:rPr>
        <w:rFonts w:ascii="Arial" w:hAnsi="Arial"/>
        <w:bCs/>
        <w:sz w:val="18"/>
        <w:szCs w:val="18"/>
      </w:rPr>
      <w:t xml:space="preserve">Page </w:t>
    </w:r>
    <w:r w:rsidR="003B644A">
      <w:rPr>
        <w:rFonts w:ascii="Arial" w:hAnsi="Arial"/>
        <w:bCs/>
        <w:sz w:val="18"/>
        <w:szCs w:val="18"/>
      </w:rPr>
      <w:fldChar w:fldCharType="begin"/>
    </w:r>
    <w:r w:rsidR="003B644A">
      <w:rPr>
        <w:rFonts w:ascii="Arial" w:hAnsi="Arial"/>
        <w:bCs/>
        <w:sz w:val="18"/>
        <w:szCs w:val="18"/>
      </w:rPr>
      <w:instrText xml:space="preserve"> PAGE  \* Arabic  \* MERGEFORMAT </w:instrText>
    </w:r>
    <w:r w:rsidR="003B644A">
      <w:rPr>
        <w:rFonts w:ascii="Arial" w:hAnsi="Arial"/>
        <w:bCs/>
        <w:sz w:val="18"/>
        <w:szCs w:val="18"/>
      </w:rPr>
      <w:fldChar w:fldCharType="separate"/>
    </w:r>
    <w:r w:rsidR="003B644A">
      <w:rPr>
        <w:rFonts w:ascii="Arial" w:hAnsi="Arial"/>
        <w:bCs/>
        <w:noProof/>
        <w:sz w:val="18"/>
        <w:szCs w:val="18"/>
      </w:rPr>
      <w:t>5</w:t>
    </w:r>
    <w:r w:rsidR="003B644A">
      <w:rPr>
        <w:rFonts w:ascii="Arial" w:hAnsi="Arial"/>
        <w:bCs/>
        <w:sz w:val="18"/>
        <w:szCs w:val="18"/>
      </w:rPr>
      <w:fldChar w:fldCharType="end"/>
    </w:r>
    <w:r w:rsidR="003B644A">
      <w:rPr>
        <w:rFonts w:ascii="Arial" w:hAnsi="Arial"/>
        <w:sz w:val="18"/>
        <w:szCs w:val="18"/>
      </w:rPr>
      <w:t xml:space="preserve"> of </w:t>
    </w:r>
    <w:r w:rsidR="003B644A">
      <w:rPr>
        <w:rFonts w:ascii="Arial" w:hAnsi="Arial"/>
        <w:bCs/>
        <w:sz w:val="18"/>
        <w:szCs w:val="18"/>
      </w:rPr>
      <w:fldChar w:fldCharType="begin"/>
    </w:r>
    <w:r w:rsidR="003B644A">
      <w:rPr>
        <w:rFonts w:ascii="Arial" w:hAnsi="Arial"/>
        <w:bCs/>
        <w:sz w:val="18"/>
        <w:szCs w:val="18"/>
      </w:rPr>
      <w:instrText xml:space="preserve"> NUMPAGES  \* Arabic  \* MERGEFORMAT </w:instrText>
    </w:r>
    <w:r w:rsidR="003B644A">
      <w:rPr>
        <w:rFonts w:ascii="Arial" w:hAnsi="Arial"/>
        <w:bCs/>
        <w:sz w:val="18"/>
        <w:szCs w:val="18"/>
      </w:rPr>
      <w:fldChar w:fldCharType="separate"/>
    </w:r>
    <w:r w:rsidR="003B644A">
      <w:rPr>
        <w:rFonts w:ascii="Arial" w:hAnsi="Arial"/>
        <w:bCs/>
        <w:noProof/>
        <w:sz w:val="18"/>
        <w:szCs w:val="18"/>
      </w:rPr>
      <w:t>5</w:t>
    </w:r>
    <w:r w:rsidR="003B644A">
      <w:rPr>
        <w:rFonts w:ascii="Arial" w:hAnsi="Arial"/>
        <w:bCs/>
        <w:sz w:val="18"/>
        <w:szCs w:val="18"/>
      </w:rPr>
      <w:fldChar w:fldCharType="end"/>
    </w:r>
    <w:r w:rsidR="00E83E8B" w:rsidRPr="00F909E2">
      <w:rPr>
        <w:rFonts w:ascii="Arial" w:hAnsi="Arial" w:cs="Arial"/>
        <w:noProof/>
        <w:sz w:val="18"/>
        <w:szCs w:val="18"/>
      </w:rPr>
      <w:tab/>
    </w:r>
    <w:r w:rsidR="003B644A">
      <w:rPr>
        <w:rFonts w:ascii="Arial" w:hAnsi="Arial" w:cs="Arial"/>
        <w:noProof/>
        <w:sz w:val="18"/>
        <w:szCs w:val="18"/>
      </w:rPr>
      <w:t>Date: 11/14/2017</w:t>
    </w:r>
  </w:p>
  <w:p w:rsidR="00972CE1" w:rsidRDefault="00972CE1">
    <w:pPr>
      <w:pStyle w:val="Footer"/>
      <w:rPr>
        <w:rFonts w:ascii="Arial" w:hAnsi="Arial" w:cs="Arial"/>
        <w:noProof/>
        <w:sz w:val="18"/>
        <w:szCs w:val="18"/>
      </w:rPr>
    </w:pPr>
  </w:p>
  <w:p w:rsidR="00972CE1" w:rsidRPr="003B644A" w:rsidRDefault="003B644A" w:rsidP="003B644A">
    <w:pPr>
      <w:pStyle w:val="Footer"/>
      <w:rPr>
        <w:rFonts w:ascii="Arial" w:hAnsi="Arial" w:cs="Arial"/>
        <w:noProof/>
        <w:color w:val="A6A6A6" w:themeColor="background1" w:themeShade="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81" w:rsidRDefault="00FA2B81" w:rsidP="00E83E8B">
      <w:pPr>
        <w:spacing w:after="0" w:line="240" w:lineRule="auto"/>
      </w:pPr>
      <w:r>
        <w:separator/>
      </w:r>
    </w:p>
  </w:footnote>
  <w:footnote w:type="continuationSeparator" w:id="0">
    <w:p w:rsidR="00FA2B81" w:rsidRDefault="00FA2B8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3B644A">
    <w:pPr>
      <w:pStyle w:val="Header"/>
    </w:pPr>
    <w:r>
      <w:rPr>
        <w:noProof/>
      </w:rPr>
      <w:drawing>
        <wp:anchor distT="0" distB="0" distL="114300" distR="114300" simplePos="0" relativeHeight="251658240" behindDoc="0" locked="0" layoutInCell="1" allowOverlap="1">
          <wp:simplePos x="0" y="0"/>
          <wp:positionH relativeFrom="column">
            <wp:posOffset>-388620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B5F"/>
    <w:rsid w:val="00060DEA"/>
    <w:rsid w:val="0006615F"/>
    <w:rsid w:val="00082E70"/>
    <w:rsid w:val="00096FBA"/>
    <w:rsid w:val="000A6168"/>
    <w:rsid w:val="000B42C1"/>
    <w:rsid w:val="000B6958"/>
    <w:rsid w:val="000B6B09"/>
    <w:rsid w:val="000D5EF1"/>
    <w:rsid w:val="000E14D7"/>
    <w:rsid w:val="000E629E"/>
    <w:rsid w:val="000F5131"/>
    <w:rsid w:val="000F7939"/>
    <w:rsid w:val="00160A9F"/>
    <w:rsid w:val="001932B2"/>
    <w:rsid w:val="001D0366"/>
    <w:rsid w:val="001E35DF"/>
    <w:rsid w:val="001F47EB"/>
    <w:rsid w:val="00210F88"/>
    <w:rsid w:val="00265CA6"/>
    <w:rsid w:val="0027181E"/>
    <w:rsid w:val="00295FC0"/>
    <w:rsid w:val="00296317"/>
    <w:rsid w:val="002C5817"/>
    <w:rsid w:val="0036337C"/>
    <w:rsid w:val="00366414"/>
    <w:rsid w:val="00366DA6"/>
    <w:rsid w:val="003904D4"/>
    <w:rsid w:val="003950E9"/>
    <w:rsid w:val="003A60A3"/>
    <w:rsid w:val="003A7A44"/>
    <w:rsid w:val="003B644A"/>
    <w:rsid w:val="003C45B7"/>
    <w:rsid w:val="003C5647"/>
    <w:rsid w:val="003F2157"/>
    <w:rsid w:val="003F564F"/>
    <w:rsid w:val="003F73FE"/>
    <w:rsid w:val="00413EB9"/>
    <w:rsid w:val="00426401"/>
    <w:rsid w:val="00427421"/>
    <w:rsid w:val="0043616F"/>
    <w:rsid w:val="00440589"/>
    <w:rsid w:val="00471562"/>
    <w:rsid w:val="004D3649"/>
    <w:rsid w:val="004D398F"/>
    <w:rsid w:val="005174A5"/>
    <w:rsid w:val="0052121D"/>
    <w:rsid w:val="00530E90"/>
    <w:rsid w:val="00572DD8"/>
    <w:rsid w:val="005A27F0"/>
    <w:rsid w:val="005F1170"/>
    <w:rsid w:val="005F6970"/>
    <w:rsid w:val="006124A0"/>
    <w:rsid w:val="006135CA"/>
    <w:rsid w:val="0063151F"/>
    <w:rsid w:val="00637757"/>
    <w:rsid w:val="006432B9"/>
    <w:rsid w:val="00657ED6"/>
    <w:rsid w:val="00663B1B"/>
    <w:rsid w:val="006650AE"/>
    <w:rsid w:val="00672441"/>
    <w:rsid w:val="00693D76"/>
    <w:rsid w:val="006C6EA7"/>
    <w:rsid w:val="0072281F"/>
    <w:rsid w:val="007268C5"/>
    <w:rsid w:val="00787432"/>
    <w:rsid w:val="007A0D5F"/>
    <w:rsid w:val="007B58EA"/>
    <w:rsid w:val="007C03BC"/>
    <w:rsid w:val="007C524B"/>
    <w:rsid w:val="007D58BC"/>
    <w:rsid w:val="00803871"/>
    <w:rsid w:val="00837AFC"/>
    <w:rsid w:val="0084116F"/>
    <w:rsid w:val="00850978"/>
    <w:rsid w:val="00866AE7"/>
    <w:rsid w:val="0088097E"/>
    <w:rsid w:val="00891D4B"/>
    <w:rsid w:val="008A2498"/>
    <w:rsid w:val="008D433F"/>
    <w:rsid w:val="008E05DB"/>
    <w:rsid w:val="008F73D6"/>
    <w:rsid w:val="00912A29"/>
    <w:rsid w:val="00917F75"/>
    <w:rsid w:val="00937567"/>
    <w:rsid w:val="00941F02"/>
    <w:rsid w:val="009452B5"/>
    <w:rsid w:val="009454A3"/>
    <w:rsid w:val="00952B71"/>
    <w:rsid w:val="00972CE1"/>
    <w:rsid w:val="00987262"/>
    <w:rsid w:val="009877A1"/>
    <w:rsid w:val="009D370A"/>
    <w:rsid w:val="009F5503"/>
    <w:rsid w:val="00A0584D"/>
    <w:rsid w:val="00A119D1"/>
    <w:rsid w:val="00A225CD"/>
    <w:rsid w:val="00A42639"/>
    <w:rsid w:val="00A52E06"/>
    <w:rsid w:val="00A70294"/>
    <w:rsid w:val="00A874A1"/>
    <w:rsid w:val="00A95691"/>
    <w:rsid w:val="00B03843"/>
    <w:rsid w:val="00B37048"/>
    <w:rsid w:val="00B4188D"/>
    <w:rsid w:val="00B45060"/>
    <w:rsid w:val="00B50CCA"/>
    <w:rsid w:val="00B6326D"/>
    <w:rsid w:val="00BB0B39"/>
    <w:rsid w:val="00BD1EB0"/>
    <w:rsid w:val="00BE7DCF"/>
    <w:rsid w:val="00C004E6"/>
    <w:rsid w:val="00C04750"/>
    <w:rsid w:val="00C060FA"/>
    <w:rsid w:val="00C36C18"/>
    <w:rsid w:val="00C406D4"/>
    <w:rsid w:val="00C45EB4"/>
    <w:rsid w:val="00CA639F"/>
    <w:rsid w:val="00CD543B"/>
    <w:rsid w:val="00CE491A"/>
    <w:rsid w:val="00D00746"/>
    <w:rsid w:val="00D23963"/>
    <w:rsid w:val="00D33019"/>
    <w:rsid w:val="00D371E4"/>
    <w:rsid w:val="00D7413D"/>
    <w:rsid w:val="00D8294B"/>
    <w:rsid w:val="00DB5B44"/>
    <w:rsid w:val="00DB70FD"/>
    <w:rsid w:val="00DC39EF"/>
    <w:rsid w:val="00DD10BC"/>
    <w:rsid w:val="00DD1B33"/>
    <w:rsid w:val="00DF33B5"/>
    <w:rsid w:val="00E55C78"/>
    <w:rsid w:val="00E706C6"/>
    <w:rsid w:val="00E83E8B"/>
    <w:rsid w:val="00E842B3"/>
    <w:rsid w:val="00EF5692"/>
    <w:rsid w:val="00F212B5"/>
    <w:rsid w:val="00F30D2B"/>
    <w:rsid w:val="00F31533"/>
    <w:rsid w:val="00F474C7"/>
    <w:rsid w:val="00F811F4"/>
    <w:rsid w:val="00F909E2"/>
    <w:rsid w:val="00F96647"/>
    <w:rsid w:val="00F97E91"/>
    <w:rsid w:val="00FA2B81"/>
    <w:rsid w:val="00FB4DD8"/>
    <w:rsid w:val="00FB51D7"/>
    <w:rsid w:val="00FB697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2AF8"/>
  <w15:docId w15:val="{4FBA20E2-95F7-46B3-8E4E-DAD3290B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8290">
      <w:bodyDiv w:val="1"/>
      <w:marLeft w:val="0"/>
      <w:marRight w:val="0"/>
      <w:marTop w:val="0"/>
      <w:marBottom w:val="0"/>
      <w:divBdr>
        <w:top w:val="none" w:sz="0" w:space="0" w:color="auto"/>
        <w:left w:val="none" w:sz="0" w:space="0" w:color="auto"/>
        <w:bottom w:val="none" w:sz="0" w:space="0" w:color="auto"/>
        <w:right w:val="none" w:sz="0" w:space="0" w:color="auto"/>
      </w:divBdr>
    </w:div>
    <w:div w:id="381711934">
      <w:bodyDiv w:val="1"/>
      <w:marLeft w:val="0"/>
      <w:marRight w:val="0"/>
      <w:marTop w:val="0"/>
      <w:marBottom w:val="0"/>
      <w:divBdr>
        <w:top w:val="none" w:sz="0" w:space="0" w:color="auto"/>
        <w:left w:val="none" w:sz="0" w:space="0" w:color="auto"/>
        <w:bottom w:val="none" w:sz="0" w:space="0" w:color="auto"/>
        <w:right w:val="none" w:sz="0" w:space="0" w:color="auto"/>
      </w:divBdr>
    </w:div>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744493211">
      <w:bodyDiv w:val="1"/>
      <w:marLeft w:val="0"/>
      <w:marRight w:val="0"/>
      <w:marTop w:val="0"/>
      <w:marBottom w:val="0"/>
      <w:divBdr>
        <w:top w:val="none" w:sz="0" w:space="0" w:color="auto"/>
        <w:left w:val="none" w:sz="0" w:space="0" w:color="auto"/>
        <w:bottom w:val="none" w:sz="0" w:space="0" w:color="auto"/>
        <w:right w:val="none" w:sz="0" w:space="0" w:color="auto"/>
      </w:divBdr>
    </w:div>
    <w:div w:id="1152210570">
      <w:bodyDiv w:val="1"/>
      <w:marLeft w:val="0"/>
      <w:marRight w:val="0"/>
      <w:marTop w:val="0"/>
      <w:marBottom w:val="0"/>
      <w:divBdr>
        <w:top w:val="none" w:sz="0" w:space="0" w:color="auto"/>
        <w:left w:val="none" w:sz="0" w:space="0" w:color="auto"/>
        <w:bottom w:val="none" w:sz="0" w:space="0" w:color="auto"/>
        <w:right w:val="none" w:sz="0" w:space="0" w:color="auto"/>
      </w:divBdr>
    </w:div>
    <w:div w:id="1770659664">
      <w:bodyDiv w:val="1"/>
      <w:marLeft w:val="0"/>
      <w:marRight w:val="0"/>
      <w:marTop w:val="0"/>
      <w:marBottom w:val="0"/>
      <w:divBdr>
        <w:top w:val="none" w:sz="0" w:space="0" w:color="auto"/>
        <w:left w:val="none" w:sz="0" w:space="0" w:color="auto"/>
        <w:bottom w:val="none" w:sz="0" w:space="0" w:color="auto"/>
        <w:right w:val="none" w:sz="0" w:space="0" w:color="auto"/>
      </w:divBdr>
    </w:div>
    <w:div w:id="1853716245">
      <w:bodyDiv w:val="1"/>
      <w:marLeft w:val="0"/>
      <w:marRight w:val="0"/>
      <w:marTop w:val="0"/>
      <w:marBottom w:val="0"/>
      <w:divBdr>
        <w:top w:val="none" w:sz="0" w:space="0" w:color="auto"/>
        <w:left w:val="none" w:sz="0" w:space="0" w:color="auto"/>
        <w:bottom w:val="none" w:sz="0" w:space="0" w:color="auto"/>
        <w:right w:val="none" w:sz="0" w:space="0" w:color="auto"/>
      </w:divBdr>
    </w:div>
    <w:div w:id="1862236069">
      <w:bodyDiv w:val="1"/>
      <w:marLeft w:val="0"/>
      <w:marRight w:val="0"/>
      <w:marTop w:val="0"/>
      <w:marBottom w:val="0"/>
      <w:divBdr>
        <w:top w:val="none" w:sz="0" w:space="0" w:color="auto"/>
        <w:left w:val="none" w:sz="0" w:space="0" w:color="auto"/>
        <w:bottom w:val="none" w:sz="0" w:space="0" w:color="auto"/>
        <w:right w:val="none" w:sz="0" w:space="0" w:color="auto"/>
      </w:divBdr>
    </w:div>
    <w:div w:id="186459019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F0FD-F6D7-4D8E-93C4-1690E15E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2017-07-31T19:04:00Z</dcterms:created>
  <dcterms:modified xsi:type="dcterms:W3CDTF">2017-11-14T22:41:00Z</dcterms:modified>
</cp:coreProperties>
</file>