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F618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EA66ED" w:rsidRPr="00EA66ED">
                <w:rPr>
                  <w:rFonts w:ascii="Arial" w:hAnsi="Arial" w:cs="Arial"/>
                  <w:sz w:val="36"/>
                  <w:szCs w:val="36"/>
                </w:rPr>
                <w:t>Chenodiol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F618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38471F" w:rsidRPr="003847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Chenodiol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473AE">
            <w:rPr>
              <w:rFonts w:ascii="Arial" w:hAnsi="Arial" w:cs="Arial"/>
              <w:sz w:val="20"/>
              <w:szCs w:val="20"/>
            </w:rPr>
            <w:t xml:space="preserve"> </w:t>
          </w:r>
          <w:r w:rsidR="00AB781E">
            <w:rPr>
              <w:rFonts w:ascii="Arial" w:hAnsi="Arial" w:cs="Arial"/>
              <w:sz w:val="20"/>
              <w:szCs w:val="20"/>
            </w:rPr>
            <w:t xml:space="preserve">(also known as </w:t>
          </w:r>
          <w:proofErr w:type="spellStart"/>
          <w:r w:rsidR="00AB781E">
            <w:rPr>
              <w:rFonts w:ascii="Arial" w:hAnsi="Arial" w:cs="Arial"/>
              <w:sz w:val="20"/>
              <w:szCs w:val="20"/>
            </w:rPr>
            <w:t>c</w:t>
          </w:r>
          <w:r w:rsidR="00AB781E" w:rsidRPr="00AB781E">
            <w:rPr>
              <w:rFonts w:ascii="Arial" w:hAnsi="Arial" w:cs="Arial"/>
              <w:sz w:val="20"/>
              <w:szCs w:val="20"/>
            </w:rPr>
            <w:t>henodeoxycholic</w:t>
          </w:r>
          <w:proofErr w:type="spellEnd"/>
          <w:r w:rsidR="00AB781E" w:rsidRPr="00AB781E">
            <w:rPr>
              <w:rFonts w:ascii="Arial" w:hAnsi="Arial" w:cs="Arial"/>
              <w:sz w:val="20"/>
              <w:szCs w:val="20"/>
            </w:rPr>
            <w:t xml:space="preserve"> acid</w:t>
          </w:r>
          <w:r w:rsidR="00AB781E">
            <w:rPr>
              <w:rFonts w:ascii="Arial" w:hAnsi="Arial" w:cs="Arial"/>
              <w:sz w:val="20"/>
              <w:szCs w:val="20"/>
            </w:rPr>
            <w:t>)</w:t>
          </w:r>
          <w:r w:rsidR="00AB781E" w:rsidRPr="00AB781E">
            <w:rPr>
              <w:rFonts w:ascii="Arial" w:hAnsi="Arial" w:cs="Arial"/>
              <w:sz w:val="20"/>
              <w:szCs w:val="20"/>
            </w:rPr>
            <w:t xml:space="preserve"> </w:t>
          </w:r>
          <w:r w:rsidR="007473AE">
            <w:rPr>
              <w:rFonts w:ascii="Arial" w:hAnsi="Arial" w:cs="Arial"/>
              <w:sz w:val="20"/>
              <w:szCs w:val="20"/>
            </w:rPr>
            <w:t>may be</w:t>
          </w:r>
          <w:r w:rsidR="00A92635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473AE">
            <w:rPr>
              <w:rFonts w:ascii="Arial" w:hAnsi="Arial" w:cs="Arial"/>
              <w:sz w:val="20"/>
              <w:szCs w:val="20"/>
            </w:rPr>
            <w:t xml:space="preserve"> if ingested, inhaled, or</w:t>
          </w:r>
          <w:r w:rsidR="00A92635">
            <w:rPr>
              <w:rFonts w:ascii="Arial" w:hAnsi="Arial" w:cs="Arial"/>
              <w:sz w:val="20"/>
              <w:szCs w:val="20"/>
            </w:rPr>
            <w:t xml:space="preserve"> absorbed through the sk</w:t>
          </w:r>
          <w:r w:rsidR="007473AE">
            <w:rPr>
              <w:rFonts w:ascii="Arial" w:hAnsi="Arial" w:cs="Arial"/>
              <w:sz w:val="20"/>
              <w:szCs w:val="20"/>
            </w:rPr>
            <w:t>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A9076B">
            <w:rPr>
              <w:rFonts w:ascii="Arial" w:hAnsi="Arial" w:cs="Arial"/>
              <w:sz w:val="20"/>
              <w:szCs w:val="20"/>
            </w:rPr>
            <w:t xml:space="preserve">irritation to the </w:t>
          </w:r>
          <w:r w:rsidR="00EF4267">
            <w:rPr>
              <w:rFonts w:ascii="Arial" w:hAnsi="Arial" w:cs="Arial"/>
              <w:sz w:val="20"/>
              <w:szCs w:val="20"/>
            </w:rPr>
            <w:t>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A9076B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CA4363">
            <w:rPr>
              <w:rFonts w:ascii="Arial" w:hAnsi="Arial" w:cs="Arial"/>
              <w:sz w:val="20"/>
              <w:szCs w:val="20"/>
            </w:rPr>
            <w:t xml:space="preserve"> It is a suspected reproductive toxicant</w:t>
          </w:r>
          <w:r w:rsidR="00A9076B">
            <w:rPr>
              <w:rFonts w:ascii="Arial" w:hAnsi="Arial" w:cs="Arial"/>
              <w:sz w:val="20"/>
              <w:szCs w:val="20"/>
            </w:rPr>
            <w:t>, teratogen, and mutagen</w:t>
          </w:r>
          <w:r w:rsidR="00CA4363">
            <w:rPr>
              <w:rFonts w:ascii="Arial" w:hAnsi="Arial" w:cs="Arial"/>
              <w:sz w:val="20"/>
              <w:szCs w:val="20"/>
            </w:rPr>
            <w:t>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775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775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09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0954"/>
                                    </w:sdtPr>
                                    <w:sdtEndPr/>
                                    <w:sdtContent>
                                      <w:proofErr w:type="spellStart"/>
                                      <w:r w:rsidR="0038471F" w:rsidRPr="0038471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Chenodiol</w:t>
                                      </w:r>
                                      <w:proofErr w:type="spellEnd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is </w:t>
          </w:r>
          <w:r w:rsidR="0032582F">
            <w:rPr>
              <w:rFonts w:ascii="Arial" w:hAnsi="Arial" w:cs="Arial"/>
              <w:sz w:val="20"/>
              <w:szCs w:val="20"/>
            </w:rPr>
            <w:t>a</w:t>
          </w:r>
          <w:r w:rsidR="000A0AD1">
            <w:rPr>
              <w:rFonts w:ascii="Arial" w:hAnsi="Arial" w:cs="Arial"/>
              <w:sz w:val="20"/>
              <w:szCs w:val="20"/>
            </w:rPr>
            <w:t xml:space="preserve"> naturally occurring human</w:t>
          </w:r>
          <w:r w:rsidR="0032582F">
            <w:rPr>
              <w:rFonts w:ascii="Arial" w:hAnsi="Arial" w:cs="Arial"/>
              <w:sz w:val="20"/>
              <w:szCs w:val="20"/>
            </w:rPr>
            <w:t xml:space="preserve"> </w:t>
          </w:r>
          <w:r w:rsidR="00A9076B">
            <w:rPr>
              <w:rFonts w:ascii="Arial" w:hAnsi="Arial" w:cs="Arial"/>
              <w:sz w:val="20"/>
              <w:szCs w:val="20"/>
            </w:rPr>
            <w:t>bile acid that can be used to dissolve non-calcified gallstones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60EB8">
            <w:rPr>
              <w:rFonts w:ascii="Arial" w:hAnsi="Arial" w:cs="Arial"/>
              <w:sz w:val="20"/>
              <w:szCs w:val="20"/>
            </w:rPr>
            <w:t>474-25-9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60EB8">
            <w:rPr>
              <w:rFonts w:ascii="Arial" w:hAnsi="Arial" w:cs="Arial"/>
              <w:b/>
              <w:sz w:val="20"/>
              <w:szCs w:val="20"/>
              <w:u w:val="single"/>
            </w:rPr>
            <w:t>R</w:t>
          </w:r>
          <w:r w:rsidR="00CA4363">
            <w:rPr>
              <w:rFonts w:ascii="Arial" w:hAnsi="Arial" w:cs="Arial"/>
              <w:b/>
              <w:sz w:val="20"/>
              <w:szCs w:val="20"/>
              <w:u w:val="single"/>
            </w:rPr>
            <w:t>eproductive toxin</w:t>
          </w:r>
          <w:r w:rsidR="00460EB8">
            <w:rPr>
              <w:rFonts w:ascii="Arial" w:hAnsi="Arial" w:cs="Arial"/>
              <w:b/>
              <w:sz w:val="20"/>
              <w:szCs w:val="20"/>
              <w:u w:val="single"/>
            </w:rPr>
            <w:t>, teratogen,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60EB8" w:rsidRPr="00460EB8">
            <w:rPr>
              <w:rFonts w:ascii="Arial" w:hAnsi="Arial" w:cs="Arial"/>
              <w:bCs/>
              <w:sz w:val="20"/>
              <w:szCs w:val="20"/>
            </w:rPr>
            <w:t>C</w:t>
          </w:r>
          <w:r w:rsidR="00460EB8" w:rsidRPr="00460EB8">
            <w:rPr>
              <w:rFonts w:ascii="Arial" w:hAnsi="Arial" w:cs="Arial"/>
              <w:bCs/>
              <w:sz w:val="20"/>
              <w:szCs w:val="20"/>
              <w:vertAlign w:val="subscript"/>
            </w:rPr>
            <w:t>24</w:t>
          </w:r>
          <w:r w:rsidR="00460EB8" w:rsidRPr="00460EB8">
            <w:rPr>
              <w:rFonts w:ascii="Arial" w:hAnsi="Arial" w:cs="Arial"/>
              <w:bCs/>
              <w:sz w:val="20"/>
              <w:szCs w:val="20"/>
            </w:rPr>
            <w:t>H</w:t>
          </w:r>
          <w:r w:rsidR="00460EB8" w:rsidRPr="00460EB8">
            <w:rPr>
              <w:rFonts w:ascii="Arial" w:hAnsi="Arial" w:cs="Arial"/>
              <w:bCs/>
              <w:sz w:val="20"/>
              <w:szCs w:val="20"/>
              <w:vertAlign w:val="subscript"/>
            </w:rPr>
            <w:t>40</w:t>
          </w:r>
          <w:r w:rsidR="00460EB8" w:rsidRPr="00460EB8">
            <w:rPr>
              <w:rFonts w:ascii="Arial" w:hAnsi="Arial" w:cs="Arial"/>
              <w:bCs/>
              <w:sz w:val="20"/>
              <w:szCs w:val="20"/>
            </w:rPr>
            <w:t>O</w:t>
          </w:r>
          <w:r w:rsidR="00460EB8" w:rsidRPr="00460EB8">
            <w:rPr>
              <w:rFonts w:ascii="Arial" w:hAnsi="Arial" w:cs="Arial"/>
              <w:bCs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473A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2421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F6186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775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775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1095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10956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proofErr w:type="spellStart"/>
                                                                                          <w:r w:rsidR="0038471F" w:rsidRPr="0038471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Chenodiol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ingested, inhaled, or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2582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4363">
                <w:rPr>
                  <w:rFonts w:ascii="Arial" w:hAnsi="Arial" w:cs="Arial"/>
                  <w:sz w:val="20"/>
                  <w:szCs w:val="20"/>
                </w:rPr>
                <w:t xml:space="preserve">It may cause </w:t>
              </w:r>
              <w:r w:rsidR="00460EB8">
                <w:rPr>
                  <w:rFonts w:ascii="Arial" w:hAnsi="Arial" w:cs="Arial"/>
                  <w:sz w:val="20"/>
                  <w:szCs w:val="20"/>
                </w:rPr>
                <w:t>birth defects or other reproductive harm</w:t>
              </w:r>
              <w:r w:rsidR="00CA436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460EB8">
                <w:rPr>
                  <w:rFonts w:ascii="Arial" w:hAnsi="Arial" w:cs="Arial"/>
                  <w:sz w:val="20"/>
                  <w:szCs w:val="20"/>
                </w:rPr>
                <w:t xml:space="preserve"> Exposure may increase risk of congenital malformation in the fetus.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460EB8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0EB8"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 protection is not required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60E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type N95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dust masks for nuisance level exposure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F6186" w:rsidRDefault="006F6186" w:rsidP="006F61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F618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775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775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1095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10958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proofErr w:type="spellStart"/>
                                                                                          <w:r w:rsidR="0038471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</w:t>
                                                                                          </w:r>
                                                                                          <w:r w:rsidR="0038471F" w:rsidRPr="0038471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henodiol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F618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618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618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F618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F618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F618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6F6186" w:rsidRDefault="006F618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F618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F618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F618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F618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F618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F618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F618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6F6186" w:rsidRDefault="006F6186" w:rsidP="006F6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F6186" w:rsidRDefault="006F6186" w:rsidP="006F618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F6186" w:rsidRDefault="006F6186" w:rsidP="006F618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F618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F618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F618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F6186" w:rsidRDefault="006F6186" w:rsidP="006F61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F6186" w:rsidRDefault="006F6186" w:rsidP="006F618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6F6186" w:rsidRDefault="006F6186" w:rsidP="006F6186">
      <w:pPr>
        <w:pStyle w:val="Heading1"/>
      </w:pPr>
    </w:p>
    <w:p w:rsidR="006F618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F6186" w:rsidRDefault="006F6186" w:rsidP="006F61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F618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F6186" w:rsidRDefault="006F6186" w:rsidP="006F618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F6186" w:rsidRPr="00803871" w:rsidRDefault="006F6186" w:rsidP="006F6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F618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6F6186" w:rsidRDefault="006F6186" w:rsidP="006F618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F6186" w:rsidRDefault="006F6186" w:rsidP="006F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6F6186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F618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7759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776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10959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1096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proofErr w:type="spellStart"/>
                                                                                          <w:r w:rsidR="0038471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c</w:t>
                                                                                          </w:r>
                                                                                          <w:r w:rsidR="0038471F" w:rsidRPr="0038471F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henodiol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86" w:rsidRDefault="006F6186" w:rsidP="006F61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F6186" w:rsidRDefault="006F6186" w:rsidP="006F6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186" w:rsidRDefault="006F6186" w:rsidP="006F61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F6186" w:rsidRDefault="006F6186" w:rsidP="006F618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6F6186" w:rsidRDefault="006F6186" w:rsidP="006F618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F6186" w:rsidRDefault="006F6186" w:rsidP="006F618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F6186" w:rsidRDefault="006F6186" w:rsidP="006F618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F6186" w:rsidRDefault="006F618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C1" w:rsidRDefault="00E337C1" w:rsidP="00E83E8B">
      <w:pPr>
        <w:spacing w:after="0" w:line="240" w:lineRule="auto"/>
      </w:pPr>
      <w:r>
        <w:separator/>
      </w:r>
    </w:p>
  </w:endnote>
  <w:endnote w:type="continuationSeparator" w:id="0">
    <w:p w:rsidR="00E337C1" w:rsidRDefault="00E337C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6F618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7753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7754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10951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10952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proofErr w:type="spellStart"/>
                                                                                        <w:r w:rsidR="0038471F" w:rsidRPr="0038471F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t>Chenodiol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6F6186" w:rsidRDefault="006F6186" w:rsidP="006F6186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C1" w:rsidRDefault="00E337C1" w:rsidP="00E83E8B">
      <w:pPr>
        <w:spacing w:after="0" w:line="240" w:lineRule="auto"/>
      </w:pPr>
      <w:r>
        <w:separator/>
      </w:r>
    </w:p>
  </w:footnote>
  <w:footnote w:type="continuationSeparator" w:id="0">
    <w:p w:rsidR="00E337C1" w:rsidRDefault="00E337C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6F61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86C99"/>
    <w:rsid w:val="000925EA"/>
    <w:rsid w:val="000A0AD1"/>
    <w:rsid w:val="000B4916"/>
    <w:rsid w:val="000B6958"/>
    <w:rsid w:val="000D5EF1"/>
    <w:rsid w:val="000F5131"/>
    <w:rsid w:val="00101525"/>
    <w:rsid w:val="001021DA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F608E"/>
    <w:rsid w:val="003007A9"/>
    <w:rsid w:val="003008DC"/>
    <w:rsid w:val="0030117C"/>
    <w:rsid w:val="003160F8"/>
    <w:rsid w:val="0032582F"/>
    <w:rsid w:val="00351F42"/>
    <w:rsid w:val="0036571E"/>
    <w:rsid w:val="00366414"/>
    <w:rsid w:val="00366DA6"/>
    <w:rsid w:val="0036707D"/>
    <w:rsid w:val="0037238F"/>
    <w:rsid w:val="0038471F"/>
    <w:rsid w:val="003904D4"/>
    <w:rsid w:val="003950E9"/>
    <w:rsid w:val="00397048"/>
    <w:rsid w:val="003E3A34"/>
    <w:rsid w:val="003F564F"/>
    <w:rsid w:val="0041655D"/>
    <w:rsid w:val="00417361"/>
    <w:rsid w:val="00426401"/>
    <w:rsid w:val="00427421"/>
    <w:rsid w:val="00432E8E"/>
    <w:rsid w:val="0045145C"/>
    <w:rsid w:val="004606E8"/>
    <w:rsid w:val="00460EB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54A8"/>
    <w:rsid w:val="005564DA"/>
    <w:rsid w:val="005607A6"/>
    <w:rsid w:val="00572CBC"/>
    <w:rsid w:val="005805C1"/>
    <w:rsid w:val="005E216A"/>
    <w:rsid w:val="005F4E74"/>
    <w:rsid w:val="00637757"/>
    <w:rsid w:val="00646F83"/>
    <w:rsid w:val="00657ED6"/>
    <w:rsid w:val="00664631"/>
    <w:rsid w:val="00672441"/>
    <w:rsid w:val="00674D94"/>
    <w:rsid w:val="00693D76"/>
    <w:rsid w:val="006A476D"/>
    <w:rsid w:val="006A5194"/>
    <w:rsid w:val="006F154A"/>
    <w:rsid w:val="006F6186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7432"/>
    <w:rsid w:val="00790FB8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AE7"/>
    <w:rsid w:val="008706E6"/>
    <w:rsid w:val="00874FAC"/>
    <w:rsid w:val="00882B2E"/>
    <w:rsid w:val="00886820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6452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2421C"/>
    <w:rsid w:val="00A52E06"/>
    <w:rsid w:val="00A60A2A"/>
    <w:rsid w:val="00A611A7"/>
    <w:rsid w:val="00A70036"/>
    <w:rsid w:val="00A73335"/>
    <w:rsid w:val="00A77FAD"/>
    <w:rsid w:val="00A874A1"/>
    <w:rsid w:val="00A9076B"/>
    <w:rsid w:val="00A92635"/>
    <w:rsid w:val="00A9676B"/>
    <w:rsid w:val="00AB781E"/>
    <w:rsid w:val="00AE5B21"/>
    <w:rsid w:val="00AF4FD3"/>
    <w:rsid w:val="00AF63A0"/>
    <w:rsid w:val="00B06891"/>
    <w:rsid w:val="00B3197C"/>
    <w:rsid w:val="00B3717C"/>
    <w:rsid w:val="00B4188D"/>
    <w:rsid w:val="00B43820"/>
    <w:rsid w:val="00B44492"/>
    <w:rsid w:val="00B50CCA"/>
    <w:rsid w:val="00B54425"/>
    <w:rsid w:val="00B6326D"/>
    <w:rsid w:val="00BC12CE"/>
    <w:rsid w:val="00BC1F29"/>
    <w:rsid w:val="00BD3737"/>
    <w:rsid w:val="00BF6E77"/>
    <w:rsid w:val="00BF6ED0"/>
    <w:rsid w:val="00C060FA"/>
    <w:rsid w:val="00C16C4B"/>
    <w:rsid w:val="00C2738D"/>
    <w:rsid w:val="00C358F4"/>
    <w:rsid w:val="00C36455"/>
    <w:rsid w:val="00C406D4"/>
    <w:rsid w:val="00C65712"/>
    <w:rsid w:val="00C757A4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4FD4"/>
    <w:rsid w:val="00D9775B"/>
    <w:rsid w:val="00DA1122"/>
    <w:rsid w:val="00DB3580"/>
    <w:rsid w:val="00DB70FD"/>
    <w:rsid w:val="00DC39EF"/>
    <w:rsid w:val="00DC6FFA"/>
    <w:rsid w:val="00DD6C8F"/>
    <w:rsid w:val="00E00AF6"/>
    <w:rsid w:val="00E065C6"/>
    <w:rsid w:val="00E13ADC"/>
    <w:rsid w:val="00E13B39"/>
    <w:rsid w:val="00E337C1"/>
    <w:rsid w:val="00E37B58"/>
    <w:rsid w:val="00E4696A"/>
    <w:rsid w:val="00E706C6"/>
    <w:rsid w:val="00E73C39"/>
    <w:rsid w:val="00E83E8B"/>
    <w:rsid w:val="00E842B3"/>
    <w:rsid w:val="00E93704"/>
    <w:rsid w:val="00EA66ED"/>
    <w:rsid w:val="00EC2A3A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2BC94"/>
  <w15:docId w15:val="{900CDBB5-8957-437F-A0EB-A800990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271EF7"/>
    <w:rsid w:val="00340218"/>
    <w:rsid w:val="00355CA5"/>
    <w:rsid w:val="003847B2"/>
    <w:rsid w:val="00391713"/>
    <w:rsid w:val="003D0F2D"/>
    <w:rsid w:val="004F1CE5"/>
    <w:rsid w:val="004F7EA9"/>
    <w:rsid w:val="005938EF"/>
    <w:rsid w:val="005A70F7"/>
    <w:rsid w:val="005C71DD"/>
    <w:rsid w:val="00627AAE"/>
    <w:rsid w:val="00656A9C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66BD6"/>
    <w:rsid w:val="00992041"/>
    <w:rsid w:val="00A24227"/>
    <w:rsid w:val="00A97EAB"/>
    <w:rsid w:val="00B010C8"/>
    <w:rsid w:val="00B52D13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A454-C665-46DA-9695-6058FCEE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2017-10-20T22:02:00Z</dcterms:created>
  <dcterms:modified xsi:type="dcterms:W3CDTF">2017-10-20T22:05:00Z</dcterms:modified>
</cp:coreProperties>
</file>