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6EF8A2D2" w:rsidR="00F909E2" w:rsidRPr="008C4AEC" w:rsidRDefault="00FA12BD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bookmarkStart w:id="0" w:name="_GoBack"/>
          <w:r w:rsidR="008C4AEC" w:rsidRPr="008C4AEC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8C4AEC" w:rsidRPr="008C4AEC">
            <w:rPr>
              <w:rFonts w:ascii="Arial" w:hAnsi="Arial" w:cs="Arial"/>
              <w:sz w:val="36"/>
              <w:szCs w:val="36"/>
            </w:rPr>
            <w:t xml:space="preserve">dmium </w:t>
          </w:r>
          <w:r w:rsidR="00253494">
            <w:rPr>
              <w:rFonts w:ascii="Arial" w:hAnsi="Arial" w:cs="Arial"/>
              <w:sz w:val="36"/>
              <w:szCs w:val="36"/>
            </w:rPr>
            <w:t>Bromide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ABC6DC6" w14:textId="4918AB19" w:rsidR="008C4AEC" w:rsidRPr="008C4AEC" w:rsidRDefault="00936C3C" w:rsidP="008C4AEC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Cadmium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>bromide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is an acute and chronic toxin. Contains cadmium, which is carcinogenic dependent on duration and exposure level.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>Very h</w:t>
              </w:r>
              <w:r>
                <w:rPr>
                  <w:rFonts w:ascii="Arial" w:hAnsi="Arial" w:cs="Arial"/>
                  <w:sz w:val="20"/>
                  <w:szCs w:val="20"/>
                </w:rPr>
                <w:t>armful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if inhaled, </w:t>
              </w:r>
              <w:r>
                <w:rPr>
                  <w:rFonts w:ascii="Arial" w:hAnsi="Arial" w:cs="Arial"/>
                  <w:sz w:val="20"/>
                  <w:szCs w:val="20"/>
                </w:rPr>
                <w:t>swallowed or in contact with the skin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 xml:space="preserve"> or eyes.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Can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 also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be fatal if inhaled or ingested. Exposure can cause damage to the respiratory tract, kidneys,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>liver, and central nervous system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 </w:t>
              </w:r>
              <w:r w:rsidR="00253494">
                <w:rPr>
                  <w:rFonts w:ascii="Arial" w:hAnsi="Arial" w:cs="Arial"/>
                  <w:sz w:val="20"/>
                  <w:szCs w:val="20"/>
                </w:rPr>
                <w:t xml:space="preserve">Common uses include photography and lithography. </w:t>
              </w:r>
            </w:p>
            <w:p w14:paraId="7D818EC2" w14:textId="174F9EFD" w:rsidR="00C406D4" w:rsidRPr="00803871" w:rsidRDefault="00FA12BD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41620191" w14:textId="77777777" w:rsidR="00CD010E" w:rsidRDefault="00CD010E" w:rsidP="00C406D4">
      <w:pPr>
        <w:rPr>
          <w:rFonts w:ascii="Arial" w:hAnsi="Arial" w:cs="Arial"/>
          <w:b/>
          <w:sz w:val="24"/>
          <w:szCs w:val="24"/>
        </w:rPr>
      </w:pPr>
    </w:p>
    <w:p w14:paraId="4BD4BB91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3B2C7461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6C2EF82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253494" w:rsidRPr="00253494">
                <w:rPr>
                  <w:rFonts w:ascii="Arial" w:hAnsi="Arial" w:cs="Arial"/>
                  <w:sz w:val="20"/>
                  <w:szCs w:val="20"/>
                </w:rPr>
                <w:t>7789-42-6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22B9D5C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53494">
                <w:rPr>
                  <w:rFonts w:ascii="Arial" w:hAnsi="Arial" w:cs="Arial"/>
                  <w:sz w:val="20"/>
                  <w:szCs w:val="20"/>
                </w:rPr>
                <w:t>CdBr</w:t>
              </w:r>
              <w:r w:rsidR="00253494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3D35E5FB" w14:textId="4E4C061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53494">
            <w:rPr>
              <w:rFonts w:ascii="Arial" w:hAnsi="Arial" w:cs="Arial"/>
              <w:sz w:val="20"/>
              <w:szCs w:val="20"/>
            </w:rPr>
            <w:t>crystalline solid</w:t>
          </w:r>
        </w:sdtContent>
      </w:sdt>
    </w:p>
    <w:p w14:paraId="57C4B030" w14:textId="5593954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53494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14:paraId="2FA811C2" w14:textId="4CFE8F95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253494" w:rsidRPr="00253494">
            <w:rPr>
              <w:rFonts w:ascii="Arial" w:eastAsia="Times New Roman" w:hAnsi="Arial" w:cs="Arial"/>
              <w:color w:val="000000"/>
              <w:sz w:val="20"/>
              <w:szCs w:val="20"/>
            </w:rPr>
            <w:t>863°C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D40950A" w14:textId="77777777" w:rsidR="005643E6" w:rsidRDefault="005643E6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and cadmium compounds are acute toxins. Harmful if inhaled, ingested, or in contact with the skin.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most efficiently absorbed through the respiratory tract, and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produce irritation,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cough, headache, or metallic taste. Severe exposures can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>produce shortness of breath, 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 pain, and flu-like symptoms noting that inhalation symptoms can be delayed for up to 24 hours. Severe inhalation and ingestion can result in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pulmonary edema, liver and kidney damage and death.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Redness and pain can result from skin contact. </w:t>
                      </w:r>
                    </w:p>
                    <w:p w14:paraId="165C6D43" w14:textId="0C5F37C9" w:rsidR="002A11BF" w:rsidRDefault="002A11BF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Cadmium is a known carcinogen and imposes a possible risk of impaired fertility and harm to unborn child.</w:t>
                      </w:r>
                    </w:p>
                    <w:p w14:paraId="5DC833DA" w14:textId="77777777" w:rsidR="002A11BF" w:rsidRDefault="005643E6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and cadmium compounds are also chronic toxins. Minor but repeated exposure to cadmium may result in cumulative poisoning effects such as bone softening, increased blood pressure,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>kidney dam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age, anemia, pulmonary fibrosis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emphysema,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respiratory tract damage.  Cadmium is a cancer hazard, with increased prostate and lung cancer. </w:t>
                      </w:r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Cadmium has a permissible exposure limit (PEL) of 5 </w:t>
                      </w:r>
                      <w:proofErr w:type="spellStart"/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ug</w:t>
                      </w:r>
                      <w:proofErr w:type="spellEnd"/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/m</w:t>
                      </w:r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315C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NOTE: People with pre-existing skin or eye conditions or blood, prostate, 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>liver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kidney or respiratory problems</w:t>
                      </w:r>
                      <w:r w:rsidRPr="00FE7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be more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sensitive to cadmium. </w:t>
                      </w:r>
                    </w:p>
                    <w:p w14:paraId="5CB959D1" w14:textId="0C439D92" w:rsidR="00987262" w:rsidRPr="002A11BF" w:rsidRDefault="002A11BF" w:rsidP="005643E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Cadmium is very toxic to aquatic organisms and long-term effects in aquatic environments. Do not expose to the environment, do not empty into drains.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529F9579" w:rsidR="003F564F" w:rsidRPr="003F564F" w:rsidRDefault="00FA12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4929A2">
                <w:rPr>
                  <w:rFonts w:ascii="Arial" w:hAnsi="Arial" w:cs="Arial"/>
                  <w:sz w:val="20"/>
                  <w:szCs w:val="20"/>
                </w:rPr>
                <w:t>A dust respirator is suggested when working with cadmium bromide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FB113E4" w14:textId="708E4908" w:rsidR="007F620A" w:rsidRPr="003F564F" w:rsidRDefault="007F620A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FA12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5CD731D3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cadmium </w:t>
      </w:r>
      <w:r w:rsidR="00253494">
        <w:rPr>
          <w:rFonts w:ascii="Arial" w:hAnsi="Arial" w:cs="Arial"/>
          <w:sz w:val="20"/>
          <w:szCs w:val="20"/>
        </w:rPr>
        <w:t>bromide</w:t>
      </w:r>
      <w:r w:rsidRPr="00265CA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A12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A12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A12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A12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8974B44" w:rsidR="003F564F" w:rsidRPr="00265CA6" w:rsidRDefault="00FA12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E478D42" w:rsidR="003F564F" w:rsidRPr="00265CA6" w:rsidRDefault="00FA12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A12BD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A12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A12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A12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45B8EF59" w:rsidR="00C406D4" w:rsidRPr="00471562" w:rsidRDefault="00FA12B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>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E1E0CD7" w14:textId="77777777" w:rsidR="007F620A" w:rsidRDefault="007F620A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1DF5A64" w14:textId="77777777" w:rsidR="007F620A" w:rsidRPr="00600ABB" w:rsidRDefault="007F620A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09B7056" w14:textId="1FF1EBFE" w:rsidR="007F620A" w:rsidRDefault="007F620A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631946C" w14:textId="77777777" w:rsidR="007F620A" w:rsidRDefault="007F620A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717C37D" w14:textId="77777777" w:rsidR="007F620A" w:rsidRDefault="007F620A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5B33421" w14:textId="77777777" w:rsidR="007F620A" w:rsidRPr="00265CA6" w:rsidRDefault="007F620A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E3A5CA" w14:textId="77777777" w:rsidR="007F620A" w:rsidRDefault="007F620A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65BFB04" w14:textId="77777777" w:rsidR="007F620A" w:rsidRPr="003F564F" w:rsidRDefault="007F620A" w:rsidP="00FA16C0">
      <w:pPr>
        <w:pStyle w:val="Heading1"/>
      </w:pPr>
    </w:p>
    <w:p w14:paraId="21B9B0FB" w14:textId="77777777" w:rsidR="007F620A" w:rsidRDefault="007F620A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BC74F91" w14:textId="77777777" w:rsidR="007F620A" w:rsidRPr="00265CA6" w:rsidRDefault="007F620A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8446B54" w14:textId="77777777" w:rsidR="007F620A" w:rsidRDefault="007F620A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3D666E2" w14:textId="77777777" w:rsidR="007F620A" w:rsidRPr="00265CA6" w:rsidRDefault="007F620A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F21471B" w:rsidR="00471562" w:rsidRDefault="00FA12B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3C87CE16" w14:textId="77777777" w:rsidR="00800E9E" w:rsidRDefault="00800E9E" w:rsidP="00800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F6D0860" w14:textId="2A1A3EAB" w:rsidR="007F620A" w:rsidRPr="00F909E2" w:rsidRDefault="00800E9E" w:rsidP="00800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</w:t>
      </w:r>
      <w:r>
        <w:rPr>
          <w:rFonts w:ascii="Arial" w:hAnsi="Arial" w:cs="Arial"/>
          <w:sz w:val="20"/>
          <w:szCs w:val="20"/>
        </w:rPr>
        <w:t>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A12B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9BC959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452088">
        <w:rPr>
          <w:rFonts w:ascii="Arial" w:hAnsi="Arial" w:cs="Arial"/>
          <w:sz w:val="20"/>
          <w:szCs w:val="20"/>
        </w:rPr>
        <w:t>c</w:t>
      </w:r>
      <w:r w:rsidR="008C4AEC">
        <w:rPr>
          <w:rFonts w:ascii="Arial" w:hAnsi="Arial" w:cs="Arial"/>
          <w:sz w:val="20"/>
          <w:szCs w:val="20"/>
        </w:rPr>
        <w:t xml:space="preserve">admium </w:t>
      </w:r>
      <w:r w:rsidR="00452088">
        <w:rPr>
          <w:rFonts w:ascii="Arial" w:hAnsi="Arial" w:cs="Arial"/>
          <w:sz w:val="20"/>
          <w:szCs w:val="20"/>
        </w:rPr>
        <w:t>bromide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2668A" w14:textId="77777777" w:rsidR="007F620A" w:rsidRDefault="007F620A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A54972D" w14:textId="77777777" w:rsidR="007F620A" w:rsidRPr="00471562" w:rsidRDefault="007F620A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8410F" w14:textId="77777777" w:rsidR="007F620A" w:rsidRDefault="007F620A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8F415D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6C2BDBF" w14:textId="77777777" w:rsidR="00800E9E" w:rsidRDefault="00800E9E" w:rsidP="00800E9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F61005" w14:textId="77777777" w:rsidR="00800E9E" w:rsidRDefault="00800E9E" w:rsidP="00800E9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5D15C2B" w14:textId="77777777" w:rsidR="00800E9E" w:rsidRDefault="00800E9E" w:rsidP="00800E9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6F6598F" w14:textId="77777777" w:rsidR="00800E9E" w:rsidRDefault="00800E9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EB9D8" w14:textId="77777777" w:rsidR="00FA12BD" w:rsidRDefault="00FA12BD" w:rsidP="00E83E8B">
      <w:pPr>
        <w:spacing w:after="0" w:line="240" w:lineRule="auto"/>
      </w:pPr>
      <w:r>
        <w:separator/>
      </w:r>
    </w:p>
  </w:endnote>
  <w:endnote w:type="continuationSeparator" w:id="0">
    <w:p w14:paraId="76A72B96" w14:textId="77777777" w:rsidR="00FA12BD" w:rsidRDefault="00FA12B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01EB5B4" w:rsidR="00972CE1" w:rsidRDefault="00FA12B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C4AEC">
          <w:rPr>
            <w:rFonts w:ascii="Arial" w:hAnsi="Arial" w:cs="Arial"/>
            <w:sz w:val="18"/>
            <w:szCs w:val="18"/>
          </w:rPr>
          <w:t xml:space="preserve">Cadmium </w:t>
        </w:r>
        <w:r w:rsidR="007E5FE7">
          <w:rPr>
            <w:rFonts w:ascii="Arial" w:hAnsi="Arial" w:cs="Arial"/>
            <w:sz w:val="18"/>
            <w:szCs w:val="18"/>
          </w:rPr>
          <w:t>B</w:t>
        </w:r>
        <w:r w:rsidR="00253494">
          <w:rPr>
            <w:rFonts w:ascii="Arial" w:hAnsi="Arial" w:cs="Arial"/>
            <w:sz w:val="18"/>
            <w:szCs w:val="18"/>
          </w:rPr>
          <w:t>romide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00E9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00E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0E9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00E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00E9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00E9E">
          <w:rPr>
            <w:rFonts w:ascii="Arial" w:hAnsi="Arial" w:cs="Arial"/>
            <w:bCs/>
            <w:sz w:val="18"/>
            <w:szCs w:val="18"/>
          </w:rPr>
          <w:fldChar w:fldCharType="end"/>
        </w:r>
        <w:r w:rsidR="00800E9E">
          <w:rPr>
            <w:rFonts w:ascii="Arial" w:hAnsi="Arial" w:cs="Arial"/>
            <w:sz w:val="18"/>
            <w:szCs w:val="18"/>
          </w:rPr>
          <w:t xml:space="preserve"> of </w:t>
        </w:r>
        <w:r w:rsidR="00800E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800E9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00E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00E9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00E9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800E9E">
          <w:rPr>
            <w:rFonts w:ascii="Arial" w:hAnsi="Arial" w:cs="Arial"/>
            <w:noProof/>
            <w:sz w:val="18"/>
            <w:szCs w:val="18"/>
          </w:rPr>
          <w:t>Date 10/17/2017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1FD7957" w:rsidR="00972CE1" w:rsidRPr="00972CE1" w:rsidRDefault="00800E9E" w:rsidP="00800E9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C602" w14:textId="77777777" w:rsidR="00FA12BD" w:rsidRDefault="00FA12BD" w:rsidP="00E83E8B">
      <w:pPr>
        <w:spacing w:after="0" w:line="240" w:lineRule="auto"/>
      </w:pPr>
      <w:r>
        <w:separator/>
      </w:r>
    </w:p>
  </w:footnote>
  <w:footnote w:type="continuationSeparator" w:id="0">
    <w:p w14:paraId="7B17EF62" w14:textId="77777777" w:rsidR="00FA12BD" w:rsidRDefault="00FA12B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6C5D" w14:textId="41087411" w:rsidR="007847A6" w:rsidRDefault="00800E9E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13CF1" wp14:editId="79924838">
          <wp:simplePos x="0" y="0"/>
          <wp:positionH relativeFrom="column">
            <wp:posOffset>-487680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451B4261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421CE"/>
    <w:rsid w:val="001932B2"/>
    <w:rsid w:val="001C51C3"/>
    <w:rsid w:val="001D0366"/>
    <w:rsid w:val="002149D4"/>
    <w:rsid w:val="00253494"/>
    <w:rsid w:val="00263ED1"/>
    <w:rsid w:val="00265CA6"/>
    <w:rsid w:val="00293660"/>
    <w:rsid w:val="002A11BF"/>
    <w:rsid w:val="00315CB3"/>
    <w:rsid w:val="00366414"/>
    <w:rsid w:val="00366DA6"/>
    <w:rsid w:val="003904D4"/>
    <w:rsid w:val="003950E9"/>
    <w:rsid w:val="003F564F"/>
    <w:rsid w:val="00426401"/>
    <w:rsid w:val="00427421"/>
    <w:rsid w:val="00452088"/>
    <w:rsid w:val="00471562"/>
    <w:rsid w:val="004929A2"/>
    <w:rsid w:val="004D36D0"/>
    <w:rsid w:val="00507560"/>
    <w:rsid w:val="0052121D"/>
    <w:rsid w:val="00530E90"/>
    <w:rsid w:val="005643E6"/>
    <w:rsid w:val="00637757"/>
    <w:rsid w:val="00657ED6"/>
    <w:rsid w:val="00663C61"/>
    <w:rsid w:val="00672441"/>
    <w:rsid w:val="00693D76"/>
    <w:rsid w:val="007268C5"/>
    <w:rsid w:val="00734BB8"/>
    <w:rsid w:val="007847A6"/>
    <w:rsid w:val="00787432"/>
    <w:rsid w:val="007D58BC"/>
    <w:rsid w:val="007E5FE7"/>
    <w:rsid w:val="007F620A"/>
    <w:rsid w:val="00800E9E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406D4"/>
    <w:rsid w:val="00CD010E"/>
    <w:rsid w:val="00D00746"/>
    <w:rsid w:val="00D8294B"/>
    <w:rsid w:val="00DA21D9"/>
    <w:rsid w:val="00DB70FD"/>
    <w:rsid w:val="00DC39EF"/>
    <w:rsid w:val="00DC66A4"/>
    <w:rsid w:val="00E706C6"/>
    <w:rsid w:val="00E83E8B"/>
    <w:rsid w:val="00E842B3"/>
    <w:rsid w:val="00F212B5"/>
    <w:rsid w:val="00F909E2"/>
    <w:rsid w:val="00F96647"/>
    <w:rsid w:val="00FA12BD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ED8236F8-5A3C-4557-AC6A-1C9E63B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F6120"/>
    <w:rsid w:val="00465566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573CF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A701-FAAD-4485-B0AB-16C8D854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2017-08-08T18:57:00Z</dcterms:created>
  <dcterms:modified xsi:type="dcterms:W3CDTF">2017-10-17T20:14:00Z</dcterms:modified>
</cp:coreProperties>
</file>