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149BBC42" w:rsidR="00F909E2" w:rsidRPr="008C4AEC" w:rsidRDefault="00151935"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8C4AEC" w:rsidRPr="008C4AEC">
            <w:rPr>
              <w:rFonts w:ascii="Arial" w:hAnsi="Arial" w:cs="Arial"/>
              <w:sz w:val="36"/>
              <w:szCs w:val="36"/>
            </w:rPr>
            <w:t>Cadmium Acetate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1550030117"/>
            <w:placeholder>
              <w:docPart w:val="7C6802D45CEABA4FAF3C360F321FF7D0"/>
            </w:placeholder>
          </w:sdtPr>
          <w:sdtEndPr/>
          <w:sdtContent>
            <w:sdt>
              <w:sdtPr>
                <w:rPr>
                  <w:rFonts w:ascii="Arial" w:hAnsi="Arial" w:cs="Arial"/>
                  <w:sz w:val="20"/>
                  <w:szCs w:val="20"/>
                </w:rPr>
                <w:id w:val="1200827410"/>
                <w:placeholder>
                  <w:docPart w:val="48CD78C850399042A38B551490336F18"/>
                </w:placeholder>
              </w:sdtPr>
              <w:sdtEndPr/>
              <w:sdtContent>
                <w:p w14:paraId="6D68D6AF" w14:textId="487BE175" w:rsidR="00B029D7" w:rsidRPr="00B029D7" w:rsidRDefault="00B029D7" w:rsidP="00B029D7">
                  <w:pPr>
                    <w:rPr>
                      <w:rFonts w:ascii="Arial" w:eastAsia="Times New Roman" w:hAnsi="Arial" w:cs="Arial"/>
                      <w:sz w:val="20"/>
                      <w:szCs w:val="20"/>
                    </w:rPr>
                  </w:pPr>
                  <w:r>
                    <w:rPr>
                      <w:rFonts w:ascii="Arial" w:hAnsi="Arial" w:cs="Arial"/>
                      <w:sz w:val="20"/>
                      <w:szCs w:val="20"/>
                    </w:rPr>
                    <w:t xml:space="preserve">Cadmium acetate is an acute and chronic toxin. Contains cadmium, which is </w:t>
                  </w:r>
                  <w:r w:rsidRPr="001F715D">
                    <w:rPr>
                      <w:rFonts w:ascii="Arial" w:hAnsi="Arial" w:cs="Arial"/>
                      <w:b/>
                      <w:sz w:val="20"/>
                      <w:szCs w:val="20"/>
                    </w:rPr>
                    <w:t>carcinogenic</w:t>
                  </w:r>
                  <w:r>
                    <w:rPr>
                      <w:rFonts w:ascii="Arial" w:hAnsi="Arial" w:cs="Arial"/>
                      <w:sz w:val="20"/>
                      <w:szCs w:val="20"/>
                    </w:rPr>
                    <w:t xml:space="preserve"> dependent on duration and exposure level. Very harmful if inhaled, swallowed or in contact with the skin or eyes. Can also be fatal if inhaled or ingested. Exposure can cause damage to the respiratory tract, kidneys, liver, and central nervous system. </w:t>
                  </w:r>
                </w:p>
              </w:sdtContent>
            </w:sdt>
            <w:p w14:paraId="6ABC6DC6" w14:textId="4A5E621E" w:rsidR="008C4AEC" w:rsidRPr="008C4AEC" w:rsidRDefault="008C4AEC" w:rsidP="008C4AEC">
              <w:pPr>
                <w:rPr>
                  <w:rFonts w:ascii="Arial" w:eastAsia="Times New Roman" w:hAnsi="Arial" w:cs="Arial"/>
                  <w:sz w:val="20"/>
                  <w:szCs w:val="20"/>
                </w:rPr>
              </w:pPr>
              <w:r w:rsidRPr="008C4AEC">
                <w:rPr>
                  <w:rFonts w:ascii="Arial" w:hAnsi="Arial" w:cs="Arial"/>
                  <w:sz w:val="20"/>
                  <w:szCs w:val="20"/>
                </w:rPr>
                <w:t xml:space="preserve">Cadmium acetate is a colorless solid and available in either anhydrous or dehydrate form. Common uses include ceramic glazes, pigments, print textiles, metal coatings and plastics. </w:t>
              </w:r>
              <w:r w:rsidRPr="008C4AEC">
                <w:rPr>
                  <w:rFonts w:ascii="Arial" w:eastAsia="Times New Roman" w:hAnsi="Arial" w:cs="Arial"/>
                  <w:color w:val="000000"/>
                  <w:sz w:val="20"/>
                  <w:szCs w:val="20"/>
                  <w:shd w:val="clear" w:color="auto" w:fill="FFFFFF"/>
                </w:rPr>
                <w:t xml:space="preserve">Cadmium is extracted during metal production such as zinc, lead, and copper. </w:t>
              </w:r>
            </w:p>
            <w:p w14:paraId="7D818EC2" w14:textId="174F9EFD" w:rsidR="00C406D4" w:rsidRPr="00803871" w:rsidRDefault="00151935" w:rsidP="00C406D4">
              <w:pPr>
                <w:rPr>
                  <w:rFonts w:ascii="Arial" w:hAnsi="Arial" w:cs="Arial"/>
                  <w:sz w:val="20"/>
                  <w:szCs w:val="20"/>
                </w:rPr>
              </w:pPr>
            </w:p>
          </w:sdtContent>
        </w:sdt>
      </w:sdtContent>
    </w:sdt>
    <w:p w14:paraId="1152FBFC" w14:textId="77777777" w:rsidR="003751E8" w:rsidRDefault="003751E8" w:rsidP="00C406D4">
      <w:pPr>
        <w:rPr>
          <w:rFonts w:ascii="Arial" w:hAnsi="Arial" w:cs="Arial"/>
          <w:b/>
          <w:sz w:val="24"/>
          <w:szCs w:val="24"/>
        </w:rPr>
      </w:pPr>
    </w:p>
    <w:p w14:paraId="6E4EB377" w14:textId="77F872A4"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14:paraId="5C47DA55" w14:textId="1F4AEEA7" w:rsidR="00C406D4" w:rsidRPr="00F909E2" w:rsidRDefault="00D8294B" w:rsidP="00C406D4">
      <w:pPr>
        <w:rPr>
          <w:rFonts w:ascii="Arial" w:hAnsi="Arial" w:cs="Arial"/>
          <w:sz w:val="20"/>
          <w:szCs w:val="20"/>
        </w:rPr>
      </w:pPr>
      <w:r w:rsidRPr="008C4AEC">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1259365969"/>
              <w:placeholder>
                <w:docPart w:val="4883DB167FA53E48B8FF80D9E991B3E8"/>
              </w:placeholder>
            </w:sdtPr>
            <w:sdtEndPr/>
            <w:sdtContent>
              <w:r w:rsidR="001C51C3">
                <w:rPr>
                  <w:rFonts w:ascii="Arial" w:hAnsi="Arial" w:cs="Arial"/>
                  <w:sz w:val="20"/>
                  <w:szCs w:val="20"/>
                </w:rPr>
                <w:t>543-90-8</w:t>
              </w:r>
            </w:sdtContent>
          </w:sdt>
        </w:sdtContent>
      </w:sdt>
    </w:p>
    <w:p w14:paraId="4B8FE3B1"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AF2415" w:rsidRPr="00B029D7">
            <w:rPr>
              <w:rFonts w:ascii="Arial" w:hAnsi="Arial" w:cs="Arial"/>
              <w:b/>
              <w:sz w:val="20"/>
              <w:szCs w:val="20"/>
              <w:u w:val="single"/>
            </w:rPr>
            <w:t>Toxic, carcinogenic</w:t>
          </w:r>
        </w:sdtContent>
      </w:sdt>
    </w:p>
    <w:p w14:paraId="6A1EDDF5" w14:textId="42F06EEB"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8C4AEC">
                <w:rPr>
                  <w:rFonts w:ascii="Arial" w:hAnsi="Arial" w:cs="Arial"/>
                  <w:sz w:val="20"/>
                  <w:szCs w:val="20"/>
                </w:rPr>
                <w:t>Cd(CH</w:t>
              </w:r>
              <w:r w:rsidR="008C4AEC">
                <w:rPr>
                  <w:rFonts w:ascii="Arial" w:hAnsi="Arial" w:cs="Arial"/>
                  <w:sz w:val="20"/>
                  <w:szCs w:val="20"/>
                  <w:vertAlign w:val="subscript"/>
                </w:rPr>
                <w:t>3</w:t>
              </w:r>
              <w:r w:rsidR="008C4AEC">
                <w:rPr>
                  <w:rFonts w:ascii="Arial" w:hAnsi="Arial" w:cs="Arial"/>
                  <w:sz w:val="20"/>
                  <w:szCs w:val="20"/>
                </w:rPr>
                <w:t>COO)</w:t>
              </w:r>
              <w:r w:rsidR="008C4AEC">
                <w:rPr>
                  <w:rFonts w:ascii="Arial" w:hAnsi="Arial" w:cs="Arial"/>
                  <w:sz w:val="20"/>
                  <w:szCs w:val="20"/>
                  <w:vertAlign w:val="subscript"/>
                </w:rPr>
                <w:t>2</w:t>
              </w:r>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2415">
            <w:rPr>
              <w:rFonts w:ascii="Arial" w:hAnsi="Arial" w:cs="Arial"/>
              <w:sz w:val="20"/>
              <w:szCs w:val="20"/>
            </w:rPr>
            <w:t>White</w:t>
          </w:r>
        </w:sdtContent>
      </w:sdt>
    </w:p>
    <w:p w14:paraId="2FA811C2" w14:textId="77777777"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AF2415" w:rsidRPr="00AF2415">
            <w:rPr>
              <w:rFonts w:ascii="Arial" w:eastAsia="Times New Roman" w:hAnsi="Arial" w:cs="Arial"/>
              <w:color w:val="000000"/>
              <w:sz w:val="20"/>
              <w:szCs w:val="20"/>
            </w:rPr>
            <w:t>765 </w:t>
          </w:r>
          <w:proofErr w:type="spellStart"/>
          <w:r w:rsidR="00AF2415" w:rsidRPr="00AF2415">
            <w:rPr>
              <w:rFonts w:ascii="Arial" w:eastAsia="Times New Roman" w:hAnsi="Arial" w:cs="Arial"/>
              <w:color w:val="000000"/>
              <w:sz w:val="20"/>
              <w:szCs w:val="20"/>
              <w:vertAlign w:val="superscript"/>
            </w:rPr>
            <w:t>o</w:t>
          </w:r>
          <w:r w:rsidR="00AF2415" w:rsidRPr="00AF2415">
            <w:rPr>
              <w:rFonts w:ascii="Arial" w:eastAsia="Times New Roman" w:hAnsi="Arial" w:cs="Arial"/>
              <w:color w:val="000000"/>
              <w:sz w:val="20"/>
              <w:szCs w:val="20"/>
            </w:rPr>
            <w:t>C</w:t>
          </w:r>
          <w:proofErr w:type="spellEnd"/>
          <w:r w:rsidR="00AF2415" w:rsidRPr="00AF2415">
            <w:rPr>
              <w:rFonts w:ascii="Arial" w:eastAsia="Times New Roman" w:hAnsi="Arial" w:cs="Arial"/>
              <w:color w:val="000000"/>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2E75D95B" w14:textId="4EEC3B09" w:rsidR="008C4AEC" w:rsidRDefault="008C4AEC" w:rsidP="00A874A1">
                  <w:pPr>
                    <w:rPr>
                      <w:rFonts w:ascii="Arial" w:hAnsi="Arial" w:cs="Arial"/>
                      <w:sz w:val="20"/>
                      <w:szCs w:val="20"/>
                    </w:rPr>
                  </w:pPr>
                  <w:r>
                    <w:rPr>
                      <w:rFonts w:ascii="Arial" w:hAnsi="Arial" w:cs="Arial"/>
                      <w:sz w:val="20"/>
                      <w:szCs w:val="20"/>
                    </w:rPr>
                    <w:t>Cadmium is an a</w:t>
                  </w:r>
                  <w:r w:rsidR="00AF2415">
                    <w:rPr>
                      <w:rFonts w:ascii="Arial" w:hAnsi="Arial" w:cs="Arial"/>
                      <w:sz w:val="20"/>
                      <w:szCs w:val="20"/>
                    </w:rPr>
                    <w:t xml:space="preserve">cute toxin. Harmful if inhaled, </w:t>
                  </w:r>
                  <w:r>
                    <w:rPr>
                      <w:rFonts w:ascii="Arial" w:hAnsi="Arial" w:cs="Arial"/>
                      <w:sz w:val="20"/>
                      <w:szCs w:val="20"/>
                    </w:rPr>
                    <w:t>ingested</w:t>
                  </w:r>
                  <w:r w:rsidR="00AF2415">
                    <w:rPr>
                      <w:rFonts w:ascii="Arial" w:hAnsi="Arial" w:cs="Arial"/>
                      <w:sz w:val="20"/>
                      <w:szCs w:val="20"/>
                    </w:rPr>
                    <w:t xml:space="preserve">, or in contact with the skin. </w:t>
                  </w:r>
                  <w:r w:rsidR="00B029D7">
                    <w:rPr>
                      <w:rFonts w:ascii="Arial" w:hAnsi="Arial" w:cs="Arial"/>
                      <w:sz w:val="20"/>
                      <w:szCs w:val="20"/>
                    </w:rPr>
                    <w:t xml:space="preserve">Cadmium acetate has an LD50 oral toxicity of </w:t>
                  </w:r>
                  <w:r w:rsidR="00B029D7" w:rsidRPr="00B029D7">
                    <w:rPr>
                      <w:rFonts w:ascii="Arial" w:hAnsi="Arial" w:cs="Arial"/>
                      <w:sz w:val="20"/>
                      <w:szCs w:val="20"/>
                    </w:rPr>
                    <w:t>225 mg/kg [Rat]</w:t>
                  </w:r>
                  <w:r w:rsidR="00B029D7">
                    <w:rPr>
                      <w:rFonts w:ascii="Arial" w:hAnsi="Arial" w:cs="Arial"/>
                      <w:sz w:val="20"/>
                      <w:szCs w:val="20"/>
                    </w:rPr>
                    <w:t xml:space="preserve">. </w:t>
                  </w:r>
                  <w:r w:rsidRPr="00FE70C1">
                    <w:rPr>
                      <w:rFonts w:ascii="Arial" w:hAnsi="Arial" w:cs="Arial"/>
                      <w:sz w:val="20"/>
                      <w:szCs w:val="20"/>
                    </w:rPr>
                    <w:t xml:space="preserve">Cadmium </w:t>
                  </w:r>
                  <w:r>
                    <w:rPr>
                      <w:rFonts w:ascii="Arial" w:hAnsi="Arial" w:cs="Arial"/>
                      <w:sz w:val="20"/>
                      <w:szCs w:val="20"/>
                    </w:rPr>
                    <w:t xml:space="preserve">is most efficiently absorbed through the respiratory tract, and </w:t>
                  </w:r>
                  <w:r w:rsidRPr="00FE70C1">
                    <w:rPr>
                      <w:rFonts w:ascii="Arial" w:hAnsi="Arial" w:cs="Arial"/>
                      <w:sz w:val="20"/>
                      <w:szCs w:val="20"/>
                    </w:rPr>
                    <w:t>may produce</w:t>
                  </w:r>
                  <w:r>
                    <w:rPr>
                      <w:rFonts w:ascii="Arial" w:hAnsi="Arial" w:cs="Arial"/>
                      <w:sz w:val="20"/>
                      <w:szCs w:val="20"/>
                    </w:rPr>
                    <w:t xml:space="preserve"> some</w:t>
                  </w:r>
                  <w:r w:rsidRPr="00FE70C1">
                    <w:rPr>
                      <w:rFonts w:ascii="Arial" w:hAnsi="Arial" w:cs="Arial"/>
                      <w:sz w:val="20"/>
                      <w:szCs w:val="20"/>
                    </w:rPr>
                    <w:t xml:space="preserve"> irritation, </w:t>
                  </w:r>
                  <w:r>
                    <w:rPr>
                      <w:rFonts w:ascii="Arial" w:hAnsi="Arial" w:cs="Arial"/>
                      <w:sz w:val="20"/>
                      <w:szCs w:val="20"/>
                    </w:rPr>
                    <w:t xml:space="preserve">cough, headache, or metallic taste. Severe exposures can </w:t>
                  </w:r>
                  <w:r w:rsidRPr="00FE70C1">
                    <w:rPr>
                      <w:rFonts w:ascii="Arial" w:hAnsi="Arial" w:cs="Arial"/>
                      <w:sz w:val="20"/>
                      <w:szCs w:val="20"/>
                    </w:rPr>
                    <w:t>produce shortness of breath, ch</w:t>
                  </w:r>
                  <w:r>
                    <w:rPr>
                      <w:rFonts w:ascii="Arial" w:hAnsi="Arial" w:cs="Arial"/>
                      <w:sz w:val="20"/>
                      <w:szCs w:val="20"/>
                    </w:rPr>
                    <w:t xml:space="preserve">est pain, and flu-like symptoms noting that inhalation symptoms can be delayed for up to 24 hours.  Severe inhalation and ingestion can result in </w:t>
                  </w:r>
                  <w:r w:rsidRPr="00FE70C1">
                    <w:rPr>
                      <w:rFonts w:ascii="Arial" w:hAnsi="Arial" w:cs="Arial"/>
                      <w:sz w:val="20"/>
                      <w:szCs w:val="20"/>
                    </w:rPr>
                    <w:t xml:space="preserve">pulmonary edema, liver and kidney damage and death. </w:t>
                  </w:r>
                  <w:r>
                    <w:rPr>
                      <w:rFonts w:ascii="Arial" w:hAnsi="Arial" w:cs="Arial"/>
                      <w:sz w:val="20"/>
                      <w:szCs w:val="20"/>
                    </w:rPr>
                    <w:t xml:space="preserve">Redness and pain can result from skin contact. </w:t>
                  </w:r>
                </w:p>
                <w:p w14:paraId="5FFCA93A" w14:textId="7311933A" w:rsidR="00D96BB0" w:rsidRDefault="00D96BB0" w:rsidP="00A874A1">
                  <w:pPr>
                    <w:rPr>
                      <w:rFonts w:ascii="Arial" w:hAnsi="Arial" w:cs="Arial"/>
                      <w:sz w:val="20"/>
                      <w:szCs w:val="20"/>
                    </w:rPr>
                  </w:pPr>
                  <w:r>
                    <w:rPr>
                      <w:rFonts w:ascii="Arial" w:hAnsi="Arial" w:cs="Arial"/>
                      <w:sz w:val="20"/>
                      <w:szCs w:val="20"/>
                    </w:rPr>
                    <w:t>Cadmium is a known carcinogen and imposes a possible risk of impaired fertility and harm to unborn child.</w:t>
                  </w:r>
                </w:p>
                <w:p w14:paraId="253A4E49" w14:textId="77777777" w:rsidR="00D96BB0" w:rsidRDefault="00AF2415" w:rsidP="00A874A1">
                  <w:pPr>
                    <w:rPr>
                      <w:rFonts w:ascii="Arial" w:hAnsi="Arial" w:cs="Arial"/>
                      <w:sz w:val="20"/>
                      <w:szCs w:val="20"/>
                    </w:rPr>
                  </w:pPr>
                  <w:r>
                    <w:rPr>
                      <w:rFonts w:ascii="Arial" w:hAnsi="Arial" w:cs="Arial"/>
                      <w:sz w:val="20"/>
                      <w:szCs w:val="20"/>
                    </w:rPr>
                    <w:t>Minor but repeated exposure may result in chronic health and cumulative poisoning</w:t>
                  </w:r>
                  <w:r w:rsidR="008C4AEC">
                    <w:rPr>
                      <w:rFonts w:ascii="Arial" w:hAnsi="Arial" w:cs="Arial"/>
                      <w:sz w:val="20"/>
                      <w:szCs w:val="20"/>
                    </w:rPr>
                    <w:t xml:space="preserve"> effects </w:t>
                  </w:r>
                  <w:r>
                    <w:rPr>
                      <w:rFonts w:ascii="Arial" w:hAnsi="Arial" w:cs="Arial"/>
                      <w:sz w:val="20"/>
                      <w:szCs w:val="20"/>
                    </w:rPr>
                    <w:t xml:space="preserve">such as bone softening, increased blood pressure, </w:t>
                  </w:r>
                  <w:r w:rsidRPr="00FE70C1">
                    <w:rPr>
                      <w:rFonts w:ascii="Arial" w:hAnsi="Arial" w:cs="Arial"/>
                      <w:sz w:val="20"/>
                      <w:szCs w:val="20"/>
                    </w:rPr>
                    <w:t>kidney dam</w:t>
                  </w:r>
                  <w:r>
                    <w:rPr>
                      <w:rFonts w:ascii="Arial" w:hAnsi="Arial" w:cs="Arial"/>
                      <w:sz w:val="20"/>
                      <w:szCs w:val="20"/>
                    </w:rPr>
                    <w:t>age, anemia, pulmonary fibrosis</w:t>
                  </w:r>
                  <w:r w:rsidR="008C4AEC" w:rsidRPr="00FE70C1">
                    <w:rPr>
                      <w:rFonts w:ascii="Arial" w:hAnsi="Arial" w:cs="Arial"/>
                      <w:sz w:val="20"/>
                      <w:szCs w:val="20"/>
                    </w:rPr>
                    <w:t xml:space="preserve">, emphysema, </w:t>
                  </w:r>
                  <w:r w:rsidR="008C4AEC">
                    <w:rPr>
                      <w:rFonts w:ascii="Arial" w:hAnsi="Arial" w:cs="Arial"/>
                      <w:sz w:val="20"/>
                      <w:szCs w:val="20"/>
                    </w:rPr>
                    <w:t>and loss of smell. Cadmium</w:t>
                  </w:r>
                  <w:r>
                    <w:rPr>
                      <w:rFonts w:ascii="Arial" w:hAnsi="Arial" w:cs="Arial"/>
                      <w:sz w:val="20"/>
                      <w:szCs w:val="20"/>
                    </w:rPr>
                    <w:t xml:space="preserve"> is </w:t>
                  </w:r>
                  <w:r w:rsidR="008C4AEC">
                    <w:rPr>
                      <w:rFonts w:ascii="Arial" w:hAnsi="Arial" w:cs="Arial"/>
                      <w:sz w:val="20"/>
                      <w:szCs w:val="20"/>
                    </w:rPr>
                    <w:t>a</w:t>
                  </w:r>
                  <w:r>
                    <w:rPr>
                      <w:rFonts w:ascii="Arial" w:hAnsi="Arial" w:cs="Arial"/>
                      <w:sz w:val="20"/>
                      <w:szCs w:val="20"/>
                    </w:rPr>
                    <w:t xml:space="preserve"> cancer hazard, with increased </w:t>
                  </w:r>
                  <w:r w:rsidR="008C4AEC">
                    <w:rPr>
                      <w:rFonts w:ascii="Arial" w:hAnsi="Arial" w:cs="Arial"/>
                      <w:sz w:val="20"/>
                      <w:szCs w:val="20"/>
                    </w:rPr>
                    <w:t xml:space="preserve">prostate and lung cancer. </w:t>
                  </w:r>
                  <w:r w:rsidR="00315CB3" w:rsidRPr="00315CB3">
                    <w:rPr>
                      <w:rFonts w:ascii="Arial" w:hAnsi="Arial" w:cs="Arial"/>
                      <w:b/>
                      <w:sz w:val="20"/>
                      <w:szCs w:val="20"/>
                    </w:rPr>
                    <w:t>Cadmium</w:t>
                  </w:r>
                  <w:r w:rsidR="008C4AEC" w:rsidRPr="00315CB3">
                    <w:rPr>
                      <w:rFonts w:ascii="Arial" w:hAnsi="Arial" w:cs="Arial"/>
                      <w:b/>
                      <w:sz w:val="20"/>
                      <w:szCs w:val="20"/>
                    </w:rPr>
                    <w:t xml:space="preserve"> </w:t>
                  </w:r>
                  <w:r w:rsidR="00315CB3" w:rsidRPr="00315CB3">
                    <w:rPr>
                      <w:rFonts w:ascii="Arial" w:hAnsi="Arial" w:cs="Arial"/>
                      <w:b/>
                      <w:sz w:val="20"/>
                      <w:szCs w:val="20"/>
                    </w:rPr>
                    <w:t>has</w:t>
                  </w:r>
                  <w:r w:rsidRPr="00315CB3">
                    <w:rPr>
                      <w:rFonts w:ascii="Arial" w:hAnsi="Arial" w:cs="Arial"/>
                      <w:b/>
                      <w:sz w:val="20"/>
                      <w:szCs w:val="20"/>
                    </w:rPr>
                    <w:t xml:space="preserve"> a</w:t>
                  </w:r>
                  <w:r w:rsidR="008C4AEC" w:rsidRPr="00315CB3">
                    <w:rPr>
                      <w:rFonts w:ascii="Arial" w:hAnsi="Arial" w:cs="Arial"/>
                      <w:b/>
                      <w:sz w:val="20"/>
                      <w:szCs w:val="20"/>
                    </w:rPr>
                    <w:t xml:space="preserve"> permissible exposure limit</w:t>
                  </w:r>
                  <w:r w:rsidRPr="00315CB3">
                    <w:rPr>
                      <w:rFonts w:ascii="Arial" w:hAnsi="Arial" w:cs="Arial"/>
                      <w:b/>
                      <w:sz w:val="20"/>
                      <w:szCs w:val="20"/>
                    </w:rPr>
                    <w:t xml:space="preserve"> (PEL) </w:t>
                  </w:r>
                  <w:r w:rsidR="008C4AEC" w:rsidRPr="00315CB3">
                    <w:rPr>
                      <w:rFonts w:ascii="Arial" w:hAnsi="Arial" w:cs="Arial"/>
                      <w:b/>
                      <w:sz w:val="20"/>
                      <w:szCs w:val="20"/>
                    </w:rPr>
                    <w:t xml:space="preserve">of 5 </w:t>
                  </w:r>
                  <w:proofErr w:type="spellStart"/>
                  <w:r w:rsidR="008C4AEC" w:rsidRPr="00315CB3">
                    <w:rPr>
                      <w:rFonts w:ascii="Arial" w:hAnsi="Arial" w:cs="Arial"/>
                      <w:b/>
                      <w:sz w:val="20"/>
                      <w:szCs w:val="20"/>
                    </w:rPr>
                    <w:t>ug</w:t>
                  </w:r>
                  <w:proofErr w:type="spellEnd"/>
                  <w:r w:rsidR="008C4AEC" w:rsidRPr="00315CB3">
                    <w:rPr>
                      <w:rFonts w:ascii="Arial" w:hAnsi="Arial" w:cs="Arial"/>
                      <w:b/>
                      <w:sz w:val="20"/>
                      <w:szCs w:val="20"/>
                    </w:rPr>
                    <w:t>/m</w:t>
                  </w:r>
                  <w:r w:rsidR="008C4AEC" w:rsidRPr="00315CB3">
                    <w:rPr>
                      <w:rFonts w:ascii="Arial" w:hAnsi="Arial" w:cs="Arial"/>
                      <w:b/>
                      <w:sz w:val="20"/>
                      <w:szCs w:val="20"/>
                      <w:vertAlign w:val="superscript"/>
                    </w:rPr>
                    <w:t>3</w:t>
                  </w:r>
                  <w:r w:rsidRPr="00315CB3">
                    <w:rPr>
                      <w:rFonts w:ascii="Arial" w:hAnsi="Arial" w:cs="Arial"/>
                      <w:b/>
                      <w:sz w:val="20"/>
                      <w:szCs w:val="20"/>
                    </w:rPr>
                    <w:t>.</w:t>
                  </w:r>
                  <w:r w:rsidR="008C4AEC" w:rsidRPr="00315CB3">
                    <w:rPr>
                      <w:rFonts w:ascii="Arial" w:hAnsi="Arial" w:cs="Arial"/>
                      <w:b/>
                      <w:sz w:val="20"/>
                      <w:szCs w:val="20"/>
                    </w:rPr>
                    <w:t xml:space="preserve"> </w:t>
                  </w:r>
                  <w:r w:rsidR="008C4AEC">
                    <w:rPr>
                      <w:rFonts w:ascii="Arial" w:hAnsi="Arial" w:cs="Arial"/>
                      <w:sz w:val="20"/>
                      <w:szCs w:val="20"/>
                    </w:rPr>
                    <w:t xml:space="preserve">NOTE: People with pre-existing skin or eye conditions or blood, prostate, </w:t>
                  </w:r>
                  <w:r w:rsidR="008C4AEC" w:rsidRPr="00FE70C1">
                    <w:rPr>
                      <w:rFonts w:ascii="Arial" w:hAnsi="Arial" w:cs="Arial"/>
                      <w:sz w:val="20"/>
                      <w:szCs w:val="20"/>
                    </w:rPr>
                    <w:t>liver</w:t>
                  </w:r>
                  <w:r w:rsidR="008C4AEC">
                    <w:rPr>
                      <w:rFonts w:ascii="Arial" w:hAnsi="Arial" w:cs="Arial"/>
                      <w:sz w:val="20"/>
                      <w:szCs w:val="20"/>
                    </w:rPr>
                    <w:t>, kidney or respiratory problems</w:t>
                  </w:r>
                  <w:r w:rsidR="008C4AEC" w:rsidRPr="00FE70C1">
                    <w:rPr>
                      <w:rFonts w:ascii="Arial" w:hAnsi="Arial" w:cs="Arial"/>
                      <w:sz w:val="20"/>
                      <w:szCs w:val="20"/>
                    </w:rPr>
                    <w:t xml:space="preserve"> may be more </w:t>
                  </w:r>
                  <w:r w:rsidR="008C4AEC">
                    <w:rPr>
                      <w:rFonts w:ascii="Arial" w:hAnsi="Arial" w:cs="Arial"/>
                      <w:sz w:val="20"/>
                      <w:szCs w:val="20"/>
                    </w:rPr>
                    <w:t xml:space="preserve">sensitive to cadmium. </w:t>
                  </w:r>
                </w:p>
                <w:p w14:paraId="5CB959D1" w14:textId="384C9AD7" w:rsidR="00987262" w:rsidRPr="003751E8" w:rsidRDefault="00D96BB0" w:rsidP="00A874A1">
                  <w:pPr>
                    <w:rPr>
                      <w:rFonts w:ascii="Times" w:eastAsia="Times New Roman" w:hAnsi="Times" w:cs="Times New Roman"/>
                      <w:sz w:val="20"/>
                      <w:szCs w:val="20"/>
                    </w:rPr>
                  </w:pPr>
                  <w:r>
                    <w:rPr>
                      <w:rFonts w:ascii="Arial" w:hAnsi="Arial" w:cs="Arial"/>
                      <w:sz w:val="20"/>
                      <w:szCs w:val="20"/>
                    </w:rPr>
                    <w:t xml:space="preserve">Cadmium is very toxic to aquatic organisms and long-term effects in aquatic environments. Do not expose to the environment, do not empty into drains. </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41C8B8A1" w:rsidR="003F564F" w:rsidRPr="003F564F" w:rsidRDefault="00151935" w:rsidP="003F564F">
          <w:pPr>
            <w:rPr>
              <w:rFonts w:ascii="Arial" w:hAnsi="Arial" w:cs="Arial"/>
              <w:b/>
            </w:rPr>
          </w:pPr>
          <w:sdt>
            <w:sdtPr>
              <w:rPr>
                <w:rFonts w:ascii="Arial" w:hAnsi="Arial" w:cs="Arial"/>
                <w:sz w:val="20"/>
                <w:szCs w:val="20"/>
              </w:rPr>
              <w:id w:val="840665346"/>
            </w:sdtPr>
            <w:sdtEndPr/>
            <w:sdtContent>
              <w:r w:rsidR="00AF2415">
                <w:rPr>
                  <w:rFonts w:ascii="Arial" w:hAnsi="Arial" w:cs="Arial"/>
                  <w:sz w:val="20"/>
                  <w:szCs w:val="20"/>
                </w:rPr>
                <w:t>A</w:t>
              </w:r>
              <w:r w:rsidR="008361F4">
                <w:rPr>
                  <w:rFonts w:ascii="Arial" w:hAnsi="Arial" w:cs="Arial"/>
                  <w:sz w:val="20"/>
                  <w:szCs w:val="20"/>
                </w:rPr>
                <w:t xml:space="preserve"> dust respirator is suggested</w:t>
              </w:r>
              <w:r w:rsidR="008C4AEC">
                <w:rPr>
                  <w:rFonts w:ascii="Arial" w:hAnsi="Arial" w:cs="Arial"/>
                  <w:sz w:val="20"/>
                  <w:szCs w:val="20"/>
                </w:rPr>
                <w:t>.</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4B8D9B09" w14:textId="0D0A621D" w:rsidR="00264A91" w:rsidRPr="003F564F" w:rsidRDefault="00264A91" w:rsidP="00FA16C0">
      <w:pPr>
        <w:pStyle w:val="NoSpacing"/>
        <w:rPr>
          <w:rFonts w:ascii="Arial" w:hAnsi="Arial" w:cs="Arial"/>
          <w:sz w:val="20"/>
          <w:szCs w:val="20"/>
        </w:rPr>
      </w:pPr>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151935"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77777777"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F2415">
        <w:rPr>
          <w:rFonts w:ascii="Arial" w:hAnsi="Arial" w:cs="Arial"/>
          <w:sz w:val="20"/>
          <w:szCs w:val="20"/>
        </w:rPr>
        <w:t xml:space="preserve"> cadmium acetate</w:t>
      </w:r>
      <w:r w:rsidRPr="00265CA6">
        <w:rPr>
          <w:rFonts w:ascii="Arial" w:hAnsi="Arial" w:cs="Arial"/>
          <w:sz w:val="20"/>
          <w:szCs w:val="20"/>
        </w:rPr>
        <w:t xml:space="preserve"> </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15193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15193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15193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15193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000F2D5" w:rsidR="003F564F" w:rsidRPr="00265CA6" w:rsidRDefault="00151935"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1024F27" w:rsidR="003F564F" w:rsidRPr="00265CA6" w:rsidRDefault="0015193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151935"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151935"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151935"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151935"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14:paraId="75EAF5D1" w14:textId="4D9FB98B" w:rsidR="00C406D4" w:rsidRPr="00471562" w:rsidRDefault="0015193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C4AEC">
                <w:rPr>
                  <w:rFonts w:ascii="Arial" w:hAnsi="Arial" w:cs="Arial"/>
                  <w:sz w:val="20"/>
                  <w:szCs w:val="20"/>
                </w:rPr>
                <w:t>To keep contamination to a minimum, all work with cadmium</w:t>
              </w:r>
              <w:r w:rsidR="008C4AEC" w:rsidRPr="008C4AEC">
                <w:rPr>
                  <w:rFonts w:ascii="Arial" w:hAnsi="Arial" w:cs="Arial"/>
                  <w:sz w:val="20"/>
                  <w:szCs w:val="20"/>
                </w:rPr>
                <w:t xml:space="preserve"> should be done in a properly designated area</w:t>
              </w:r>
              <w:r w:rsidR="008C4AEC">
                <w:rPr>
                  <w:rFonts w:ascii="Arial" w:hAnsi="Arial" w:cs="Arial"/>
                  <w:sz w:val="20"/>
                  <w:szCs w:val="20"/>
                </w:rPr>
                <w:t xml:space="preserve"> with secondary containment and proper labeling. </w:t>
              </w:r>
              <w:r w:rsidR="008C4AEC" w:rsidRPr="008C4AEC">
                <w:rPr>
                  <w:rFonts w:ascii="Arial" w:eastAsia="Times New Roman" w:hAnsi="Arial" w:cs="Arial"/>
                  <w:color w:val="000000"/>
                  <w:sz w:val="20"/>
                  <w:szCs w:val="20"/>
                </w:rPr>
                <w:t xml:space="preserve">Wash </w:t>
              </w:r>
              <w:r w:rsidR="008C4AEC">
                <w:rPr>
                  <w:rFonts w:ascii="Arial" w:eastAsia="Times New Roman" w:hAnsi="Arial" w:cs="Arial"/>
                  <w:color w:val="000000"/>
                  <w:sz w:val="20"/>
                  <w:szCs w:val="20"/>
                </w:rPr>
                <w:t xml:space="preserve">hands </w:t>
              </w:r>
              <w:r w:rsidR="008C4AEC" w:rsidRPr="008C4AEC">
                <w:rPr>
                  <w:rFonts w:ascii="Arial" w:eastAsia="Times New Roman" w:hAnsi="Arial" w:cs="Arial"/>
                  <w:color w:val="000000"/>
                  <w:sz w:val="20"/>
                  <w:szCs w:val="20"/>
                </w:rPr>
                <w:t>thoroughl</w:t>
              </w:r>
              <w:r w:rsidR="008C4AEC">
                <w:rPr>
                  <w:rFonts w:ascii="Arial" w:eastAsia="Times New Roman" w:hAnsi="Arial" w:cs="Arial"/>
                  <w:color w:val="000000"/>
                  <w:sz w:val="20"/>
                  <w:szCs w:val="20"/>
                </w:rPr>
                <w:t xml:space="preserve">y after handling. Minimize the </w:t>
              </w:r>
              <w:r w:rsidR="008C4AEC" w:rsidRPr="008C4AEC">
                <w:rPr>
                  <w:rFonts w:ascii="Arial" w:eastAsia="Times New Roman" w:hAnsi="Arial" w:cs="Arial"/>
                  <w:color w:val="000000"/>
                  <w:sz w:val="20"/>
                  <w:szCs w:val="20"/>
                </w:rPr>
                <w:t>generation and accumulation</w:t>
              </w:r>
              <w:r w:rsidR="008C4AEC">
                <w:rPr>
                  <w:rFonts w:ascii="Arial" w:eastAsia="Times New Roman" w:hAnsi="Arial" w:cs="Arial"/>
                  <w:color w:val="000000"/>
                  <w:sz w:val="20"/>
                  <w:szCs w:val="20"/>
                </w:rPr>
                <w:t xml:space="preserve"> of dust</w:t>
              </w:r>
              <w:r w:rsidR="008C4AEC" w:rsidRPr="008C4AEC">
                <w:rPr>
                  <w:rFonts w:ascii="Arial" w:eastAsia="Times New Roman" w:hAnsi="Arial" w:cs="Arial"/>
                  <w:color w:val="000000"/>
                  <w:sz w:val="20"/>
                  <w:szCs w:val="20"/>
                </w:rPr>
                <w:t>. Avoid contact with eyes, skin, and clothing. Keep container</w:t>
              </w:r>
              <w:r w:rsidR="008C4AEC">
                <w:rPr>
                  <w:rFonts w:ascii="Arial" w:eastAsia="Times New Roman" w:hAnsi="Arial" w:cs="Arial"/>
                  <w:color w:val="000000"/>
                  <w:sz w:val="20"/>
                  <w:szCs w:val="20"/>
                </w:rPr>
                <w:t>s</w:t>
              </w:r>
              <w:r w:rsidR="008C4AEC" w:rsidRPr="008C4AEC">
                <w:rPr>
                  <w:rFonts w:ascii="Arial" w:eastAsia="Times New Roman" w:hAnsi="Arial" w:cs="Arial"/>
                  <w:color w:val="000000"/>
                  <w:sz w:val="20"/>
                  <w:szCs w:val="20"/>
                </w:rPr>
                <w:t xml:space="preserve"> tightly closed. </w:t>
              </w:r>
              <w:r w:rsidR="008C4AEC">
                <w:rPr>
                  <w:rFonts w:ascii="Arial" w:eastAsia="Times New Roman" w:hAnsi="Arial" w:cs="Arial"/>
                  <w:color w:val="000000"/>
                  <w:sz w:val="20"/>
                  <w:szCs w:val="20"/>
                </w:rPr>
                <w:t>Store in a cool, dry and</w:t>
              </w:r>
              <w:r w:rsidR="008C4AEC" w:rsidRPr="008C4AEC">
                <w:rPr>
                  <w:rFonts w:ascii="Arial" w:eastAsia="Times New Roman" w:hAnsi="Arial" w:cs="Arial"/>
                  <w:color w:val="000000"/>
                  <w:sz w:val="20"/>
                  <w:szCs w:val="20"/>
                </w:rPr>
                <w:t xml:space="preserve"> well-ventilated area away from incompatible substances. </w:t>
              </w:r>
            </w:sdtContent>
          </w:sdt>
        </w:sdtContent>
      </w:sdt>
    </w:p>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30BBDECF" w14:textId="77777777" w:rsidR="00264A91" w:rsidRDefault="00264A91"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25F7D3F" w14:textId="77777777" w:rsidR="00264A91" w:rsidRPr="00600ABB" w:rsidRDefault="00264A91"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1454AFC2" w14:textId="4748E56B" w:rsidR="00264A91" w:rsidRDefault="00264A91"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0FE75F1A" w14:textId="77777777" w:rsidR="00264A91" w:rsidRDefault="00264A91"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3A380FB5" w14:textId="77777777" w:rsidR="00264A91" w:rsidRDefault="00264A91"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3BF737D" w14:textId="77777777" w:rsidR="00264A91" w:rsidRPr="00265CA6" w:rsidRDefault="00264A91" w:rsidP="00FA16C0">
      <w:pPr>
        <w:rPr>
          <w:rFonts w:ascii="Arial" w:hAnsi="Arial" w:cs="Arial"/>
          <w:i/>
          <w:sz w:val="20"/>
          <w:szCs w:val="20"/>
        </w:rPr>
      </w:pPr>
      <w:r>
        <w:rPr>
          <w:rFonts w:ascii="Arial" w:hAnsi="Arial" w:cs="Arial"/>
          <w:sz w:val="20"/>
          <w:szCs w:val="20"/>
        </w:rPr>
        <w:t xml:space="preserve"> </w:t>
      </w:r>
    </w:p>
    <w:p w14:paraId="32BE48FE" w14:textId="77777777" w:rsidR="00264A91" w:rsidRDefault="00264A91"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49031629" w14:textId="77777777" w:rsidR="00264A91" w:rsidRPr="003F564F" w:rsidRDefault="00264A91" w:rsidP="00FA16C0">
      <w:pPr>
        <w:pStyle w:val="Heading1"/>
      </w:pPr>
    </w:p>
    <w:p w14:paraId="1675ED3A" w14:textId="77777777" w:rsidR="00264A91" w:rsidRDefault="00264A91"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451A84BD" w14:textId="77777777" w:rsidR="00264A91" w:rsidRPr="00265CA6" w:rsidRDefault="00264A91"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2563291E" w14:textId="77777777" w:rsidR="00264A91" w:rsidRDefault="00264A91"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682D314C" w14:textId="77777777" w:rsidR="00264A91" w:rsidRPr="00265CA6" w:rsidRDefault="00264A91"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28C922CD" w14:textId="77777777" w:rsidR="00264A91" w:rsidRDefault="00264A91" w:rsidP="00FA16C0">
      <w:pPr>
        <w:rPr>
          <w:rFonts w:ascii="Arial" w:hAnsi="Arial" w:cs="Arial"/>
          <w:sz w:val="20"/>
          <w:szCs w:val="20"/>
        </w:rPr>
      </w:pPr>
    </w:p>
    <w:p w14:paraId="165D1811" w14:textId="7D82FC4A"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19E4B4F0" w14:textId="77777777" w:rsidR="00264A91" w:rsidRPr="00F17523" w:rsidRDefault="00264A91"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75FE1BD9" w14:textId="77777777" w:rsidR="00264A91" w:rsidRPr="00600ABB" w:rsidRDefault="00264A91"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251594C7" w14:textId="77777777" w:rsidR="00264A91" w:rsidRPr="00803871" w:rsidRDefault="00264A91"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4B60D617" w:rsidR="00471562" w:rsidRDefault="00151935"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8C4AEC">
                        <w:rPr>
                          <w:rFonts w:ascii="Arial" w:hAnsi="Arial" w:cs="Arial"/>
                          <w:sz w:val="20"/>
                          <w:szCs w:val="20"/>
                        </w:rPr>
                        <w:t xml:space="preserve">of all cadmium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797AD735" w14:textId="77777777" w:rsidR="003F564F" w:rsidRPr="003F564F" w:rsidRDefault="003F564F" w:rsidP="003F564F">
      <w:pPr>
        <w:spacing w:before="20" w:after="20" w:line="240" w:lineRule="auto"/>
        <w:rPr>
          <w:rFonts w:ascii="Arial" w:hAnsi="Arial" w:cs="Arial"/>
          <w:sz w:val="20"/>
        </w:rPr>
      </w:pPr>
    </w:p>
    <w:p w14:paraId="0D7265F7" w14:textId="77777777" w:rsidR="00151935" w:rsidRDefault="00151935" w:rsidP="00151935">
      <w:pPr>
        <w:rPr>
          <w:rFonts w:ascii="Arial" w:hAnsi="Arial" w:cs="Arial"/>
          <w:b/>
          <w:sz w:val="24"/>
          <w:szCs w:val="24"/>
        </w:rPr>
      </w:pPr>
      <w:r>
        <w:rPr>
          <w:rFonts w:ascii="Arial" w:hAnsi="Arial" w:cs="Arial"/>
          <w:b/>
          <w:sz w:val="24"/>
          <w:szCs w:val="24"/>
        </w:rPr>
        <w:t>Safety Data Sheet (SDS) Location</w:t>
      </w:r>
    </w:p>
    <w:p w14:paraId="067D5391" w14:textId="78BE65BB" w:rsidR="00264A91" w:rsidRPr="00F909E2" w:rsidRDefault="00151935" w:rsidP="0015193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15193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22E0FC1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8C4AEC">
        <w:rPr>
          <w:rFonts w:ascii="Arial" w:hAnsi="Arial" w:cs="Arial"/>
          <w:sz w:val="20"/>
          <w:szCs w:val="20"/>
        </w:rPr>
        <w:t xml:space="preserve"> Cadmium acetate</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w:t>
      </w:r>
      <w:bookmarkStart w:id="0" w:name="_GoBack"/>
      <w:r>
        <w:rPr>
          <w:rFonts w:ascii="Arial" w:hAnsi="Arial" w:cs="Arial"/>
          <w:sz w:val="20"/>
          <w:szCs w:val="20"/>
        </w:rPr>
        <w:t>haz</w:t>
      </w:r>
      <w:bookmarkEnd w:id="0"/>
      <w:r>
        <w:rPr>
          <w:rFonts w:ascii="Arial" w:hAnsi="Arial" w:cs="Arial"/>
          <w:sz w:val="20"/>
          <w:szCs w:val="20"/>
        </w:rPr>
        <w:t xml:space="preserve">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0C05575A" w14:textId="77777777" w:rsidR="00264A91" w:rsidRDefault="00264A91"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43F4C75A" w14:textId="77777777" w:rsidR="00264A91" w:rsidRPr="00471562" w:rsidRDefault="00264A91" w:rsidP="00FA16C0">
      <w:pPr>
        <w:spacing w:after="0" w:line="240" w:lineRule="auto"/>
        <w:rPr>
          <w:rFonts w:ascii="Arial" w:hAnsi="Arial" w:cs="Arial"/>
          <w:sz w:val="20"/>
          <w:szCs w:val="20"/>
        </w:rPr>
      </w:pPr>
    </w:p>
    <w:p w14:paraId="20908F41" w14:textId="77777777" w:rsidR="00264A91" w:rsidRDefault="00264A91"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62380EA1" w:rsidR="00803871" w:rsidRDefault="00803871" w:rsidP="00803871">
      <w:pPr>
        <w:rPr>
          <w:rFonts w:ascii="Arial" w:hAnsi="Arial" w:cs="Arial"/>
          <w:sz w:val="20"/>
          <w:szCs w:val="20"/>
        </w:rPr>
      </w:pPr>
    </w:p>
    <w:p w14:paraId="3F137E54" w14:textId="77777777" w:rsidR="003751E8" w:rsidRDefault="003751E8" w:rsidP="003751E8">
      <w:pPr>
        <w:ind w:left="360"/>
        <w:contextualSpacing/>
        <w:rPr>
          <w:rFonts w:ascii="Arial" w:hAnsi="Arial" w:cs="Arial"/>
          <w:b/>
          <w:bCs/>
          <w:sz w:val="24"/>
          <w:szCs w:val="24"/>
        </w:rPr>
      </w:pPr>
      <w:r>
        <w:rPr>
          <w:rFonts w:ascii="Arial" w:hAnsi="Arial" w:cs="Arial"/>
          <w:b/>
          <w:bCs/>
          <w:sz w:val="24"/>
          <w:szCs w:val="24"/>
        </w:rPr>
        <w:t>Principal Investigator SOP Approval</w:t>
      </w:r>
    </w:p>
    <w:p w14:paraId="69E243D7" w14:textId="77777777" w:rsidR="003751E8" w:rsidRDefault="003751E8" w:rsidP="003751E8">
      <w:pPr>
        <w:ind w:left="360"/>
        <w:contextualSpacing/>
        <w:rPr>
          <w:rFonts w:ascii="Arial" w:hAnsi="Arial" w:cs="Arial"/>
          <w:sz w:val="24"/>
          <w:szCs w:val="24"/>
        </w:rPr>
      </w:pPr>
      <w:r w:rsidRPr="00911FE2">
        <w:rPr>
          <w:rFonts w:ascii="Arial" w:hAnsi="Arial" w:cs="Arial"/>
          <w:sz w:val="20"/>
          <w:szCs w:val="20"/>
        </w:rPr>
        <w:t>Print name</w:t>
      </w:r>
      <w:r>
        <w:rPr>
          <w:rFonts w:ascii="Arial" w:hAnsi="Arial" w:cs="Arial"/>
          <w:sz w:val="24"/>
          <w:szCs w:val="24"/>
        </w:rPr>
        <w:t xml:space="preserve"> __________________________</w:t>
      </w:r>
      <w:r w:rsidRPr="00911FE2">
        <w:rPr>
          <w:rFonts w:ascii="Arial" w:hAnsi="Arial" w:cs="Arial"/>
          <w:sz w:val="20"/>
          <w:szCs w:val="20"/>
        </w:rPr>
        <w:t>Signature</w:t>
      </w:r>
      <w:r>
        <w:rPr>
          <w:rFonts w:ascii="Arial" w:hAnsi="Arial" w:cs="Arial"/>
          <w:sz w:val="24"/>
          <w:szCs w:val="24"/>
        </w:rPr>
        <w:t xml:space="preserve">___________________________    </w:t>
      </w:r>
    </w:p>
    <w:p w14:paraId="285186EB" w14:textId="77777777" w:rsidR="003751E8" w:rsidRPr="00911FE2" w:rsidRDefault="003751E8" w:rsidP="003751E8">
      <w:pPr>
        <w:ind w:left="360"/>
        <w:contextualSpacing/>
        <w:rPr>
          <w:rFonts w:ascii="Arial" w:hAnsi="Arial" w:cs="Arial"/>
          <w:sz w:val="20"/>
          <w:szCs w:val="20"/>
        </w:rPr>
      </w:pPr>
      <w:r w:rsidRPr="00911FE2">
        <w:rPr>
          <w:rFonts w:ascii="Arial" w:hAnsi="Arial" w:cs="Arial"/>
          <w:sz w:val="20"/>
          <w:szCs w:val="20"/>
        </w:rPr>
        <w:t>Approval Date:</w:t>
      </w:r>
    </w:p>
    <w:p w14:paraId="1B962888" w14:textId="77777777" w:rsidR="003751E8" w:rsidRDefault="003751E8"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0A17" w14:textId="77777777" w:rsidR="0037109D" w:rsidRDefault="0037109D" w:rsidP="00E83E8B">
      <w:pPr>
        <w:spacing w:after="0" w:line="240" w:lineRule="auto"/>
      </w:pPr>
      <w:r>
        <w:separator/>
      </w:r>
    </w:p>
  </w:endnote>
  <w:endnote w:type="continuationSeparator" w:id="0">
    <w:p w14:paraId="735C9C83" w14:textId="77777777" w:rsidR="0037109D" w:rsidRDefault="0037109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50C98E2F" w:rsidR="00972CE1" w:rsidRDefault="00151935">
    <w:pPr>
      <w:pStyle w:val="Footer"/>
      <w:rPr>
        <w:rFonts w:ascii="Arial" w:hAnsi="Arial" w:cs="Arial"/>
        <w:noProof/>
        <w:sz w:val="18"/>
        <w:szCs w:val="18"/>
      </w:rPr>
    </w:pPr>
    <w:sdt>
      <w:sdtPr>
        <w:rPr>
          <w:rFonts w:ascii="Arial" w:hAnsi="Arial" w:cs="Arial"/>
          <w:sz w:val="18"/>
          <w:szCs w:val="18"/>
        </w:rPr>
        <w:id w:val="1597134535"/>
      </w:sdtPr>
      <w:sdtEndPr/>
      <w:sdtContent>
        <w:r w:rsidR="001F715D">
          <w:rPr>
            <w:rFonts w:ascii="Arial" w:hAnsi="Arial" w:cs="Arial"/>
            <w:sz w:val="18"/>
            <w:szCs w:val="18"/>
          </w:rPr>
          <w:t>Cadmium A</w:t>
        </w:r>
        <w:r w:rsidR="008C4AEC">
          <w:rPr>
            <w:rFonts w:ascii="Arial" w:hAnsi="Arial" w:cs="Arial"/>
            <w:sz w:val="18"/>
            <w:szCs w:val="18"/>
          </w:rPr>
          <w:t>cetate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10/5/2017</w:t>
        </w:r>
      </w:sdtContent>
    </w:sdt>
  </w:p>
  <w:p w14:paraId="78299C41" w14:textId="77777777" w:rsidR="00972CE1" w:rsidRDefault="00972CE1">
    <w:pPr>
      <w:pStyle w:val="Footer"/>
      <w:rPr>
        <w:rFonts w:ascii="Arial" w:hAnsi="Arial" w:cs="Arial"/>
        <w:noProof/>
        <w:sz w:val="18"/>
        <w:szCs w:val="18"/>
      </w:rPr>
    </w:pPr>
  </w:p>
  <w:p w14:paraId="6F5C5090" w14:textId="5C73913F" w:rsidR="00972CE1" w:rsidRPr="00151935" w:rsidRDefault="00151935" w:rsidP="00151935">
    <w:pPr>
      <w:pStyle w:val="Footer"/>
      <w:tabs>
        <w:tab w:val="clear" w:pos="4680"/>
      </w:tabs>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A1EA1" w14:textId="77777777" w:rsidR="0037109D" w:rsidRDefault="0037109D" w:rsidP="00E83E8B">
      <w:pPr>
        <w:spacing w:after="0" w:line="240" w:lineRule="auto"/>
      </w:pPr>
      <w:r>
        <w:separator/>
      </w:r>
    </w:p>
  </w:footnote>
  <w:footnote w:type="continuationSeparator" w:id="0">
    <w:p w14:paraId="680E276D" w14:textId="77777777" w:rsidR="0037109D" w:rsidRDefault="0037109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86FB" w14:textId="731D6854" w:rsidR="0027226E" w:rsidRDefault="00151935" w:rsidP="00C76E8D">
    <w:pPr>
      <w:pStyle w:val="Header"/>
    </w:pPr>
    <w:r>
      <w:rPr>
        <w:noProof/>
      </w:rPr>
      <w:drawing>
        <wp:anchor distT="0" distB="0" distL="114300" distR="114300" simplePos="0" relativeHeight="251658240" behindDoc="0" locked="0" layoutInCell="1" allowOverlap="1" wp14:anchorId="4A773905" wp14:editId="675B968B">
          <wp:simplePos x="0" y="0"/>
          <wp:positionH relativeFrom="column">
            <wp:posOffset>-510540</wp:posOffset>
          </wp:positionH>
          <wp:positionV relativeFrom="paragraph">
            <wp:posOffset>83820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14:paraId="1028E2C3" w14:textId="17FA1D6C"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51935"/>
    <w:rsid w:val="001932B2"/>
    <w:rsid w:val="001C51C3"/>
    <w:rsid w:val="001D0366"/>
    <w:rsid w:val="001F715D"/>
    <w:rsid w:val="00263ED1"/>
    <w:rsid w:val="00264A91"/>
    <w:rsid w:val="00265CA6"/>
    <w:rsid w:val="0027226E"/>
    <w:rsid w:val="00293660"/>
    <w:rsid w:val="00315CB3"/>
    <w:rsid w:val="00366414"/>
    <w:rsid w:val="00366DA6"/>
    <w:rsid w:val="0037109D"/>
    <w:rsid w:val="003751E8"/>
    <w:rsid w:val="003904D4"/>
    <w:rsid w:val="003950E9"/>
    <w:rsid w:val="003F564F"/>
    <w:rsid w:val="00426401"/>
    <w:rsid w:val="00427421"/>
    <w:rsid w:val="00471562"/>
    <w:rsid w:val="0052121D"/>
    <w:rsid w:val="00530E90"/>
    <w:rsid w:val="00637757"/>
    <w:rsid w:val="00657ED6"/>
    <w:rsid w:val="00672441"/>
    <w:rsid w:val="00693D76"/>
    <w:rsid w:val="007268C5"/>
    <w:rsid w:val="00734BB8"/>
    <w:rsid w:val="00787432"/>
    <w:rsid w:val="007D58BC"/>
    <w:rsid w:val="00803871"/>
    <w:rsid w:val="008361F4"/>
    <w:rsid w:val="00837AFC"/>
    <w:rsid w:val="0084116F"/>
    <w:rsid w:val="00850978"/>
    <w:rsid w:val="00866AE7"/>
    <w:rsid w:val="00891D4B"/>
    <w:rsid w:val="008A2498"/>
    <w:rsid w:val="008A6A42"/>
    <w:rsid w:val="008C4AEC"/>
    <w:rsid w:val="008F73D6"/>
    <w:rsid w:val="00917F75"/>
    <w:rsid w:val="009452B5"/>
    <w:rsid w:val="00952B71"/>
    <w:rsid w:val="009626FF"/>
    <w:rsid w:val="00972CE1"/>
    <w:rsid w:val="00987262"/>
    <w:rsid w:val="009D370A"/>
    <w:rsid w:val="009F5503"/>
    <w:rsid w:val="00A119D1"/>
    <w:rsid w:val="00A5292F"/>
    <w:rsid w:val="00A52E06"/>
    <w:rsid w:val="00A874A1"/>
    <w:rsid w:val="00AF2415"/>
    <w:rsid w:val="00B029D7"/>
    <w:rsid w:val="00B4188D"/>
    <w:rsid w:val="00B50CCA"/>
    <w:rsid w:val="00B6326D"/>
    <w:rsid w:val="00C060FA"/>
    <w:rsid w:val="00C406D4"/>
    <w:rsid w:val="00D00746"/>
    <w:rsid w:val="00D8294B"/>
    <w:rsid w:val="00D96BB0"/>
    <w:rsid w:val="00DB70FD"/>
    <w:rsid w:val="00DC39EF"/>
    <w:rsid w:val="00E706C6"/>
    <w:rsid w:val="00E83E8B"/>
    <w:rsid w:val="00E842B3"/>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88496C9"/>
  <w15:docId w15:val="{9B8AEA50-267D-4EAD-B26F-8754261A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73538066">
      <w:bodyDiv w:val="1"/>
      <w:marLeft w:val="0"/>
      <w:marRight w:val="0"/>
      <w:marTop w:val="0"/>
      <w:marBottom w:val="0"/>
      <w:divBdr>
        <w:top w:val="none" w:sz="0" w:space="0" w:color="auto"/>
        <w:left w:val="none" w:sz="0" w:space="0" w:color="auto"/>
        <w:bottom w:val="none" w:sz="0" w:space="0" w:color="auto"/>
        <w:right w:val="none" w:sz="0" w:space="0" w:color="auto"/>
      </w:divBdr>
    </w:div>
    <w:div w:id="183221434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4883DB167FA53E48B8FF80D9E991B3E8"/>
        <w:category>
          <w:name w:val="General"/>
          <w:gallery w:val="placeholder"/>
        </w:category>
        <w:types>
          <w:type w:val="bbPlcHdr"/>
        </w:types>
        <w:behaviors>
          <w:behavior w:val="content"/>
        </w:behaviors>
        <w:guid w:val="{B9298B8F-ADE9-584D-9DE3-DC20B6FE2C36}"/>
      </w:docPartPr>
      <w:docPartBody>
        <w:p w:rsidR="00820CF8" w:rsidRDefault="00A94EB8" w:rsidP="00A94EB8">
          <w:pPr>
            <w:pStyle w:val="4883DB167FA53E48B8FF80D9E991B3E8"/>
          </w:pPr>
          <w:r w:rsidRPr="000B0719">
            <w:rPr>
              <w:rStyle w:val="PlaceholderText"/>
            </w:rPr>
            <w:t>Click here to enter text.</w:t>
          </w:r>
        </w:p>
      </w:docPartBody>
    </w:docPart>
    <w:docPart>
      <w:docPartPr>
        <w:name w:val="7C6802D45CEABA4FAF3C360F321FF7D0"/>
        <w:category>
          <w:name w:val="General"/>
          <w:gallery w:val="placeholder"/>
        </w:category>
        <w:types>
          <w:type w:val="bbPlcHdr"/>
        </w:types>
        <w:behaviors>
          <w:behavior w:val="content"/>
        </w:behaviors>
        <w:guid w:val="{D1C3317E-9003-5144-8100-AF0DCCDE9D6F}"/>
      </w:docPartPr>
      <w:docPartBody>
        <w:p w:rsidR="00820CF8" w:rsidRDefault="00A94EB8" w:rsidP="00A94EB8">
          <w:pPr>
            <w:pStyle w:val="7C6802D45CEABA4FAF3C360F321FF7D0"/>
          </w:pPr>
          <w:r w:rsidRPr="000B0719">
            <w:rPr>
              <w:rStyle w:val="PlaceholderText"/>
            </w:rPr>
            <w:t>Click here to enter text.</w:t>
          </w:r>
        </w:p>
      </w:docPartBody>
    </w:docPart>
    <w:docPart>
      <w:docPartPr>
        <w:name w:val="48CD78C850399042A38B551490336F18"/>
        <w:category>
          <w:name w:val="General"/>
          <w:gallery w:val="placeholder"/>
        </w:category>
        <w:types>
          <w:type w:val="bbPlcHdr"/>
        </w:types>
        <w:behaviors>
          <w:behavior w:val="content"/>
        </w:behaviors>
        <w:guid w:val="{22D5E57F-330F-1842-8CE4-488AE254E8C5}"/>
      </w:docPartPr>
      <w:docPartBody>
        <w:p w:rsidR="00960F6F" w:rsidRDefault="007903C0" w:rsidP="007903C0">
          <w:pPr>
            <w:pStyle w:val="48CD78C850399042A38B551490336F18"/>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4F1CE5"/>
    <w:rsid w:val="005938EF"/>
    <w:rsid w:val="005A70F7"/>
    <w:rsid w:val="006606EC"/>
    <w:rsid w:val="00664E38"/>
    <w:rsid w:val="00696754"/>
    <w:rsid w:val="006E0705"/>
    <w:rsid w:val="00701618"/>
    <w:rsid w:val="007211E0"/>
    <w:rsid w:val="007903C0"/>
    <w:rsid w:val="00792D49"/>
    <w:rsid w:val="00820CF8"/>
    <w:rsid w:val="008A650D"/>
    <w:rsid w:val="00960F6F"/>
    <w:rsid w:val="00966BD6"/>
    <w:rsid w:val="00A94EB8"/>
    <w:rsid w:val="00B010C8"/>
    <w:rsid w:val="00B81870"/>
    <w:rsid w:val="00BE53EC"/>
    <w:rsid w:val="00C445ED"/>
    <w:rsid w:val="00CA32D6"/>
    <w:rsid w:val="00D7087C"/>
    <w:rsid w:val="00D73B20"/>
    <w:rsid w:val="00DF3CCD"/>
    <w:rsid w:val="00E44D33"/>
    <w:rsid w:val="00EC22EC"/>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B2D0-3410-4F1A-98F8-1538A73D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5</cp:revision>
  <cp:lastPrinted>2012-08-10T18:48:00Z</cp:lastPrinted>
  <dcterms:created xsi:type="dcterms:W3CDTF">2017-08-08T18:51:00Z</dcterms:created>
  <dcterms:modified xsi:type="dcterms:W3CDTF">2017-10-05T20:42:00Z</dcterms:modified>
</cp:coreProperties>
</file>