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6FDE7C07" w:rsidR="00F909E2" w:rsidRPr="008C4AEC" w:rsidRDefault="00A76EE5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127C2E">
            <w:rPr>
              <w:rFonts w:ascii="Arial" w:hAnsi="Arial" w:cs="Arial"/>
              <w:sz w:val="36"/>
              <w:szCs w:val="36"/>
            </w:rPr>
            <w:t>Boron t</w:t>
          </w:r>
          <w:r w:rsidR="00A90807">
            <w:rPr>
              <w:rFonts w:ascii="Arial" w:hAnsi="Arial" w:cs="Arial"/>
              <w:sz w:val="36"/>
              <w:szCs w:val="36"/>
            </w:rPr>
            <w:t>richloride</w:t>
          </w:r>
          <w:bookmarkStart w:id="0" w:name="_GoBack"/>
          <w:bookmarkEnd w:id="0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45491958" w14:textId="1417D7C1" w:rsidR="00127C2E" w:rsidRPr="00A76EE5" w:rsidRDefault="00A90807" w:rsidP="00A90807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A76EE5">
                <w:rPr>
                  <w:rFonts w:ascii="Arial" w:hAnsi="Arial" w:cs="Arial"/>
                  <w:sz w:val="20"/>
                  <w:szCs w:val="20"/>
                </w:rPr>
                <w:t xml:space="preserve">Boron trichloride is a </w:t>
              </w:r>
              <w:r w:rsidRPr="00A76EE5">
                <w:rPr>
                  <w:rFonts w:ascii="Arial" w:hAnsi="Arial" w:cs="Arial"/>
                  <w:b/>
                  <w:sz w:val="20"/>
                  <w:szCs w:val="20"/>
                </w:rPr>
                <w:t>toxic</w:t>
              </w:r>
              <w:r w:rsidR="00127C2E" w:rsidRPr="00A76EE5">
                <w:rPr>
                  <w:rFonts w:ascii="Arial" w:hAnsi="Arial" w:cs="Arial"/>
                  <w:b/>
                  <w:sz w:val="20"/>
                  <w:szCs w:val="20"/>
                </w:rPr>
                <w:t xml:space="preserve"> and highly flammable</w:t>
              </w:r>
              <w:r w:rsidRPr="00A76EE5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127C2E" w:rsidRPr="00A76EE5">
                <w:rPr>
                  <w:rFonts w:ascii="Arial" w:hAnsi="Arial" w:cs="Arial"/>
                  <w:sz w:val="20"/>
                  <w:szCs w:val="20"/>
                </w:rPr>
                <w:t>liquid and vapor</w:t>
              </w:r>
              <w:r w:rsidRPr="00A76EE5">
                <w:rPr>
                  <w:rFonts w:ascii="Arial" w:hAnsi="Arial" w:cs="Arial"/>
                  <w:sz w:val="20"/>
                  <w:szCs w:val="20"/>
                </w:rPr>
                <w:t xml:space="preserve">. Reacts violently with water, avoid moisture and strong oxidizing agents. </w:t>
              </w:r>
            </w:p>
            <w:p w14:paraId="57352CD5" w14:textId="77777777" w:rsidR="00127C2E" w:rsidRPr="00A76EE5" w:rsidRDefault="00A90807" w:rsidP="00A90807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A76EE5">
                <w:rPr>
                  <w:rFonts w:ascii="Arial" w:hAnsi="Arial" w:cs="Arial"/>
                  <w:sz w:val="20"/>
                  <w:szCs w:val="20"/>
                </w:rPr>
                <w:t xml:space="preserve">May cause respiratory tract burns, skin burns, eye burns, mucous membrane burns. Containers may rupture or explode if exposed to heat. Releases toxic, corrosive, flammable or explosive gas. </w:t>
              </w:r>
            </w:p>
            <w:p w14:paraId="398C30A3" w14:textId="2E05DAD8" w:rsidR="00A90807" w:rsidRPr="00A76EE5" w:rsidRDefault="00A90807" w:rsidP="00A90807">
              <w:pPr>
                <w:rPr>
                  <w:rFonts w:ascii="Arial" w:eastAsia="Times New Roman" w:hAnsi="Arial" w:cs="Arial"/>
                </w:rPr>
              </w:pPr>
              <w:r w:rsidRPr="00A76EE5">
                <w:rPr>
                  <w:rFonts w:ascii="Arial" w:hAnsi="Arial" w:cs="Arial"/>
                  <w:sz w:val="20"/>
                  <w:szCs w:val="20"/>
                </w:rPr>
                <w:t xml:space="preserve">May be fatal if swallowed. </w:t>
              </w:r>
              <w:r w:rsidRPr="00A76EE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BCl</w:t>
              </w:r>
              <w:r w:rsidRPr="00A76EE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Pr="00A76EE5">
                <w:rPr>
                  <w:rStyle w:val="apple-converted-space"/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 </w:t>
              </w:r>
              <w:r w:rsidRPr="00A76EE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releases</w:t>
              </w:r>
              <w:r w:rsidRPr="00A76EE5">
                <w:rPr>
                  <w:rStyle w:val="apple-converted-space"/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 </w:t>
              </w:r>
              <w:r w:rsidRPr="00A76EE5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hydrogen chloride (</w:t>
              </w:r>
              <w:proofErr w:type="spellStart"/>
              <w:r w:rsidRPr="00A76EE5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HCl</w:t>
              </w:r>
              <w:proofErr w:type="spellEnd"/>
              <w:r w:rsidRPr="00A76EE5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)</w:t>
              </w:r>
              <w:r w:rsidRPr="00A76EE5">
                <w:rPr>
                  <w:rStyle w:val="apple-converted-space"/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 </w:t>
              </w:r>
              <w:r w:rsidRPr="00A76EE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when exposed to moisture or</w:t>
              </w:r>
              <w:r w:rsidRPr="00A76EE5">
                <w:rPr>
                  <w:rStyle w:val="apple-converted-space"/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 </w:t>
              </w:r>
              <w:r w:rsidRPr="00A76EE5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alcohols</w:t>
              </w:r>
              <w:r w:rsidRPr="00A76EE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</w:p>
            <w:p w14:paraId="7D818EC2" w14:textId="11ACD20E" w:rsidR="00C406D4" w:rsidRPr="00A76EE5" w:rsidRDefault="00A90807" w:rsidP="00A76EE5">
              <w:pPr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A76EE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Boron trichloride is used as a starting material to produce elemental boron and largely used in semiconductor manufacturing.</w:t>
              </w:r>
            </w:p>
          </w:sdtContent>
        </w:sdt>
      </w:sdtContent>
    </w:sdt>
    <w:p w14:paraId="775D1212" w14:textId="77777777" w:rsidR="00A76EE5" w:rsidRDefault="00A76E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4EB377" w14:textId="34FD601D" w:rsidR="00C406D4" w:rsidRPr="00803871" w:rsidRDefault="00C406D4" w:rsidP="00A76EE5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7434B3A1" w:rsidR="00C406D4" w:rsidRPr="00A76EE5" w:rsidRDefault="00D8294B" w:rsidP="00C406D4">
      <w:p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A90807" w:rsidRPr="00A76EE5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10294-34-5</w:t>
              </w:r>
            </w:sdtContent>
          </w:sdt>
        </w:sdtContent>
      </w:sdt>
    </w:p>
    <w:p w14:paraId="4B8FE3B1" w14:textId="662BCF0E" w:rsidR="00D8294B" w:rsidRPr="00A76EE5" w:rsidRDefault="00D8294B" w:rsidP="00C406D4">
      <w:p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90807" w:rsidRPr="00A76EE5">
            <w:rPr>
              <w:rFonts w:ascii="Arial" w:hAnsi="Arial" w:cs="Arial"/>
              <w:b/>
              <w:sz w:val="20"/>
              <w:szCs w:val="20"/>
              <w:u w:val="single"/>
            </w:rPr>
            <w:t>Highly toxic, corrosive</w:t>
          </w:r>
          <w:r w:rsidR="00127C2E" w:rsidRPr="00A76EE5">
            <w:rPr>
              <w:rFonts w:ascii="Arial" w:hAnsi="Arial" w:cs="Arial"/>
              <w:b/>
              <w:sz w:val="20"/>
              <w:szCs w:val="20"/>
              <w:u w:val="single"/>
            </w:rPr>
            <w:t>, highly flammable</w:t>
          </w:r>
        </w:sdtContent>
      </w:sdt>
    </w:p>
    <w:p w14:paraId="6A1EDDF5" w14:textId="676C7B17" w:rsidR="00D8294B" w:rsidRPr="00A76EE5" w:rsidRDefault="00D8294B" w:rsidP="00C406D4">
      <w:p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A90807" w:rsidRPr="00A76EE5">
                <w:rPr>
                  <w:rFonts w:ascii="Arial" w:hAnsi="Arial" w:cs="Arial"/>
                  <w:sz w:val="20"/>
                  <w:szCs w:val="20"/>
                </w:rPr>
                <w:t>B</w:t>
              </w:r>
              <w:r w:rsidR="008C4B9E" w:rsidRPr="00A76EE5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A90807" w:rsidRPr="00A76EE5">
                <w:rPr>
                  <w:rFonts w:ascii="Arial" w:hAnsi="Arial" w:cs="Arial"/>
                  <w:sz w:val="20"/>
                  <w:szCs w:val="20"/>
                </w:rPr>
                <w:t>l</w:t>
              </w:r>
              <w:r w:rsidR="00A90807" w:rsidRPr="00A76EE5">
                <w:rPr>
                  <w:rFonts w:ascii="Arial" w:hAnsi="Arial" w:cs="Arial"/>
                  <w:sz w:val="20"/>
                  <w:szCs w:val="20"/>
                  <w:vertAlign w:val="subscript"/>
                </w:rPr>
                <w:t>3</w:t>
              </w:r>
            </w:sdtContent>
          </w:sdt>
        </w:sdtContent>
      </w:sdt>
    </w:p>
    <w:p w14:paraId="3D35E5FB" w14:textId="7214766D" w:rsidR="00C406D4" w:rsidRPr="00A76EE5" w:rsidRDefault="00D8294B" w:rsidP="00C406D4">
      <w:p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76EE5" w:rsidRPr="00A76EE5">
            <w:rPr>
              <w:rFonts w:ascii="Arial" w:hAnsi="Arial" w:cs="Arial"/>
              <w:sz w:val="20"/>
              <w:szCs w:val="20"/>
            </w:rPr>
            <w:t>G</w:t>
          </w:r>
          <w:r w:rsidR="00A90807" w:rsidRPr="00A76EE5">
            <w:rPr>
              <w:rFonts w:ascii="Arial" w:hAnsi="Arial" w:cs="Arial"/>
              <w:sz w:val="20"/>
              <w:szCs w:val="20"/>
            </w:rPr>
            <w:t>as</w:t>
          </w:r>
        </w:sdtContent>
      </w:sdt>
    </w:p>
    <w:p w14:paraId="57C4B030" w14:textId="209882FF" w:rsidR="00D8294B" w:rsidRPr="00A76EE5" w:rsidRDefault="00D8294B" w:rsidP="00C406D4">
      <w:p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76EE5" w:rsidRPr="00A76EE5">
            <w:rPr>
              <w:rFonts w:ascii="Arial" w:hAnsi="Arial" w:cs="Arial"/>
              <w:sz w:val="20"/>
              <w:szCs w:val="20"/>
            </w:rPr>
            <w:t>C</w:t>
          </w:r>
          <w:r w:rsidR="00A90807" w:rsidRPr="00A76EE5">
            <w:rPr>
              <w:rFonts w:ascii="Arial" w:hAnsi="Arial" w:cs="Arial"/>
              <w:sz w:val="20"/>
              <w:szCs w:val="20"/>
            </w:rPr>
            <w:t>olorless</w:t>
          </w:r>
        </w:sdtContent>
      </w:sdt>
    </w:p>
    <w:p w14:paraId="2FA811C2" w14:textId="14375E47" w:rsidR="00C406D4" w:rsidRPr="00A76EE5" w:rsidRDefault="00C406D4" w:rsidP="00C406D4">
      <w:p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90807" w:rsidRPr="00A76EE5">
            <w:rPr>
              <w:rFonts w:ascii="Arial" w:eastAsia="Times New Roman" w:hAnsi="Arial" w:cs="Arial"/>
              <w:color w:val="000000"/>
              <w:sz w:val="20"/>
              <w:szCs w:val="20"/>
            </w:rPr>
            <w:t>54.5</w:t>
          </w:r>
          <w:r w:rsidR="00253494" w:rsidRPr="00A76EE5">
            <w:rPr>
              <w:rFonts w:ascii="Arial" w:eastAsia="Times New Roman" w:hAnsi="Arial" w:cs="Arial"/>
              <w:color w:val="000000"/>
              <w:sz w:val="20"/>
              <w:szCs w:val="20"/>
            </w:rPr>
            <w:t>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7246251" w14:textId="2C44CAFB" w:rsidR="00127C2E" w:rsidRDefault="00A90807" w:rsidP="00A908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Boron trichloride is </w:t>
                      </w:r>
                      <w:r w:rsidRPr="00A90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 w:rsidR="00127C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highly flammable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dangerously reactive compressed gas. Reacts violently with water, avoid moisture and strong oxidizing agents. </w:t>
                      </w: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respiratory tract burns, skin burns, eye burns, mucous membrane burns. Containers may rupture or explode if exposed to heat. </w:t>
                      </w:r>
                    </w:p>
                    <w:p w14:paraId="28E37155" w14:textId="49DCB2C3" w:rsidR="00A90807" w:rsidRDefault="00A90807" w:rsidP="00A908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>Releases toxic, corrosive, flammable or explosive gas.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be fatal if swallowed.</w:t>
                      </w:r>
                    </w:p>
                    <w:p w14:paraId="19815CF9" w14:textId="6F17621C" w:rsidR="00A90807" w:rsidRDefault="00A90807" w:rsidP="00A908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Exposure to concentrations &gt; 5 ppm irritates the respiratory tract. Higher concentrations cause respiratory tract burns, pulmonary edema,</w:t>
                      </w: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general lung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injury, respiratory tract </w:t>
                      </w: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>ulceration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laryngeal spasm. </w:t>
                      </w:r>
                    </w:p>
                    <w:p w14:paraId="30CAC1DC" w14:textId="77777777" w:rsidR="00127C2E" w:rsidRDefault="00A90807" w:rsidP="00A908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Boron trichloride gas may cause severe skin irritation, chemical burns with ulceration, and scarring. </w:t>
                      </w:r>
                    </w:p>
                    <w:p w14:paraId="0DF7DF97" w14:textId="6D7BD415" w:rsidR="00A90807" w:rsidRPr="00A90807" w:rsidRDefault="00A90807" w:rsidP="00A908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chemical burns of the mouth, throat, esophagus, and stomach, with severe abdominal and chest pain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swallowed</w:t>
                      </w: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Eye e</w:t>
                      </w: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>xposure causes pain and irritati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 with</w:t>
                      </w: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tearing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can result in </w:t>
                      </w: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>slight redness and irritation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</w:t>
                      </w: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blindness. </w:t>
                      </w:r>
                    </w:p>
                    <w:p w14:paraId="78BF15AC" w14:textId="77777777" w:rsidR="00A90807" w:rsidRDefault="00A90807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Prolonged 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repeated exposure to vapor may </w:t>
                      </w: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>discolor and erode the teeth, ulcerate the nasal mucosa, and 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nose and gum bleeds, and cause skin dermatitis.</w:t>
                      </w:r>
                    </w:p>
                    <w:p w14:paraId="4BD06C6F" w14:textId="7DAF9981" w:rsidR="00A90807" w:rsidRDefault="00A90807" w:rsidP="00A908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Reacts with common substances </w:t>
                      </w: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>includ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 water, organics, hydrogen, </w:t>
                      </w:r>
                      <w:r w:rsidRP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>ammonia, grease, oxygen, alcohols, nitrogen peroxide.</w:t>
                      </w:r>
                    </w:p>
                    <w:p w14:paraId="5CB959D1" w14:textId="3437159B" w:rsidR="00987262" w:rsidRPr="00A90807" w:rsidRDefault="00127C2E" w:rsidP="00A76EE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7C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Boron trichloride has an acute toxicity of (LC50) 2541 ppm per hour (rat).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A76EE5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1A274077" w14:textId="77777777" w:rsidR="00A76EE5" w:rsidRDefault="00A76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B987085" w14:textId="0334C2F1" w:rsidR="003F564F" w:rsidRPr="00A76EE5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lastRenderedPageBreak/>
        <w:t>Respirators should be used only under any of the following circumstances:</w:t>
      </w:r>
    </w:p>
    <w:p w14:paraId="1221582A" w14:textId="063AC64E" w:rsidR="003F564F" w:rsidRPr="00A76EE5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A76EE5" w:rsidRPr="00A76EE5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2673546D" w:rsidR="003F564F" w:rsidRPr="00A76EE5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A76EE5" w:rsidRPr="00A76EE5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4E714311" w:rsidR="003F564F" w:rsidRPr="00A76EE5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 xml:space="preserve">Regulations </w:t>
      </w:r>
      <w:r w:rsidR="00A76EE5" w:rsidRPr="00A76EE5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5A2710E4" w:rsidR="003F564F" w:rsidRPr="00A76EE5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>An employer re</w:t>
      </w:r>
      <w:r w:rsidR="00A76EE5" w:rsidRPr="00A76EE5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A76EE5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A76EE5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B03859D" w14:textId="77777777" w:rsidR="0058277B" w:rsidRPr="00A76EE5" w:rsidRDefault="0058277B" w:rsidP="00A76EE5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A76EE5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A76EE5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A76EE5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A76EE5"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A76EE5" w:rsidRDefault="003F564F" w:rsidP="00A76EE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A76EE5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A76EE5" w:rsidRDefault="00A76EE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 w:rsidRPr="00A76EE5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6A3FF194" w:rsidR="00A52E06" w:rsidRPr="00A76EE5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EE5">
        <w:rPr>
          <w:rFonts w:ascii="Arial" w:hAnsi="Arial" w:cs="Arial"/>
          <w:color w:val="FF0000"/>
          <w:sz w:val="20"/>
          <w:szCs w:val="20"/>
        </w:rPr>
        <w:t>NOTE:</w:t>
      </w:r>
      <w:r w:rsidRPr="00A76EE5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 w:rsidRPr="00A76EE5">
        <w:rPr>
          <w:rFonts w:ascii="Arial" w:hAnsi="Arial" w:cs="Arial"/>
          <w:sz w:val="20"/>
          <w:szCs w:val="20"/>
        </w:rPr>
        <w:t xml:space="preserve"> </w:t>
      </w:r>
      <w:r w:rsidR="00127C2E" w:rsidRPr="00A76EE5">
        <w:rPr>
          <w:rFonts w:ascii="Arial" w:hAnsi="Arial" w:cs="Arial"/>
          <w:sz w:val="20"/>
          <w:szCs w:val="20"/>
        </w:rPr>
        <w:t>Boron t</w:t>
      </w:r>
      <w:r w:rsidR="00A90807" w:rsidRPr="00A76EE5">
        <w:rPr>
          <w:rFonts w:ascii="Arial" w:hAnsi="Arial" w:cs="Arial"/>
          <w:sz w:val="20"/>
          <w:szCs w:val="20"/>
        </w:rPr>
        <w:t>richloride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Pr="00A76EE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A76EE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76EE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76EE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76EE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A76EE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64E1F878" w:rsidR="003F564F" w:rsidRPr="00265CA6" w:rsidRDefault="00A76EE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17B82D9" w:rsidR="003F564F" w:rsidRPr="00265CA6" w:rsidRDefault="00A76EE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7CB478EA" w:rsidR="00C406D4" w:rsidRPr="00F909E2" w:rsidRDefault="00A76EE5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8F658C2" w:rsidR="003F564F" w:rsidRPr="003F564F" w:rsidRDefault="00A76EE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</w:t>
              </w:r>
              <w:proofErr w:type="spellStart"/>
              <w:proofErr w:type="gramStart"/>
              <w:r w:rsidR="008C4AEC">
                <w:rPr>
                  <w:rFonts w:ascii="Arial" w:hAnsi="Arial" w:cs="Arial"/>
                  <w:sz w:val="20"/>
                  <w:szCs w:val="20"/>
                </w:rPr>
                <w:t>breathin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g</w:t>
              </w:r>
              <w:proofErr w:type="spellEnd"/>
              <w:proofErr w:type="gramEnd"/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7A195C23" w14:textId="77777777" w:rsidR="00A76EE5" w:rsidRDefault="00A76E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7D91958" w14:textId="5405B5B9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A76EE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76EE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723C44D4" w:rsidR="008C4B9E" w:rsidRDefault="00A76EE5" w:rsidP="008C4B9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B9E" w:rsidRPr="00A76EE5">
                <w:rPr>
                  <w:rFonts w:ascii="Arial" w:hAnsi="Arial" w:cs="Arial"/>
                  <w:b/>
                  <w:sz w:val="20"/>
                  <w:szCs w:val="20"/>
                </w:rPr>
                <w:t>Precautions for safe handling:</w:t>
              </w:r>
              <w:r w:rsidR="008C4B9E" w:rsidRPr="008C4B9E">
                <w:rPr>
                  <w:rFonts w:ascii="Arial" w:hAnsi="Arial" w:cs="Arial"/>
                  <w:sz w:val="20"/>
                  <w:szCs w:val="20"/>
                </w:rPr>
                <w:t xml:space="preserve"> Avo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id contact with</w:t>
              </w:r>
              <w:r w:rsidR="00A90807">
                <w:rPr>
                  <w:rFonts w:ascii="Arial" w:hAnsi="Arial" w:cs="Arial"/>
                  <w:sz w:val="20"/>
                  <w:szCs w:val="20"/>
                </w:rPr>
                <w:t xml:space="preserve"> skin and eyes and inhalation. Do not breathe gas.</w:t>
              </w:r>
            </w:sdtContent>
          </w:sdt>
          <w:r w:rsidR="008C4B9E">
            <w:rPr>
              <w:rFonts w:ascii="Arial" w:hAnsi="Arial" w:cs="Arial"/>
              <w:sz w:val="20"/>
              <w:szCs w:val="20"/>
            </w:rPr>
            <w:t xml:space="preserve"> Avoid dust formation or breathing vapors, mist, or gas. </w:t>
          </w:r>
          <w:r w:rsidR="00A90807">
            <w:rPr>
              <w:rFonts w:ascii="Arial" w:hAnsi="Arial" w:cs="Arial"/>
              <w:sz w:val="20"/>
              <w:szCs w:val="20"/>
            </w:rPr>
            <w:t>Use only with adequate ventilation or respiratory protection.</w:t>
          </w:r>
        </w:p>
        <w:p w14:paraId="75EAF5D1" w14:textId="3808F68D" w:rsidR="00C406D4" w:rsidRPr="00471562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A76EE5">
            <w:rPr>
              <w:rFonts w:ascii="Arial" w:hAnsi="Arial" w:cs="Arial"/>
              <w:b/>
              <w:sz w:val="20"/>
              <w:szCs w:val="20"/>
            </w:rPr>
            <w:t>Conditions for safe storage:</w:t>
          </w:r>
          <w:r w:rsidRPr="008C4B9E">
            <w:rPr>
              <w:rFonts w:ascii="Arial" w:hAnsi="Arial" w:cs="Arial"/>
              <w:sz w:val="20"/>
              <w:szCs w:val="20"/>
            </w:rPr>
            <w:t xml:space="preserve"> Keep container tightly closed in </w:t>
          </w:r>
          <w:r>
            <w:rPr>
              <w:rFonts w:ascii="Arial" w:hAnsi="Arial" w:cs="Arial"/>
              <w:sz w:val="20"/>
              <w:szCs w:val="20"/>
            </w:rPr>
            <w:t>a cool,</w:t>
          </w:r>
          <w:r w:rsidR="00A90807">
            <w:rPr>
              <w:rFonts w:ascii="Arial" w:hAnsi="Arial" w:cs="Arial"/>
              <w:sz w:val="20"/>
              <w:szCs w:val="20"/>
            </w:rPr>
            <w:t xml:space="preserve"> dry, and well-ventilated place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 xml:space="preserve">ible materials and conditions. </w:t>
          </w:r>
          <w:r w:rsidRPr="008C4B9E">
            <w:rPr>
              <w:rFonts w:ascii="Arial" w:hAnsi="Arial" w:cs="Arial"/>
              <w:sz w:val="20"/>
              <w:szCs w:val="20"/>
            </w:rPr>
            <w:t xml:space="preserve">Store in original container. </w:t>
          </w:r>
          <w:r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13891CA2" w14:textId="77777777" w:rsidR="0058277B" w:rsidRDefault="0058277B" w:rsidP="005827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E1C2309" w14:textId="20C57070" w:rsidR="0058277B" w:rsidRDefault="0058277B" w:rsidP="0058277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6878BBE0" w14:textId="77777777" w:rsidR="0058277B" w:rsidRDefault="0058277B" w:rsidP="0058277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ACC75A2" w14:textId="77777777" w:rsidR="0058277B" w:rsidRDefault="0058277B" w:rsidP="00582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0C9D252" w14:textId="77777777" w:rsidR="0058277B" w:rsidRDefault="0058277B" w:rsidP="00582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996610B" w14:textId="77777777" w:rsidR="0058277B" w:rsidRDefault="0058277B" w:rsidP="00582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915A0E4" w14:textId="77777777" w:rsidR="0058277B" w:rsidRDefault="0058277B" w:rsidP="005827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C9FFA8" w14:textId="77777777" w:rsidR="0058277B" w:rsidRDefault="0058277B" w:rsidP="0058277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5D524026" w14:textId="0B9ED120" w:rsidR="0058277B" w:rsidRDefault="0058277B" w:rsidP="00A76EE5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A76EE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A76EE5">
        <w:rPr>
          <w:rFonts w:ascii="Arial" w:hAnsi="Arial" w:cs="Arial"/>
          <w:sz w:val="20"/>
          <w:szCs w:val="20"/>
        </w:rPr>
        <w:t>al and Laboratory Safety Manual.</w:t>
      </w:r>
    </w:p>
    <w:p w14:paraId="3773C6C6" w14:textId="77777777" w:rsidR="0058277B" w:rsidRDefault="0058277B" w:rsidP="005827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6F9D7304" w14:textId="77777777" w:rsidR="0058277B" w:rsidRDefault="0058277B" w:rsidP="00582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06525F89" w14:textId="77777777" w:rsidR="0058277B" w:rsidRDefault="0058277B" w:rsidP="005827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00C635B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EF69247" w14:textId="77777777" w:rsidR="0058277B" w:rsidRDefault="0058277B" w:rsidP="0058277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F081B27" w14:textId="24565AAD" w:rsidR="0058277B" w:rsidRPr="00803871" w:rsidRDefault="0058277B" w:rsidP="005827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357CEFFD" w:rsidR="00471562" w:rsidRDefault="00A76EE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oron </w:t>
                      </w:r>
                      <w:r w:rsidR="00127C2E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richloride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8277B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8A36CB6" w14:textId="77777777" w:rsidR="00A76EE5" w:rsidRDefault="00A76EE5" w:rsidP="00C406D4">
      <w:pPr>
        <w:rPr>
          <w:rFonts w:ascii="Arial" w:eastAsia="Calibri" w:hAnsi="Arial" w:cs="Arial"/>
          <w:sz w:val="20"/>
          <w:szCs w:val="20"/>
        </w:rPr>
      </w:pPr>
      <w:r w:rsidRPr="00A76EE5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76EE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A76EE5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36608F65" w14:textId="48928920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76EE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13E956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A76EE5">
        <w:rPr>
          <w:rFonts w:ascii="Arial" w:hAnsi="Arial" w:cs="Arial"/>
          <w:sz w:val="20"/>
          <w:szCs w:val="20"/>
        </w:rPr>
        <w:t>b</w:t>
      </w:r>
      <w:r w:rsidR="00A90807">
        <w:rPr>
          <w:rFonts w:ascii="Arial" w:hAnsi="Arial" w:cs="Arial"/>
          <w:sz w:val="20"/>
          <w:szCs w:val="20"/>
        </w:rPr>
        <w:t xml:space="preserve">oron </w:t>
      </w:r>
      <w:r w:rsidR="00127C2E">
        <w:rPr>
          <w:rFonts w:ascii="Arial" w:hAnsi="Arial" w:cs="Arial"/>
          <w:sz w:val="20"/>
          <w:szCs w:val="20"/>
        </w:rPr>
        <w:t>t</w:t>
      </w:r>
      <w:r w:rsidR="00A90807">
        <w:rPr>
          <w:rFonts w:ascii="Arial" w:hAnsi="Arial" w:cs="Arial"/>
          <w:sz w:val="20"/>
          <w:szCs w:val="20"/>
        </w:rPr>
        <w:t>richloride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A76EE5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CA3454" w14:textId="6249A78E" w:rsidR="0058277B" w:rsidRDefault="0058277B" w:rsidP="0058277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A76EE5">
        <w:rPr>
          <w:rFonts w:ascii="Arial" w:hAnsi="Arial" w:cs="Arial"/>
          <w:sz w:val="20"/>
          <w:szCs w:val="20"/>
        </w:rPr>
        <w:t xml:space="preserve"> provided by the manufacturer.</w:t>
      </w:r>
    </w:p>
    <w:p w14:paraId="63463987" w14:textId="77777777" w:rsidR="0058277B" w:rsidRDefault="0058277B" w:rsidP="00582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19E708" w14:textId="1DBED825" w:rsidR="0058277B" w:rsidRDefault="0058277B" w:rsidP="0058277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A76EE5">
        <w:rPr>
          <w:rFonts w:ascii="Arial" w:hAnsi="Arial" w:cs="Arial"/>
          <w:sz w:val="20"/>
          <w:szCs w:val="20"/>
        </w:rPr>
        <w:t>ing within the last 12 months.</w:t>
      </w:r>
    </w:p>
    <w:p w14:paraId="01E4C2F9" w14:textId="3E60FFB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EE96A89" w14:textId="77777777" w:rsidR="00A76EE5" w:rsidRDefault="00A76EE5" w:rsidP="00A76EE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58131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BA8E4F6" w14:textId="77777777" w:rsidR="00A76EE5" w:rsidRDefault="00A76EE5" w:rsidP="00A76EE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9646704" w14:textId="77777777" w:rsidR="00A76EE5" w:rsidRDefault="00A76EE5" w:rsidP="00A76EE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14:paraId="2A401329" w14:textId="19706DA0" w:rsidR="00A76EE5" w:rsidRDefault="00A76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1F471" w14:textId="77777777" w:rsidR="00E83AF8" w:rsidRDefault="00E83AF8" w:rsidP="00E83E8B">
      <w:pPr>
        <w:spacing w:after="0" w:line="240" w:lineRule="auto"/>
      </w:pPr>
      <w:r>
        <w:separator/>
      </w:r>
    </w:p>
  </w:endnote>
  <w:endnote w:type="continuationSeparator" w:id="0">
    <w:p w14:paraId="5888AD94" w14:textId="77777777" w:rsidR="00E83AF8" w:rsidRDefault="00E83AF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23E032A" w:rsidR="00972CE1" w:rsidRPr="00A76EE5" w:rsidRDefault="00A90807">
    <w:pPr>
      <w:pStyle w:val="Footer"/>
      <w:rPr>
        <w:rFonts w:ascii="Arial" w:hAnsi="Arial" w:cs="Arial"/>
        <w:noProof/>
        <w:sz w:val="18"/>
        <w:szCs w:val="18"/>
      </w:rPr>
    </w:pPr>
    <w:r w:rsidRPr="00A76EE5">
      <w:rPr>
        <w:rFonts w:ascii="Arial" w:hAnsi="Arial" w:cs="Arial"/>
        <w:sz w:val="18"/>
        <w:szCs w:val="18"/>
      </w:rPr>
      <w:t>B</w:t>
    </w:r>
    <w:r w:rsidR="00127C2E" w:rsidRPr="00A76EE5">
      <w:rPr>
        <w:rFonts w:ascii="Arial" w:hAnsi="Arial" w:cs="Arial"/>
        <w:sz w:val="18"/>
        <w:szCs w:val="18"/>
      </w:rPr>
      <w:t>oron t</w:t>
    </w:r>
    <w:r w:rsidRPr="00A76EE5">
      <w:rPr>
        <w:rFonts w:ascii="Arial" w:hAnsi="Arial" w:cs="Arial"/>
        <w:sz w:val="18"/>
        <w:szCs w:val="18"/>
      </w:rPr>
      <w:t>richloride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A76EE5">
          <w:rPr>
            <w:rFonts w:ascii="Arial" w:hAnsi="Arial" w:cs="Arial"/>
            <w:sz w:val="18"/>
            <w:szCs w:val="18"/>
          </w:rPr>
          <w:tab/>
        </w:r>
        <w:bookmarkStart w:id="2" w:name="_Hlk494972324"/>
        <w:r w:rsidR="00A76EE5" w:rsidRPr="00A76EE5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="00A76EE5" w:rsidRPr="00A76EE5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A76EE5" w:rsidRPr="00A76EE5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="00A76EE5" w:rsidRPr="00A76EE5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A76EE5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A76EE5" w:rsidRPr="00A76EE5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A76EE5" w:rsidRPr="00A76EE5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="00A76EE5" w:rsidRPr="00A76EE5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A76EE5" w:rsidRPr="00A76EE5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="00A76EE5" w:rsidRPr="00A76EE5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A76EE5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A76EE5" w:rsidRPr="00A76EE5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bookmarkEnd w:id="2"/>
        <w:r w:rsidR="00E83E8B" w:rsidRPr="00A76EE5">
          <w:rPr>
            <w:rFonts w:ascii="Arial" w:hAnsi="Arial" w:cs="Arial"/>
            <w:noProof/>
            <w:sz w:val="18"/>
            <w:szCs w:val="18"/>
          </w:rPr>
          <w:tab/>
        </w:r>
        <w:r w:rsidR="00A76EE5" w:rsidRPr="00A76EE5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E3AA4F4" w:rsidR="00972CE1" w:rsidRPr="00972CE1" w:rsidRDefault="00A76EE5" w:rsidP="00A76EE5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2FBDA" w14:textId="77777777" w:rsidR="00E83AF8" w:rsidRDefault="00E83AF8" w:rsidP="00E83E8B">
      <w:pPr>
        <w:spacing w:after="0" w:line="240" w:lineRule="auto"/>
      </w:pPr>
      <w:r>
        <w:separator/>
      </w:r>
    </w:p>
  </w:footnote>
  <w:footnote w:type="continuationSeparator" w:id="0">
    <w:p w14:paraId="4E8D33D7" w14:textId="77777777" w:rsidR="00E83AF8" w:rsidRDefault="00E83AF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7777777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55026890" w:rsidR="00972CE1" w:rsidRDefault="000D5EF1">
    <w:pPr>
      <w:pStyle w:val="Header"/>
    </w:pPr>
    <w:r>
      <w:rPr>
        <w:noProof/>
      </w:rPr>
      <w:ptab w:relativeTo="margin" w:alignment="left" w:leader="none"/>
    </w:r>
    <w:r w:rsidR="0058277B" w:rsidRPr="0058277B">
      <w:rPr>
        <w:noProof/>
      </w:rPr>
      <w:t xml:space="preserve"> </w:t>
    </w:r>
    <w:r w:rsidR="00A76EE5">
      <w:rPr>
        <w:noProof/>
      </w:rPr>
      <w:drawing>
        <wp:anchor distT="0" distB="0" distL="114300" distR="114300" simplePos="0" relativeHeight="251659264" behindDoc="0" locked="0" layoutInCell="1" allowOverlap="1" wp14:anchorId="587251E0" wp14:editId="5B48A2E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0D9A"/>
    <w:rsid w:val="00127C2E"/>
    <w:rsid w:val="001932B2"/>
    <w:rsid w:val="001C51C3"/>
    <w:rsid w:val="001D0366"/>
    <w:rsid w:val="00253494"/>
    <w:rsid w:val="00263ED1"/>
    <w:rsid w:val="00265CA6"/>
    <w:rsid w:val="00293660"/>
    <w:rsid w:val="002A11BF"/>
    <w:rsid w:val="002E5987"/>
    <w:rsid w:val="00315CB3"/>
    <w:rsid w:val="003467F4"/>
    <w:rsid w:val="00366414"/>
    <w:rsid w:val="00366DA6"/>
    <w:rsid w:val="003904D4"/>
    <w:rsid w:val="003950E9"/>
    <w:rsid w:val="003F564F"/>
    <w:rsid w:val="00426401"/>
    <w:rsid w:val="00427421"/>
    <w:rsid w:val="00452088"/>
    <w:rsid w:val="00471562"/>
    <w:rsid w:val="004929A2"/>
    <w:rsid w:val="00507560"/>
    <w:rsid w:val="0052121D"/>
    <w:rsid w:val="00530E90"/>
    <w:rsid w:val="005643E6"/>
    <w:rsid w:val="0058277B"/>
    <w:rsid w:val="00637757"/>
    <w:rsid w:val="00657ED6"/>
    <w:rsid w:val="00672441"/>
    <w:rsid w:val="00693D76"/>
    <w:rsid w:val="007268C5"/>
    <w:rsid w:val="00734BB8"/>
    <w:rsid w:val="00787432"/>
    <w:rsid w:val="007D58BC"/>
    <w:rsid w:val="007E5FE7"/>
    <w:rsid w:val="00803871"/>
    <w:rsid w:val="00837AFC"/>
    <w:rsid w:val="0084116F"/>
    <w:rsid w:val="00850978"/>
    <w:rsid w:val="00866AE7"/>
    <w:rsid w:val="00891D4B"/>
    <w:rsid w:val="008A2498"/>
    <w:rsid w:val="008C4AEC"/>
    <w:rsid w:val="008C4B9E"/>
    <w:rsid w:val="008F73D6"/>
    <w:rsid w:val="00913E22"/>
    <w:rsid w:val="00917F75"/>
    <w:rsid w:val="00936C3C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76EE5"/>
    <w:rsid w:val="00A874A1"/>
    <w:rsid w:val="00A90807"/>
    <w:rsid w:val="00AF2415"/>
    <w:rsid w:val="00B4188D"/>
    <w:rsid w:val="00B50CCA"/>
    <w:rsid w:val="00B6326D"/>
    <w:rsid w:val="00C060FA"/>
    <w:rsid w:val="00C406D4"/>
    <w:rsid w:val="00CD010E"/>
    <w:rsid w:val="00D00746"/>
    <w:rsid w:val="00D8294B"/>
    <w:rsid w:val="00DA21D9"/>
    <w:rsid w:val="00DB70FD"/>
    <w:rsid w:val="00DC39EF"/>
    <w:rsid w:val="00E706C6"/>
    <w:rsid w:val="00E83AF8"/>
    <w:rsid w:val="00E83E8B"/>
    <w:rsid w:val="00E842B3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8E29A1A8-8DDE-4AD2-AEBB-8C54522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72ACD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3A16-68CB-4889-8EE9-C182A7D5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2017-08-09T18:04:00Z</dcterms:created>
  <dcterms:modified xsi:type="dcterms:W3CDTF">2017-10-20T14:27:00Z</dcterms:modified>
</cp:coreProperties>
</file>