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157219" w14:textId="63EE7D00" w:rsidR="0026172E" w:rsidRPr="00C54AF3" w:rsidRDefault="009244BA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="00EA2910">
            <w:rPr>
              <w:rFonts w:ascii="Arial" w:hAnsi="Arial" w:cs="Arial"/>
              <w:color w:val="222222"/>
              <w:sz w:val="36"/>
              <w:szCs w:val="36"/>
            </w:rPr>
            <w:t>Bi</w:t>
          </w:r>
          <w:r w:rsidR="00C54AF3" w:rsidRPr="006E0374">
            <w:rPr>
              <w:rFonts w:ascii="Arial" w:hAnsi="Arial" w:cs="Arial"/>
              <w:color w:val="222222"/>
              <w:sz w:val="36"/>
              <w:szCs w:val="36"/>
            </w:rPr>
            <w:t>s(triphen</w:t>
          </w:r>
          <w:r w:rsidR="00E41DF2">
            <w:rPr>
              <w:rFonts w:ascii="Arial" w:hAnsi="Arial" w:cs="Arial"/>
              <w:color w:val="222222"/>
              <w:sz w:val="36"/>
              <w:szCs w:val="36"/>
            </w:rPr>
            <w:t>y</w:t>
          </w:r>
          <w:r w:rsidR="00C54AF3" w:rsidRPr="006E0374">
            <w:rPr>
              <w:rFonts w:ascii="Arial" w:hAnsi="Arial" w:cs="Arial"/>
              <w:color w:val="222222"/>
              <w:sz w:val="36"/>
              <w:szCs w:val="36"/>
            </w:rPr>
            <w:t>lphosphi</w:t>
          </w:r>
          <w:bookmarkStart w:id="0" w:name="_GoBack"/>
          <w:bookmarkEnd w:id="0"/>
          <w:r w:rsidR="00C54AF3" w:rsidRPr="006E0374">
            <w:rPr>
              <w:rFonts w:ascii="Arial" w:hAnsi="Arial" w:cs="Arial"/>
              <w:color w:val="222222"/>
              <w:sz w:val="36"/>
              <w:szCs w:val="36"/>
            </w:rPr>
            <w:t>ne)</w:t>
          </w:r>
          <w:proofErr w:type="spellStart"/>
          <w:r w:rsidR="00C54AF3" w:rsidRPr="006E0374">
            <w:rPr>
              <w:rFonts w:ascii="Arial" w:hAnsi="Arial" w:cs="Arial"/>
              <w:color w:val="222222"/>
              <w:sz w:val="36"/>
              <w:szCs w:val="36"/>
            </w:rPr>
            <w:t>dicarbonylnickel</w:t>
          </w:r>
          <w:proofErr w:type="spellEnd"/>
        </w:sdtContent>
      </w:sdt>
    </w:p>
    <w:p w14:paraId="7B604C8D" w14:textId="7ECE8898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52778109" w14:textId="36182064" w:rsidR="00D42D51" w:rsidRPr="00C54AF3" w:rsidRDefault="00C54AF3" w:rsidP="0026172E">
      <w:pPr>
        <w:rPr>
          <w:rFonts w:ascii="Arial" w:eastAsia="Times New Roman" w:hAnsi="Arial" w:cs="Arial"/>
          <w:sz w:val="20"/>
          <w:szCs w:val="20"/>
        </w:rPr>
      </w:pPr>
      <w:r w:rsidRPr="00C54AF3">
        <w:rPr>
          <w:rFonts w:ascii="Arial" w:hAnsi="Arial" w:cs="Arial"/>
          <w:color w:val="222222"/>
          <w:sz w:val="20"/>
          <w:szCs w:val="20"/>
        </w:rPr>
        <w:t>B</w:t>
      </w:r>
      <w:r w:rsidRPr="006E0374">
        <w:rPr>
          <w:rFonts w:ascii="Arial" w:hAnsi="Arial" w:cs="Arial"/>
          <w:color w:val="222222"/>
          <w:sz w:val="20"/>
          <w:szCs w:val="20"/>
        </w:rPr>
        <w:t>is(triphen</w:t>
      </w:r>
      <w:r w:rsidR="00EA2910">
        <w:rPr>
          <w:rFonts w:ascii="Arial" w:hAnsi="Arial" w:cs="Arial"/>
          <w:color w:val="222222"/>
          <w:sz w:val="20"/>
          <w:szCs w:val="20"/>
        </w:rPr>
        <w:t>y</w:t>
      </w:r>
      <w:r w:rsidRPr="006E0374">
        <w:rPr>
          <w:rFonts w:ascii="Arial" w:hAnsi="Arial" w:cs="Arial"/>
          <w:color w:val="222222"/>
          <w:sz w:val="20"/>
          <w:szCs w:val="20"/>
        </w:rPr>
        <w:t>lphosphine)</w:t>
      </w:r>
      <w:proofErr w:type="spellStart"/>
      <w:r w:rsidRPr="006E0374">
        <w:rPr>
          <w:rFonts w:ascii="Arial" w:hAnsi="Arial" w:cs="Arial"/>
          <w:color w:val="222222"/>
          <w:sz w:val="20"/>
          <w:szCs w:val="20"/>
        </w:rPr>
        <w:t>dicarbonylnickel</w:t>
      </w:r>
      <w:proofErr w:type="spellEnd"/>
      <w:r w:rsidR="00E41DF2">
        <w:rPr>
          <w:rFonts w:ascii="Arial" w:hAnsi="Arial" w:cs="Arial"/>
          <w:color w:val="222222"/>
          <w:sz w:val="20"/>
          <w:szCs w:val="20"/>
        </w:rPr>
        <w:t xml:space="preserve"> </w:t>
      </w:r>
      <w:r w:rsidRPr="00C54AF3">
        <w:rPr>
          <w:rFonts w:ascii="Arial" w:hAnsi="Arial" w:cs="Arial"/>
          <w:sz w:val="20"/>
          <w:szCs w:val="20"/>
        </w:rPr>
        <w:t xml:space="preserve">is a </w:t>
      </w:r>
      <w:r w:rsidRPr="00C54AF3">
        <w:rPr>
          <w:rFonts w:ascii="Arial" w:hAnsi="Arial" w:cs="Arial"/>
          <w:b/>
          <w:sz w:val="20"/>
          <w:szCs w:val="20"/>
        </w:rPr>
        <w:t>sensitizer</w:t>
      </w:r>
      <w:r w:rsidRPr="00EA2910">
        <w:rPr>
          <w:rFonts w:ascii="Arial" w:hAnsi="Arial" w:cs="Arial"/>
          <w:sz w:val="20"/>
          <w:szCs w:val="20"/>
        </w:rPr>
        <w:t>.</w:t>
      </w:r>
      <w:r w:rsidRPr="00C54AF3">
        <w:rPr>
          <w:rFonts w:ascii="Arial" w:hAnsi="Arial" w:cs="Arial"/>
          <w:b/>
          <w:sz w:val="20"/>
          <w:szCs w:val="20"/>
        </w:rPr>
        <w:t xml:space="preserve"> </w:t>
      </w:r>
      <w:r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May cause sensitization by inhalation and skin contact.</w:t>
      </w:r>
      <w:r w:rsidRPr="00C54AF3">
        <w:rPr>
          <w:rFonts w:ascii="Arial" w:eastAsia="Times New Roman" w:hAnsi="Arial" w:cs="Arial"/>
          <w:sz w:val="20"/>
          <w:szCs w:val="20"/>
        </w:rPr>
        <w:t xml:space="preserve"> Is also a </w:t>
      </w:r>
      <w:r w:rsidR="00D42D51" w:rsidRPr="00C54AF3">
        <w:rPr>
          <w:rFonts w:ascii="Arial" w:hAnsi="Arial" w:cs="Arial"/>
          <w:b/>
          <w:sz w:val="20"/>
          <w:szCs w:val="20"/>
        </w:rPr>
        <w:t xml:space="preserve">possible </w:t>
      </w:r>
      <w:proofErr w:type="gramStart"/>
      <w:r w:rsidR="00D42D51" w:rsidRPr="00C54AF3">
        <w:rPr>
          <w:rFonts w:ascii="Arial" w:hAnsi="Arial" w:cs="Arial"/>
          <w:b/>
          <w:sz w:val="20"/>
          <w:szCs w:val="20"/>
        </w:rPr>
        <w:t>carcinogen</w:t>
      </w:r>
      <w:r w:rsidR="00D42D51" w:rsidRPr="00EA2910">
        <w:rPr>
          <w:rFonts w:ascii="Arial" w:hAnsi="Arial" w:cs="Arial"/>
          <w:sz w:val="20"/>
          <w:szCs w:val="20"/>
        </w:rPr>
        <w:t>.</w:t>
      </w:r>
      <w:proofErr w:type="gramEnd"/>
      <w:r w:rsidR="00D42D51" w:rsidRPr="00C54AF3">
        <w:rPr>
          <w:rFonts w:ascii="Arial" w:hAnsi="Arial" w:cs="Arial"/>
          <w:b/>
          <w:sz w:val="20"/>
          <w:szCs w:val="20"/>
        </w:rPr>
        <w:t xml:space="preserve"> </w:t>
      </w:r>
      <w:r w:rsidR="0026172E" w:rsidRPr="00C54AF3">
        <w:rPr>
          <w:rFonts w:ascii="Arial" w:hAnsi="Arial" w:cs="Arial"/>
          <w:sz w:val="20"/>
          <w:szCs w:val="20"/>
        </w:rPr>
        <w:t>May cause eye and skin irritation. May cause respiratory and digestive tract irritation. Harmful if inhaled or swallowed.</w:t>
      </w:r>
    </w:p>
    <w:p w14:paraId="5BC6D72C" w14:textId="28409264" w:rsidR="00C54AF3" w:rsidRPr="00C54AF3" w:rsidRDefault="00CC2565" w:rsidP="00C54AF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Is used as a c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</w:rPr>
        <w:t xml:space="preserve">atalyst in polymerization of acetylene to benzene and styrene, trimerization of </w:t>
      </w:r>
      <w:r w:rsidRPr="00C54AF3">
        <w:rPr>
          <w:rFonts w:ascii="Arial" w:eastAsia="Times New Roman" w:hAnsi="Arial" w:cs="Arial"/>
          <w:color w:val="000000"/>
          <w:sz w:val="20"/>
          <w:szCs w:val="20"/>
        </w:rPr>
        <w:t>ethyl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</w:rPr>
        <w:t xml:space="preserve"> comp</w:t>
      </w:r>
      <w:r>
        <w:rPr>
          <w:rFonts w:ascii="Arial" w:eastAsia="Times New Roman" w:hAnsi="Arial" w:cs="Arial"/>
          <w:color w:val="000000"/>
          <w:sz w:val="20"/>
          <w:szCs w:val="20"/>
        </w:rPr>
        <w:t>oun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</w:rPr>
        <w:t>ds, cyclization of butadiene.</w:t>
      </w:r>
    </w:p>
    <w:p w14:paraId="5D4666DB" w14:textId="3C395FD0" w:rsidR="002038B8" w:rsidRPr="00C54AF3" w:rsidRDefault="00C406D4" w:rsidP="00C54AF3">
      <w:pPr>
        <w:rPr>
          <w:rFonts w:ascii="Arial" w:hAnsi="Arial" w:cs="Arial"/>
          <w:b/>
          <w:sz w:val="20"/>
          <w:szCs w:val="20"/>
        </w:rPr>
      </w:pPr>
      <w:r w:rsidRPr="00C54AF3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1077F64F" w:rsidR="00CC0398" w:rsidRPr="00C54AF3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C54AF3">
        <w:rPr>
          <w:rFonts w:ascii="Arial" w:hAnsi="Arial" w:cs="Arial"/>
          <w:sz w:val="20"/>
          <w:szCs w:val="20"/>
        </w:rPr>
        <w:t xml:space="preserve">CAS#: 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13007-90-4</w:t>
      </w:r>
    </w:p>
    <w:p w14:paraId="4B8FE3B1" w14:textId="73FBCA60" w:rsidR="00D8294B" w:rsidRPr="00C54AF3" w:rsidRDefault="00F02A25" w:rsidP="00A44604">
      <w:pPr>
        <w:rPr>
          <w:rFonts w:ascii="Arial" w:hAnsi="Arial" w:cs="Arial"/>
          <w:sz w:val="20"/>
          <w:szCs w:val="20"/>
        </w:rPr>
      </w:pPr>
      <w:r w:rsidRPr="00C54AF3">
        <w:rPr>
          <w:rFonts w:ascii="Arial" w:hAnsi="Arial" w:cs="Arial"/>
          <w:sz w:val="20"/>
          <w:szCs w:val="20"/>
        </w:rPr>
        <w:t>C</w:t>
      </w:r>
      <w:r w:rsidR="00D8294B" w:rsidRPr="00C54AF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26172E" w:rsidRPr="00C54AF3">
            <w:rPr>
              <w:rFonts w:ascii="Arial" w:hAnsi="Arial" w:cs="Arial"/>
              <w:b/>
              <w:sz w:val="20"/>
              <w:szCs w:val="20"/>
              <w:u w:val="single"/>
            </w:rPr>
            <w:t xml:space="preserve">Possible carcinogen, </w:t>
          </w:r>
          <w:r w:rsidR="00C54AF3" w:rsidRPr="00C54AF3">
            <w:rPr>
              <w:rFonts w:ascii="Arial" w:hAnsi="Arial" w:cs="Arial"/>
              <w:b/>
              <w:sz w:val="20"/>
              <w:szCs w:val="20"/>
              <w:u w:val="single"/>
            </w:rPr>
            <w:t>Sensitizer</w:t>
          </w:r>
        </w:sdtContent>
      </w:sdt>
    </w:p>
    <w:p w14:paraId="19D82D9D" w14:textId="54AC75BA" w:rsidR="0026172E" w:rsidRPr="00C54AF3" w:rsidRDefault="00D8294B" w:rsidP="0026172E">
      <w:pPr>
        <w:rPr>
          <w:rFonts w:ascii="Times" w:eastAsia="Times New Roman" w:hAnsi="Times" w:cs="Times New Roman"/>
          <w:sz w:val="20"/>
          <w:szCs w:val="20"/>
        </w:rPr>
      </w:pPr>
      <w:r w:rsidRPr="00C54AF3">
        <w:rPr>
          <w:rFonts w:ascii="Arial" w:hAnsi="Arial" w:cs="Arial"/>
          <w:sz w:val="20"/>
          <w:szCs w:val="20"/>
        </w:rPr>
        <w:lastRenderedPageBreak/>
        <w:t>Molecular Formula</w:t>
      </w:r>
      <w:r w:rsidR="00CC0398" w:rsidRPr="00C54AF3">
        <w:rPr>
          <w:rFonts w:ascii="Arial" w:hAnsi="Arial" w:cs="Arial"/>
          <w:sz w:val="20"/>
          <w:szCs w:val="20"/>
        </w:rPr>
        <w:t xml:space="preserve">: 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38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30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NiO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</w:t>
      </w:r>
      <w:r w:rsidR="00C54AF3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</w:p>
    <w:p w14:paraId="3D35E5FB" w14:textId="3D3B6D96" w:rsidR="00C406D4" w:rsidRPr="00C54AF3" w:rsidRDefault="00D8294B" w:rsidP="00E33613">
      <w:pPr>
        <w:rPr>
          <w:rFonts w:ascii="Arial" w:hAnsi="Arial" w:cs="Arial"/>
          <w:sz w:val="20"/>
          <w:szCs w:val="20"/>
        </w:rPr>
      </w:pPr>
      <w:r w:rsidRPr="00C54AF3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C54AF3">
        <w:rPr>
          <w:rFonts w:ascii="Arial" w:hAnsi="Arial" w:cs="Arial"/>
          <w:sz w:val="20"/>
          <w:szCs w:val="20"/>
        </w:rPr>
        <w:t xml:space="preserve"> </w:t>
      </w:r>
      <w:r w:rsidR="00EA2910">
        <w:rPr>
          <w:rFonts w:ascii="Arial" w:hAnsi="Arial" w:cs="Arial"/>
          <w:sz w:val="20"/>
          <w:szCs w:val="20"/>
        </w:rPr>
        <w:t>P</w:t>
      </w:r>
      <w:r w:rsidR="0026172E" w:rsidRPr="00C54AF3">
        <w:rPr>
          <w:rFonts w:ascii="Arial" w:hAnsi="Arial" w:cs="Arial"/>
          <w:sz w:val="20"/>
          <w:szCs w:val="20"/>
        </w:rPr>
        <w:t>owder</w:t>
      </w:r>
      <w:r w:rsidR="006076CD" w:rsidRPr="00C54AF3">
        <w:rPr>
          <w:rFonts w:ascii="Arial" w:hAnsi="Arial" w:cs="Arial"/>
          <w:sz w:val="20"/>
          <w:szCs w:val="20"/>
        </w:rPr>
        <w:tab/>
      </w:r>
    </w:p>
    <w:p w14:paraId="57C4B030" w14:textId="6A8B7001" w:rsidR="00D8294B" w:rsidRPr="00C54AF3" w:rsidRDefault="00D8294B" w:rsidP="00C406D4">
      <w:pPr>
        <w:rPr>
          <w:rFonts w:ascii="Arial" w:hAnsi="Arial" w:cs="Arial"/>
          <w:sz w:val="20"/>
          <w:szCs w:val="20"/>
        </w:rPr>
      </w:pPr>
      <w:r w:rsidRPr="00C54AF3">
        <w:rPr>
          <w:rFonts w:ascii="Arial" w:hAnsi="Arial" w:cs="Arial"/>
          <w:sz w:val="20"/>
          <w:szCs w:val="20"/>
        </w:rPr>
        <w:t xml:space="preserve">Color: </w:t>
      </w:r>
      <w:r w:rsidR="00EA2910">
        <w:rPr>
          <w:rFonts w:ascii="Arial" w:hAnsi="Arial" w:cs="Arial"/>
          <w:sz w:val="20"/>
          <w:szCs w:val="20"/>
        </w:rPr>
        <w:t>C</w:t>
      </w:r>
      <w:r w:rsidR="00C54AF3" w:rsidRPr="00C54AF3">
        <w:rPr>
          <w:rFonts w:ascii="Arial" w:hAnsi="Arial" w:cs="Arial"/>
          <w:sz w:val="20"/>
          <w:szCs w:val="20"/>
        </w:rPr>
        <w:t>ream to yellow</w:t>
      </w:r>
    </w:p>
    <w:p w14:paraId="28BB28B2" w14:textId="2A076412" w:rsidR="00C06795" w:rsidRPr="00C54AF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C54AF3">
        <w:rPr>
          <w:rFonts w:ascii="Arial" w:hAnsi="Arial" w:cs="Arial"/>
          <w:sz w:val="20"/>
          <w:szCs w:val="20"/>
        </w:rPr>
        <w:t>Boiling point</w:t>
      </w:r>
      <w:r w:rsidR="004B29A0" w:rsidRPr="00C54AF3">
        <w:rPr>
          <w:rFonts w:ascii="Arial" w:hAnsi="Arial" w:cs="Arial"/>
          <w:sz w:val="20"/>
          <w:szCs w:val="20"/>
        </w:rPr>
        <w:t>:</w:t>
      </w:r>
      <w:r w:rsidR="00C172A8" w:rsidRPr="00C54AF3">
        <w:rPr>
          <w:rFonts w:ascii="Arial" w:hAnsi="Arial" w:cs="Arial"/>
          <w:sz w:val="20"/>
          <w:szCs w:val="20"/>
        </w:rPr>
        <w:t xml:space="preserve"> </w:t>
      </w:r>
      <w:r w:rsidR="009E5D29" w:rsidRPr="00C54AF3">
        <w:rPr>
          <w:rFonts w:ascii="Arial" w:hAnsi="Arial" w:cs="Arial"/>
          <w:sz w:val="20"/>
          <w:szCs w:val="20"/>
        </w:rPr>
        <w:t xml:space="preserve"> </w:t>
      </w:r>
      <w:r w:rsidR="00EA2910">
        <w:rPr>
          <w:rFonts w:ascii="Arial" w:hAnsi="Arial" w:cs="Arial"/>
          <w:sz w:val="20"/>
          <w:szCs w:val="20"/>
        </w:rPr>
        <w:t>U</w:t>
      </w:r>
      <w:r w:rsidR="00A01628" w:rsidRPr="00C54AF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nknown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740AE813" w14:textId="46A87B5C" w:rsidR="00C54AF3" w:rsidRPr="00C54AF3" w:rsidRDefault="00C54AF3" w:rsidP="00C54AF3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C54A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is(triphen</w:t>
                      </w:r>
                      <w:r w:rsidR="00EA291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y</w:t>
                      </w:r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lphosphine)</w:t>
                      </w:r>
                      <w:proofErr w:type="spellStart"/>
                      <w:r w:rsidRPr="006E037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dicarbonylnickel</w:t>
                      </w:r>
                      <w:proofErr w:type="spellEnd"/>
                      <w:r w:rsidRPr="00C54A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Pr="00C54A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 </w:t>
                      </w:r>
                      <w:r w:rsidRPr="00C54A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sensitizer</w:t>
                      </w:r>
                      <w:r w:rsidRPr="00EA291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Pr="00C54A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4A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sensitization by inhalation and skin contact.</w:t>
                      </w:r>
                      <w:r w:rsidRPr="00C54AF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 also a </w:t>
                      </w:r>
                      <w:r w:rsidRPr="00C54A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possible </w:t>
                      </w:r>
                      <w:proofErr w:type="gramStart"/>
                      <w:r w:rsidRPr="00C54A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carcinogen</w:t>
                      </w:r>
                      <w:r w:rsidRPr="00EA291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C54AF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54AF3"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eye and skin irritation. May cause respiratory and digestive tract irritation. Harmful if inhaled or swallowed.</w:t>
                      </w:r>
                    </w:p>
                    <w:p w14:paraId="0D5A011C" w14:textId="3ECD58B3" w:rsidR="00A01628" w:rsidRPr="00A01628" w:rsidRDefault="00C54AF3" w:rsidP="00A01628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</w:t>
                      </w:r>
                      <w:r w:rsidRPr="00C54A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is(triphen</w:t>
                      </w:r>
                      <w:r w:rsidR="00EA291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y</w:t>
                      </w:r>
                      <w:r w:rsidRPr="00C54A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lphosphine)</w:t>
                      </w:r>
                      <w:proofErr w:type="spellStart"/>
                      <w:r w:rsidRPr="00C54A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dicarbonylnickel</w:t>
                      </w:r>
                      <w:proofErr w:type="spellEnd"/>
                      <w:r w:rsidRPr="00C54AF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may decompose to produce </w:t>
                      </w:r>
                      <w:r w:rsidR="00A01628" w:rsidRPr="00A0162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carbon monoxide. </w:t>
                      </w:r>
                      <w:r w:rsidR="00A01628" w:rsidRPr="00A0162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Carbon monoxide poisoning results in breathing problems, diarrhea and shock.</w:t>
                      </w:r>
                      <w:r w:rsidR="00A01628" w:rsidRPr="00A0162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01628" w:rsidRPr="00A0162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It combines with hemoglobin, the carrier of oxygen in the blood, much more easily than oxygen; the complex formed can disturb muscle function, especially the heart.</w:t>
                      </w:r>
                    </w:p>
                    <w:p w14:paraId="7E0171D2" w14:textId="38F99E54" w:rsidR="0026172E" w:rsidRPr="00C54AF3" w:rsidRDefault="0026172E" w:rsidP="00D42D51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26172E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Persons with impaired respiratory function, airway diseases and conditions such as emphysema or chronic </w:t>
                      </w:r>
                      <w:r w:rsidRPr="00C54A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bronchitis, may incur further disability if excessive concentrations of particulate are inhaled. </w:t>
                      </w:r>
                    </w:p>
                    <w:p w14:paraId="3DA0610B" w14:textId="07243D6E" w:rsidR="000445D0" w:rsidRPr="00C54AF3" w:rsidRDefault="00C54AF3" w:rsidP="00D42D51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The following </w:t>
                      </w:r>
                      <w:r w:rsidR="000667C6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: </w:t>
                      </w:r>
                      <w:r w:rsidRPr="00C54A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 mg/</w:t>
                      </w:r>
                      <w:r w:rsidRPr="00C54AF3">
                        <w:rPr>
                          <w:rFonts w:ascii="Arial" w:eastAsia="Times New Roman" w:hAnsi="Arial" w:cs="Arial"/>
                          <w:color w:val="222222"/>
                          <w:sz w:val="20"/>
                          <w:szCs w:val="20"/>
                        </w:rPr>
                        <w:t>m</w:t>
                      </w:r>
                      <w:r w:rsidRPr="00C54A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Pr="00C54AF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TWA (as Ni) (listed under Nickel soluble compounds)</w:t>
                      </w:r>
                      <w:r w:rsidR="009244BA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373D8CC" w14:textId="0D45B3ED" w:rsidR="00CC0398" w:rsidRPr="00CC0398" w:rsidRDefault="006626D9" w:rsidP="006626D9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No </w:t>
                      </w:r>
                      <w:r w:rsidR="00A945E8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Pr="00C54AF3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9244BA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9244BA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56523BC4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9244BA">
        <w:rPr>
          <w:rFonts w:ascii="Arial" w:hAnsi="Arial" w:cs="Arial"/>
          <w:sz w:val="20"/>
          <w:szCs w:val="20"/>
        </w:rPr>
        <w:t>e controls have been exhausted)</w:t>
      </w:r>
    </w:p>
    <w:p w14:paraId="24400AEE" w14:textId="496EA8B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</w:t>
      </w:r>
      <w:r w:rsidR="009244BA">
        <w:rPr>
          <w:rFonts w:ascii="Arial" w:hAnsi="Arial" w:cs="Arial"/>
          <w:sz w:val="20"/>
          <w:szCs w:val="20"/>
        </w:rPr>
        <w:t>lity that PEL will be exceeded</w:t>
      </w:r>
    </w:p>
    <w:p w14:paraId="47F0091D" w14:textId="6697D31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9244BA">
        <w:rPr>
          <w:rFonts w:ascii="Arial" w:hAnsi="Arial" w:cs="Arial"/>
          <w:sz w:val="20"/>
          <w:szCs w:val="20"/>
        </w:rPr>
        <w:t>require the use of a respirator</w:t>
      </w:r>
    </w:p>
    <w:p w14:paraId="5E9A8C04" w14:textId="059DA25D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requires the use of a</w:t>
      </w:r>
      <w:r w:rsidR="009244BA">
        <w:rPr>
          <w:rFonts w:ascii="Arial" w:hAnsi="Arial" w:cs="Arial"/>
          <w:sz w:val="20"/>
          <w:szCs w:val="20"/>
        </w:rPr>
        <w:t xml:space="preserve"> respirator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00D2C948" w14:textId="77777777" w:rsidR="00FD12E6" w:rsidRDefault="00FD12E6" w:rsidP="009244BA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07CE9CA2" w14:textId="77777777" w:rsidR="003F564F" w:rsidRPr="00265CA6" w:rsidRDefault="003F564F" w:rsidP="009244B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8CE96BD" w:rsidR="003F564F" w:rsidRPr="00265CA6" w:rsidRDefault="009244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1D990A3D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44BA">
        <w:rPr>
          <w:rFonts w:ascii="Arial" w:hAnsi="Arial" w:cs="Arial"/>
          <w:sz w:val="20"/>
          <w:szCs w:val="20"/>
        </w:rPr>
        <w:t>b</w:t>
      </w:r>
      <w:r w:rsidR="00C54AF3" w:rsidRPr="006E0374">
        <w:rPr>
          <w:rFonts w:ascii="Arial" w:hAnsi="Arial" w:cs="Arial"/>
          <w:color w:val="222222"/>
          <w:sz w:val="20"/>
          <w:szCs w:val="20"/>
        </w:rPr>
        <w:t>is</w:t>
      </w:r>
      <w:proofErr w:type="spellEnd"/>
      <w:r w:rsidR="00C54AF3" w:rsidRPr="006E0374">
        <w:rPr>
          <w:rFonts w:ascii="Arial" w:hAnsi="Arial" w:cs="Arial"/>
          <w:color w:val="222222"/>
          <w:sz w:val="20"/>
          <w:szCs w:val="20"/>
        </w:rPr>
        <w:t>(triphen</w:t>
      </w:r>
      <w:r w:rsidR="009244BA">
        <w:rPr>
          <w:rFonts w:ascii="Arial" w:hAnsi="Arial" w:cs="Arial"/>
          <w:color w:val="222222"/>
          <w:sz w:val="20"/>
          <w:szCs w:val="20"/>
        </w:rPr>
        <w:t>y</w:t>
      </w:r>
      <w:r w:rsidR="00C54AF3" w:rsidRPr="006E0374">
        <w:rPr>
          <w:rFonts w:ascii="Arial" w:hAnsi="Arial" w:cs="Arial"/>
          <w:color w:val="222222"/>
          <w:sz w:val="20"/>
          <w:szCs w:val="20"/>
        </w:rPr>
        <w:t>lphosphine)</w:t>
      </w:r>
      <w:proofErr w:type="spellStart"/>
      <w:r w:rsidR="00C54AF3" w:rsidRPr="006E0374">
        <w:rPr>
          <w:rFonts w:ascii="Arial" w:hAnsi="Arial" w:cs="Arial"/>
          <w:color w:val="222222"/>
          <w:sz w:val="20"/>
          <w:szCs w:val="20"/>
        </w:rPr>
        <w:t>dicarbonylnickel</w:t>
      </w:r>
      <w:proofErr w:type="spellEnd"/>
      <w:r w:rsidR="00A01628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3D9C1D59" w:rsidR="005E5049" w:rsidRPr="005E5049" w:rsidRDefault="00BC3704" w:rsidP="00BC3704">
      <w:pPr>
        <w:tabs>
          <w:tab w:val="left" w:pos="4053"/>
        </w:tabs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ab/>
      </w:r>
    </w:p>
    <w:p w14:paraId="57E42FDD" w14:textId="77777777" w:rsidR="009244BA" w:rsidRDefault="009244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3D3FE941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9244B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9244BA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9244BA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9244BA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9244BA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1851AC34" w:rsidR="003F564F" w:rsidRPr="00265CA6" w:rsidRDefault="009244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2E7E211" w:rsidR="003F564F" w:rsidRPr="00265CA6" w:rsidRDefault="009244BA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78F99DF6" w:rsidR="00DF4FA9" w:rsidRDefault="009244BA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1394DC6F" w:rsidR="003F564F" w:rsidRPr="003F564F" w:rsidRDefault="009244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9244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9244BA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9244BA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9244BA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674D0B40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9244BA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9244BA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</w:t>
              </w:r>
              <w:r w:rsidR="009244BA">
                <w:rPr>
                  <w:rFonts w:ascii="Arial" w:hAnsi="Arial" w:cs="Arial"/>
                  <w:sz w:val="20"/>
                  <w:szCs w:val="20"/>
                </w:rPr>
                <w:t>closed in a cool, dry, and well-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9244BA">
                <w:rPr>
                  <w:rFonts w:ascii="Arial" w:hAnsi="Arial" w:cs="Arial"/>
                  <w:sz w:val="20"/>
                  <w:szCs w:val="20"/>
                </w:rPr>
                <w:t xml:space="preserve"> space.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1EA4DFD1" w14:textId="77777777" w:rsidR="00FD12E6" w:rsidRDefault="00FD12E6" w:rsidP="00FD12E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62B2147" w14:textId="5C011F58" w:rsidR="00FD12E6" w:rsidRDefault="00FD12E6" w:rsidP="00FD12E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2FA87E28" w14:textId="77777777" w:rsidR="00FD12E6" w:rsidRDefault="00FD12E6" w:rsidP="00FD12E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6DFC8471" w14:textId="77777777" w:rsidR="00FD12E6" w:rsidRDefault="00FD12E6" w:rsidP="00FD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B71E0EF" w14:textId="77777777" w:rsidR="00FD12E6" w:rsidRDefault="00FD12E6" w:rsidP="00FD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ACEEA4C" w14:textId="77777777" w:rsidR="00FD12E6" w:rsidRDefault="00FD12E6" w:rsidP="00FD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EFF254C" w14:textId="77777777" w:rsidR="00FD12E6" w:rsidRDefault="00FD12E6" w:rsidP="00FD12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46BD95" w14:textId="77777777" w:rsidR="00FD12E6" w:rsidRDefault="00FD12E6" w:rsidP="00FD12E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4B7AFA15" w14:textId="4A64D054" w:rsidR="00FD12E6" w:rsidRDefault="00FD12E6" w:rsidP="009244BA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9244BA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9244BA">
        <w:rPr>
          <w:rFonts w:ascii="Arial" w:hAnsi="Arial" w:cs="Arial"/>
          <w:sz w:val="20"/>
          <w:szCs w:val="20"/>
        </w:rPr>
        <w:t>al and Laboratory Safety Manual.</w:t>
      </w:r>
    </w:p>
    <w:p w14:paraId="47D8C4CE" w14:textId="77777777" w:rsidR="00FD12E6" w:rsidRDefault="00FD12E6" w:rsidP="00FD12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6202F01F" w14:textId="77777777" w:rsidR="00FD12E6" w:rsidRDefault="00FD12E6" w:rsidP="00FD12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25C2B493" w14:textId="77777777" w:rsidR="00FD12E6" w:rsidRDefault="00FD12E6" w:rsidP="00FD12E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165D1811" w14:textId="337434B8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BB9661B" w14:textId="77777777" w:rsidR="00FD12E6" w:rsidRDefault="00FD12E6" w:rsidP="00FD12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628EC378" w14:textId="77777777" w:rsidR="00FD12E6" w:rsidRDefault="00FD12E6" w:rsidP="00FD12E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9244BA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2C97D12" w14:textId="77777777" w:rsidR="009244BA" w:rsidRDefault="009244BA" w:rsidP="00C406D4">
      <w:pPr>
        <w:rPr>
          <w:rFonts w:ascii="Arial" w:eastAsia="Calibri" w:hAnsi="Arial" w:cs="Arial"/>
          <w:sz w:val="20"/>
          <w:szCs w:val="20"/>
        </w:rPr>
      </w:pPr>
      <w:r w:rsidRPr="009244BA">
        <w:rPr>
          <w:rFonts w:ascii="Arial" w:eastAsia="Calibri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9244BA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https://esd.uga.edu</w:t>
        </w:r>
      </w:hyperlink>
      <w:r w:rsidRPr="009244BA">
        <w:rPr>
          <w:rFonts w:ascii="Arial" w:eastAsia="Calibri" w:hAnsi="Arial" w:cs="Arial"/>
          <w:sz w:val="20"/>
          <w:szCs w:val="20"/>
        </w:rPr>
        <w:t>)  and logging in by using their UGA email user name and password.</w:t>
      </w:r>
    </w:p>
    <w:p w14:paraId="49E0BEB8" w14:textId="77777777" w:rsidR="009244BA" w:rsidRDefault="009244B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 w:type="page"/>
      </w:r>
    </w:p>
    <w:p w14:paraId="36608F65" w14:textId="779929AD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9244BA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9ED0ADD" w:rsidR="00803871" w:rsidRPr="00463178" w:rsidRDefault="00803871" w:rsidP="0046317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244BA">
        <w:rPr>
          <w:rFonts w:ascii="Arial" w:hAnsi="Arial" w:cs="Arial"/>
          <w:sz w:val="20"/>
          <w:szCs w:val="20"/>
        </w:rPr>
        <w:t>b</w:t>
      </w:r>
      <w:r w:rsidR="00C54AF3" w:rsidRPr="006E0374">
        <w:rPr>
          <w:rFonts w:ascii="Arial" w:hAnsi="Arial" w:cs="Arial"/>
          <w:color w:val="222222"/>
          <w:sz w:val="20"/>
          <w:szCs w:val="20"/>
        </w:rPr>
        <w:t>is</w:t>
      </w:r>
      <w:proofErr w:type="spellEnd"/>
      <w:r w:rsidR="00C54AF3" w:rsidRPr="006E0374">
        <w:rPr>
          <w:rFonts w:ascii="Arial" w:hAnsi="Arial" w:cs="Arial"/>
          <w:color w:val="222222"/>
          <w:sz w:val="20"/>
          <w:szCs w:val="20"/>
        </w:rPr>
        <w:t>(triphen</w:t>
      </w:r>
      <w:r w:rsidR="009244BA">
        <w:rPr>
          <w:rFonts w:ascii="Arial" w:hAnsi="Arial" w:cs="Arial"/>
          <w:color w:val="222222"/>
          <w:sz w:val="20"/>
          <w:szCs w:val="20"/>
        </w:rPr>
        <w:t>y</w:t>
      </w:r>
      <w:r w:rsidR="00C54AF3" w:rsidRPr="006E0374">
        <w:rPr>
          <w:rFonts w:ascii="Arial" w:hAnsi="Arial" w:cs="Arial"/>
          <w:color w:val="222222"/>
          <w:sz w:val="20"/>
          <w:szCs w:val="20"/>
        </w:rPr>
        <w:t>lphosphine)</w:t>
      </w:r>
      <w:proofErr w:type="spellStart"/>
      <w:r w:rsidR="00C54AF3" w:rsidRPr="006E0374">
        <w:rPr>
          <w:rFonts w:ascii="Arial" w:hAnsi="Arial" w:cs="Arial"/>
          <w:color w:val="222222"/>
          <w:sz w:val="20"/>
          <w:szCs w:val="20"/>
        </w:rPr>
        <w:t>dicarbonylnickel</w:t>
      </w:r>
      <w:proofErr w:type="spellEnd"/>
      <w:r w:rsidR="00C54AF3">
        <w:rPr>
          <w:rFonts w:ascii="Arial" w:hAnsi="Arial" w:cs="Arial"/>
          <w:color w:val="222222"/>
          <w:sz w:val="20"/>
          <w:szCs w:val="20"/>
        </w:rPr>
        <w:t xml:space="preserve">, </w:t>
      </w:r>
      <w:r w:rsidRPr="00463178"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9244BA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7071DB" w14:textId="68413EB2" w:rsidR="00FD12E6" w:rsidRDefault="00FD12E6" w:rsidP="00FD12E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9244BA">
        <w:rPr>
          <w:rFonts w:ascii="Arial" w:hAnsi="Arial" w:cs="Arial"/>
          <w:sz w:val="20"/>
          <w:szCs w:val="20"/>
        </w:rPr>
        <w:t xml:space="preserve"> provided by the manufacturer.</w:t>
      </w:r>
    </w:p>
    <w:p w14:paraId="6FCCA6F0" w14:textId="77777777" w:rsidR="00FD12E6" w:rsidRDefault="00FD12E6" w:rsidP="00FD12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2D30DD" w14:textId="709DDCB9" w:rsidR="00FD12E6" w:rsidRDefault="00FD12E6" w:rsidP="00FD12E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r w:rsidR="009244BA">
        <w:rPr>
          <w:rFonts w:ascii="Arial" w:hAnsi="Arial" w:cs="Arial"/>
          <w:sz w:val="20"/>
          <w:szCs w:val="20"/>
        </w:rPr>
        <w:t>.</w:t>
      </w:r>
    </w:p>
    <w:p w14:paraId="01E4C2F9" w14:textId="73A1D67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1DD56CFA" w14:textId="77777777" w:rsidR="009244BA" w:rsidRDefault="009244BA" w:rsidP="009244BA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FC27848" w14:textId="77777777" w:rsidR="009244BA" w:rsidRDefault="009244BA" w:rsidP="009244BA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028D243F" w14:textId="77777777" w:rsidR="009244BA" w:rsidRDefault="009244BA" w:rsidP="009244B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2AD594B" w14:textId="77777777" w:rsidR="00FD12E6" w:rsidRDefault="00FD12E6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BF878" w14:textId="77777777" w:rsidR="00720579" w:rsidRDefault="00720579" w:rsidP="00E83E8B">
      <w:pPr>
        <w:spacing w:after="0" w:line="240" w:lineRule="auto"/>
      </w:pPr>
      <w:r>
        <w:separator/>
      </w:r>
    </w:p>
  </w:endnote>
  <w:endnote w:type="continuationSeparator" w:id="0">
    <w:p w14:paraId="645A12CC" w14:textId="77777777" w:rsidR="00720579" w:rsidRDefault="0072057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D931025" w:rsidR="00972CE1" w:rsidRPr="00EA2910" w:rsidRDefault="00C54AF3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EA2910">
      <w:rPr>
        <w:rFonts w:ascii="Arial" w:hAnsi="Arial" w:cs="Arial"/>
        <w:color w:val="222222"/>
        <w:sz w:val="18"/>
        <w:szCs w:val="18"/>
      </w:rPr>
      <w:t>Bis(triphen</w:t>
    </w:r>
    <w:r w:rsidR="00EA2910">
      <w:rPr>
        <w:rFonts w:ascii="Arial" w:hAnsi="Arial" w:cs="Arial"/>
        <w:color w:val="222222"/>
        <w:sz w:val="18"/>
        <w:szCs w:val="18"/>
      </w:rPr>
      <w:t>y</w:t>
    </w:r>
    <w:r w:rsidRPr="00EA2910">
      <w:rPr>
        <w:rFonts w:ascii="Arial" w:hAnsi="Arial" w:cs="Arial"/>
        <w:color w:val="222222"/>
        <w:sz w:val="18"/>
        <w:szCs w:val="18"/>
      </w:rPr>
      <w:t>lphosphine)</w:t>
    </w:r>
    <w:proofErr w:type="spellStart"/>
    <w:r w:rsidRPr="00EA2910">
      <w:rPr>
        <w:rFonts w:ascii="Arial" w:hAnsi="Arial" w:cs="Arial"/>
        <w:color w:val="222222"/>
        <w:sz w:val="18"/>
        <w:szCs w:val="18"/>
      </w:rPr>
      <w:t>dicarbonylnickel</w:t>
    </w:r>
    <w:proofErr w:type="spellEnd"/>
    <w:r w:rsidRPr="00EA2910">
      <w:rPr>
        <w:rFonts w:ascii="Arial" w:hAnsi="Arial" w:cs="Arial"/>
        <w:color w:val="222222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EA2910">
          <w:rPr>
            <w:rFonts w:ascii="Arial" w:hAnsi="Arial" w:cs="Arial"/>
            <w:sz w:val="18"/>
            <w:szCs w:val="18"/>
          </w:rPr>
          <w:tab/>
        </w:r>
        <w:bookmarkStart w:id="1" w:name="_Hlk494972324"/>
        <w:r w:rsidR="00EA2910" w:rsidRPr="00EA2910">
          <w:rPr>
            <w:rFonts w:ascii="Arial" w:hAnsi="Arial"/>
            <w:bCs/>
            <w:sz w:val="18"/>
            <w:szCs w:val="18"/>
          </w:rPr>
          <w:t xml:space="preserve">Page </w:t>
        </w:r>
        <w:r w:rsidR="00EA2910" w:rsidRPr="00EA2910">
          <w:rPr>
            <w:rFonts w:ascii="Arial" w:hAnsi="Arial"/>
            <w:bCs/>
            <w:sz w:val="18"/>
            <w:szCs w:val="18"/>
          </w:rPr>
          <w:fldChar w:fldCharType="begin"/>
        </w:r>
        <w:r w:rsidR="00EA2910" w:rsidRPr="00EA2910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EA2910" w:rsidRPr="00EA2910">
          <w:rPr>
            <w:rFonts w:ascii="Arial" w:hAnsi="Arial"/>
            <w:bCs/>
            <w:sz w:val="18"/>
            <w:szCs w:val="18"/>
          </w:rPr>
          <w:fldChar w:fldCharType="separate"/>
        </w:r>
        <w:r w:rsidR="009244BA">
          <w:rPr>
            <w:rFonts w:ascii="Arial" w:hAnsi="Arial"/>
            <w:bCs/>
            <w:noProof/>
            <w:sz w:val="18"/>
            <w:szCs w:val="18"/>
          </w:rPr>
          <w:t>4</w:t>
        </w:r>
        <w:r w:rsidR="00EA2910" w:rsidRPr="00EA2910">
          <w:rPr>
            <w:rFonts w:ascii="Arial" w:hAnsi="Arial"/>
            <w:bCs/>
            <w:sz w:val="18"/>
            <w:szCs w:val="18"/>
          </w:rPr>
          <w:fldChar w:fldCharType="end"/>
        </w:r>
        <w:r w:rsidR="00EA2910" w:rsidRPr="00EA2910">
          <w:rPr>
            <w:rFonts w:ascii="Arial" w:hAnsi="Arial"/>
            <w:sz w:val="18"/>
            <w:szCs w:val="18"/>
          </w:rPr>
          <w:t xml:space="preserve"> of </w:t>
        </w:r>
        <w:r w:rsidR="00EA2910" w:rsidRPr="00EA2910">
          <w:rPr>
            <w:rFonts w:ascii="Arial" w:hAnsi="Arial"/>
            <w:bCs/>
            <w:sz w:val="18"/>
            <w:szCs w:val="18"/>
          </w:rPr>
          <w:fldChar w:fldCharType="begin"/>
        </w:r>
        <w:r w:rsidR="00EA2910" w:rsidRPr="00EA2910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EA2910" w:rsidRPr="00EA2910">
          <w:rPr>
            <w:rFonts w:ascii="Arial" w:hAnsi="Arial"/>
            <w:bCs/>
            <w:sz w:val="18"/>
            <w:szCs w:val="18"/>
          </w:rPr>
          <w:fldChar w:fldCharType="separate"/>
        </w:r>
        <w:r w:rsidR="009244BA">
          <w:rPr>
            <w:rFonts w:ascii="Arial" w:hAnsi="Arial"/>
            <w:bCs/>
            <w:noProof/>
            <w:sz w:val="18"/>
            <w:szCs w:val="18"/>
          </w:rPr>
          <w:t>6</w:t>
        </w:r>
        <w:r w:rsidR="00EA2910" w:rsidRPr="00EA2910">
          <w:rPr>
            <w:rFonts w:ascii="Arial" w:hAnsi="Arial"/>
            <w:bCs/>
            <w:sz w:val="18"/>
            <w:szCs w:val="18"/>
          </w:rPr>
          <w:fldChar w:fldCharType="end"/>
        </w:r>
        <w:bookmarkEnd w:id="1"/>
        <w:r w:rsidR="00E83E8B" w:rsidRPr="00EA2910">
          <w:rPr>
            <w:rFonts w:ascii="Arial" w:hAnsi="Arial" w:cs="Arial"/>
            <w:noProof/>
            <w:sz w:val="18"/>
            <w:szCs w:val="18"/>
          </w:rPr>
          <w:tab/>
        </w:r>
        <w:r w:rsidR="00EA2910" w:rsidRPr="00EA2910">
          <w:rPr>
            <w:rFonts w:ascii="Arial" w:hAnsi="Arial" w:cs="Arial"/>
            <w:noProof/>
            <w:sz w:val="18"/>
            <w:szCs w:val="18"/>
          </w:rPr>
          <w:t>Date: 10/19/2017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61F94F9C" w:rsidR="00972CE1" w:rsidRPr="00972CE1" w:rsidRDefault="00EA2910" w:rsidP="00EA2910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F70E8" w14:textId="77777777" w:rsidR="00720579" w:rsidRDefault="00720579" w:rsidP="00E83E8B">
      <w:pPr>
        <w:spacing w:after="0" w:line="240" w:lineRule="auto"/>
      </w:pPr>
      <w:r>
        <w:separator/>
      </w:r>
    </w:p>
  </w:footnote>
  <w:footnote w:type="continuationSeparator" w:id="0">
    <w:p w14:paraId="5CF74B44" w14:textId="77777777" w:rsidR="00720579" w:rsidRDefault="0072057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268097D3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BC3704">
      <w:tab/>
    </w:r>
  </w:p>
  <w:p w14:paraId="1028E2C3" w14:textId="7FE74ABA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EA2910">
      <w:rPr>
        <w:noProof/>
      </w:rPr>
      <w:drawing>
        <wp:anchor distT="0" distB="0" distL="114300" distR="114300" simplePos="0" relativeHeight="251659264" behindDoc="0" locked="0" layoutInCell="1" allowOverlap="1" wp14:anchorId="672ABB07" wp14:editId="6208B19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51C3"/>
    <w:rsid w:val="001D0366"/>
    <w:rsid w:val="001E1098"/>
    <w:rsid w:val="002006B0"/>
    <w:rsid w:val="002038B8"/>
    <w:rsid w:val="0022345A"/>
    <w:rsid w:val="002369A3"/>
    <w:rsid w:val="00253494"/>
    <w:rsid w:val="0026172E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C69DE"/>
    <w:rsid w:val="003F1BDE"/>
    <w:rsid w:val="003F564F"/>
    <w:rsid w:val="004031CD"/>
    <w:rsid w:val="00426401"/>
    <w:rsid w:val="00427421"/>
    <w:rsid w:val="00447272"/>
    <w:rsid w:val="00452088"/>
    <w:rsid w:val="00460CD2"/>
    <w:rsid w:val="00463178"/>
    <w:rsid w:val="00463346"/>
    <w:rsid w:val="00471562"/>
    <w:rsid w:val="004929A2"/>
    <w:rsid w:val="004A35AB"/>
    <w:rsid w:val="004A4D32"/>
    <w:rsid w:val="004B29A0"/>
    <w:rsid w:val="004B6C5A"/>
    <w:rsid w:val="004E29EA"/>
    <w:rsid w:val="005042BC"/>
    <w:rsid w:val="00507560"/>
    <w:rsid w:val="00513CA1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41029"/>
    <w:rsid w:val="00657ED6"/>
    <w:rsid w:val="006626D9"/>
    <w:rsid w:val="00667D37"/>
    <w:rsid w:val="00672441"/>
    <w:rsid w:val="006762A5"/>
    <w:rsid w:val="00693D76"/>
    <w:rsid w:val="00697EC1"/>
    <w:rsid w:val="006E66B2"/>
    <w:rsid w:val="00702802"/>
    <w:rsid w:val="00712B4D"/>
    <w:rsid w:val="00720579"/>
    <w:rsid w:val="007268C5"/>
    <w:rsid w:val="00734BB8"/>
    <w:rsid w:val="00741182"/>
    <w:rsid w:val="00763952"/>
    <w:rsid w:val="00765F96"/>
    <w:rsid w:val="007760BD"/>
    <w:rsid w:val="00787432"/>
    <w:rsid w:val="007B210C"/>
    <w:rsid w:val="007D27C1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244BA"/>
    <w:rsid w:val="00931907"/>
    <w:rsid w:val="00936C3C"/>
    <w:rsid w:val="00937E4A"/>
    <w:rsid w:val="009452B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01628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BC3704"/>
    <w:rsid w:val="00C05A3E"/>
    <w:rsid w:val="00C060FA"/>
    <w:rsid w:val="00C06795"/>
    <w:rsid w:val="00C15C75"/>
    <w:rsid w:val="00C172A8"/>
    <w:rsid w:val="00C406D4"/>
    <w:rsid w:val="00C54AF3"/>
    <w:rsid w:val="00C56884"/>
    <w:rsid w:val="00CA001D"/>
    <w:rsid w:val="00CC0398"/>
    <w:rsid w:val="00CC2565"/>
    <w:rsid w:val="00CD010E"/>
    <w:rsid w:val="00CE09C4"/>
    <w:rsid w:val="00D00746"/>
    <w:rsid w:val="00D122D3"/>
    <w:rsid w:val="00D12475"/>
    <w:rsid w:val="00D139D7"/>
    <w:rsid w:val="00D20EB5"/>
    <w:rsid w:val="00D42D51"/>
    <w:rsid w:val="00D51D80"/>
    <w:rsid w:val="00D8294B"/>
    <w:rsid w:val="00DA21D9"/>
    <w:rsid w:val="00DB401B"/>
    <w:rsid w:val="00DB70FD"/>
    <w:rsid w:val="00DC39EF"/>
    <w:rsid w:val="00DD6829"/>
    <w:rsid w:val="00DF4A6C"/>
    <w:rsid w:val="00DF4FA9"/>
    <w:rsid w:val="00E10CA5"/>
    <w:rsid w:val="00E1617A"/>
    <w:rsid w:val="00E25791"/>
    <w:rsid w:val="00E33613"/>
    <w:rsid w:val="00E41DF2"/>
    <w:rsid w:val="00E56087"/>
    <w:rsid w:val="00E706C6"/>
    <w:rsid w:val="00E83E8B"/>
    <w:rsid w:val="00E842B3"/>
    <w:rsid w:val="00EA2910"/>
    <w:rsid w:val="00EA6826"/>
    <w:rsid w:val="00EB3D47"/>
    <w:rsid w:val="00ED0120"/>
    <w:rsid w:val="00F00EB9"/>
    <w:rsid w:val="00F02A25"/>
    <w:rsid w:val="00F05651"/>
    <w:rsid w:val="00F0625E"/>
    <w:rsid w:val="00F212B5"/>
    <w:rsid w:val="00F65B5B"/>
    <w:rsid w:val="00F771AB"/>
    <w:rsid w:val="00F909E2"/>
    <w:rsid w:val="00F96647"/>
    <w:rsid w:val="00FB2D9F"/>
    <w:rsid w:val="00FB2FAD"/>
    <w:rsid w:val="00FB4DD8"/>
    <w:rsid w:val="00FD12E6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EDFEB31B-56DF-45A9-B0F5-567577AF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94ECC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8F2795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6A78-4722-4FAD-9F07-FCCFA5EE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2017-08-08T20:34:00Z</dcterms:created>
  <dcterms:modified xsi:type="dcterms:W3CDTF">2017-10-19T13:37:00Z</dcterms:modified>
</cp:coreProperties>
</file>