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654A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9676B">
                <w:rPr>
                  <w:rFonts w:ascii="Arial" w:hAnsi="Arial" w:cs="Arial"/>
                  <w:sz w:val="36"/>
                  <w:szCs w:val="36"/>
                </w:rPr>
                <w:t>Ber</w:t>
              </w:r>
              <w:bookmarkStart w:id="0" w:name="_GoBack"/>
              <w:bookmarkEnd w:id="0"/>
              <w:r w:rsidR="00A9676B">
                <w:rPr>
                  <w:rFonts w:ascii="Arial" w:hAnsi="Arial" w:cs="Arial"/>
                  <w:sz w:val="36"/>
                  <w:szCs w:val="36"/>
                </w:rPr>
                <w:t xml:space="preserve">yllium </w:t>
              </w:r>
              <w:r>
                <w:rPr>
                  <w:rFonts w:ascii="Arial" w:hAnsi="Arial" w:cs="Arial"/>
                  <w:sz w:val="36"/>
                  <w:szCs w:val="36"/>
                </w:rPr>
                <w:t>p</w:t>
              </w:r>
              <w:r w:rsidR="00A9676B">
                <w:rPr>
                  <w:rFonts w:ascii="Arial" w:hAnsi="Arial" w:cs="Arial"/>
                  <w:sz w:val="36"/>
                  <w:szCs w:val="36"/>
                </w:rPr>
                <w:t>owder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654A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90AF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Beryllium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a chemical element with atomic number 4.  It </w:t>
          </w:r>
          <w:r w:rsidR="007948B9">
            <w:rPr>
              <w:rFonts w:ascii="Arial" w:hAnsi="Arial" w:cs="Arial"/>
              <w:sz w:val="20"/>
              <w:szCs w:val="20"/>
            </w:rPr>
            <w:t>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classified by IARC as Group 1, </w:t>
          </w:r>
          <w:r w:rsidR="00754F33">
            <w:rPr>
              <w:rFonts w:ascii="Arial" w:hAnsi="Arial" w:cs="Arial"/>
              <w:sz w:val="20"/>
              <w:szCs w:val="20"/>
            </w:rPr>
            <w:t>carci</w:t>
          </w:r>
          <w:r w:rsidR="00B43820">
            <w:rPr>
              <w:rFonts w:ascii="Arial" w:hAnsi="Arial" w:cs="Arial"/>
              <w:sz w:val="20"/>
              <w:szCs w:val="20"/>
            </w:rPr>
            <w:t xml:space="preserve">nogenic to humans. It is </w:t>
          </w:r>
          <w:r w:rsidR="007948B9">
            <w:rPr>
              <w:rFonts w:ascii="Arial" w:hAnsi="Arial" w:cs="Arial"/>
              <w:sz w:val="20"/>
              <w:szCs w:val="20"/>
            </w:rPr>
            <w:t>fatal if</w:t>
          </w:r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B43820">
            <w:rPr>
              <w:rFonts w:ascii="Arial" w:hAnsi="Arial" w:cs="Arial"/>
              <w:sz w:val="20"/>
              <w:szCs w:val="20"/>
            </w:rPr>
            <w:t>inhaled</w:t>
          </w:r>
          <w:r w:rsidR="00674D94">
            <w:rPr>
              <w:rFonts w:ascii="Arial" w:hAnsi="Arial" w:cs="Arial"/>
              <w:sz w:val="20"/>
              <w:szCs w:val="20"/>
            </w:rPr>
            <w:t xml:space="preserve"> and toxic if ingested. It may be harmful if </w:t>
          </w:r>
          <w:r w:rsidR="007948B9">
            <w:rPr>
              <w:rFonts w:ascii="Arial" w:hAnsi="Arial" w:cs="Arial"/>
              <w:sz w:val="20"/>
              <w:szCs w:val="20"/>
            </w:rPr>
            <w:t>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674D94">
            <w:rPr>
              <w:rFonts w:ascii="Arial" w:hAnsi="Arial" w:cs="Arial"/>
              <w:sz w:val="20"/>
              <w:szCs w:val="20"/>
            </w:rPr>
            <w:t xml:space="preserve"> It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674D94">
            <w:rPr>
              <w:rFonts w:ascii="Arial" w:hAnsi="Arial" w:cs="Arial"/>
              <w:sz w:val="20"/>
              <w:szCs w:val="20"/>
            </w:rPr>
            <w:t>s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674D94">
            <w:rPr>
              <w:rFonts w:ascii="Arial" w:hAnsi="Arial" w:cs="Arial"/>
              <w:sz w:val="20"/>
              <w:szCs w:val="20"/>
            </w:rPr>
            <w:t xml:space="preserve"> It is a suspected carcinogen</w:t>
          </w:r>
          <w:r w:rsidR="00B43820">
            <w:rPr>
              <w:rFonts w:ascii="Arial" w:hAnsi="Arial" w:cs="Arial"/>
              <w:sz w:val="20"/>
              <w:szCs w:val="20"/>
            </w:rPr>
            <w:t>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r w:rsidR="00674D94">
            <w:rPr>
              <w:rFonts w:ascii="Arial" w:hAnsi="Arial" w:cs="Arial"/>
              <w:sz w:val="20"/>
              <w:szCs w:val="20"/>
            </w:rPr>
            <w:t xml:space="preserve">Beryllium is a lightweight, brittle alkaline earth metal that is usually alloyed with other metals such as copper, aluminum, iron, and nickel to increase hardness and resistance to corrosion. It is a useful element for military applications and the aerospace industry due to its stability over a wide range of temperatures. It also has applications in electronics.  </w:t>
          </w:r>
        </w:sdtContent>
      </w:sdt>
    </w:p>
    <w:p w:rsidR="00E654A8" w:rsidRDefault="00E65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A0C71" w:rsidRPr="001A0C71">
            <w:rPr>
              <w:rFonts w:ascii="Arial" w:hAnsi="Arial" w:cs="Arial"/>
              <w:sz w:val="20"/>
              <w:szCs w:val="20"/>
            </w:rPr>
            <w:t>7440-41-7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A0C71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1409D2">
            <w:rPr>
              <w:rFonts w:ascii="Arial" w:hAnsi="Arial" w:cs="Arial"/>
              <w:b/>
              <w:sz w:val="20"/>
              <w:szCs w:val="20"/>
              <w:u w:val="single"/>
            </w:rPr>
            <w:t xml:space="preserve">very </w:t>
          </w:r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F6ED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A0C71">
            <w:rPr>
              <w:rFonts w:ascii="Arial" w:hAnsi="Arial" w:cs="Arial"/>
              <w:b/>
              <w:sz w:val="20"/>
              <w:szCs w:val="20"/>
              <w:u w:val="single"/>
            </w:rPr>
            <w:t xml:space="preserve">skin </w:t>
          </w:r>
          <w:r w:rsidR="009956BF">
            <w:rPr>
              <w:rFonts w:ascii="Arial" w:hAnsi="Arial" w:cs="Arial"/>
              <w:b/>
              <w:sz w:val="20"/>
              <w:szCs w:val="20"/>
              <w:u w:val="single"/>
            </w:rPr>
            <w:t xml:space="preserve">sensitizer, </w:t>
          </w:r>
          <w:r w:rsidR="001A0C71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A0C71">
            <w:rPr>
              <w:rFonts w:ascii="Arial" w:hAnsi="Arial" w:cs="Arial"/>
              <w:sz w:val="20"/>
              <w:szCs w:val="20"/>
            </w:rPr>
            <w:t>Be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A0C71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409D2">
            <w:rPr>
              <w:rFonts w:ascii="Arial" w:hAnsi="Arial" w:cs="Arial"/>
              <w:sz w:val="20"/>
              <w:szCs w:val="20"/>
            </w:rPr>
            <w:t>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A0C71">
            <w:rPr>
              <w:rFonts w:ascii="Arial" w:hAnsi="Arial" w:cs="Arial"/>
              <w:sz w:val="20"/>
              <w:szCs w:val="20"/>
            </w:rPr>
            <w:t>2,970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654A8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r w:rsidR="006A476D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Beryllium powder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442C1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1A0C71">
                <w:rPr>
                  <w:rFonts w:ascii="Arial" w:hAnsi="Arial" w:cs="Arial"/>
                  <w:sz w:val="20"/>
                  <w:szCs w:val="20"/>
                </w:rPr>
                <w:t xml:space="preserve">s classified by IARC as Group 1,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carcinogenic to humans</w:t>
              </w:r>
              <w:r w:rsidR="0023047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It is fatal if inhaled and toxic if swallowed. It may be harmful if absorbed through the skin.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 with </w:t>
              </w:r>
              <w:r w:rsidR="00FB3A1A">
                <w:rPr>
                  <w:rFonts w:ascii="Arial" w:hAnsi="Arial" w:cs="Arial"/>
                  <w:sz w:val="20"/>
                  <w:szCs w:val="20"/>
                </w:rPr>
                <w:t>coughing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, shortness of breath, </w:t>
              </w:r>
              <w:r w:rsidR="00FB3A1A">
                <w:rPr>
                  <w:rFonts w:ascii="Arial" w:hAnsi="Arial" w:cs="Arial"/>
                  <w:sz w:val="20"/>
                  <w:szCs w:val="20"/>
                </w:rPr>
                <w:t>loss of appetite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FB3A1A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>fati</w:t>
              </w:r>
              <w:r w:rsidR="00794BA9">
                <w:rPr>
                  <w:rFonts w:ascii="Arial" w:hAnsi="Arial" w:cs="Arial"/>
                  <w:sz w:val="20"/>
                  <w:szCs w:val="20"/>
                </w:rPr>
                <w:t>g</w:t>
              </w:r>
              <w:r w:rsidR="00FB3A1A">
                <w:rPr>
                  <w:rFonts w:ascii="Arial" w:hAnsi="Arial" w:cs="Arial"/>
                  <w:sz w:val="20"/>
                  <w:szCs w:val="20"/>
                </w:rPr>
                <w:t>ue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80EB9">
                <w:rPr>
                  <w:rFonts w:ascii="Arial" w:hAnsi="Arial" w:cs="Arial"/>
                  <w:sz w:val="20"/>
                  <w:szCs w:val="20"/>
                </w:rPr>
                <w:t>It may cause an allerg</w:t>
              </w:r>
              <w:r w:rsidR="00572CBC">
                <w:rPr>
                  <w:rFonts w:ascii="Arial" w:hAnsi="Arial" w:cs="Arial"/>
                  <w:sz w:val="20"/>
                  <w:szCs w:val="20"/>
                </w:rPr>
                <w:t>ic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skin </w:t>
              </w:r>
              <w:r w:rsidR="00572CBC">
                <w:rPr>
                  <w:rFonts w:ascii="Arial" w:hAnsi="Arial" w:cs="Arial"/>
                  <w:sz w:val="20"/>
                  <w:szCs w:val="20"/>
                </w:rPr>
                <w:t>reaction</w:t>
              </w:r>
              <w:r w:rsidR="00FB3A1A">
                <w:rPr>
                  <w:rFonts w:ascii="Arial" w:hAnsi="Arial" w:cs="Arial"/>
                  <w:sz w:val="20"/>
                  <w:szCs w:val="20"/>
                </w:rPr>
                <w:t>, dermatitis, rhinitis, chronic skin ulcers, nasopharyngitis, bronchitis, pneumonitis, and fever. Cardiac and respiratory failure may occur leading to death. Chronic exposure may cause delayed lung disease.</w:t>
              </w:r>
              <w:r w:rsidR="00780EB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409D2">
                <w:rPr>
                  <w:rFonts w:ascii="Arial" w:hAnsi="Arial" w:cs="Arial"/>
                  <w:sz w:val="20"/>
                  <w:szCs w:val="20"/>
                </w:rPr>
                <w:t xml:space="preserve">May cause cancer.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Beryllium powder 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has a permiss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ible exposure limit (PEL) of </w:t>
              </w:r>
              <w:r w:rsidR="00FE27CA">
                <w:rPr>
                  <w:rFonts w:ascii="Arial" w:hAnsi="Arial" w:cs="Arial"/>
                  <w:sz w:val="20"/>
                  <w:szCs w:val="20"/>
                </w:rPr>
                <w:t>0.00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 xml:space="preserve"> mg/m</w:t>
              </w:r>
              <w:r w:rsidR="00E13B39" w:rsidRPr="00E13B3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E654A8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E654A8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</w:t>
      </w:r>
      <w:r w:rsidR="00E654A8">
        <w:rPr>
          <w:rFonts w:ascii="Arial" w:hAnsi="Arial" w:cs="Arial"/>
          <w:sz w:val="20"/>
          <w:szCs w:val="20"/>
        </w:rPr>
        <w:t>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E654A8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733587" w:rsidRDefault="00733587" w:rsidP="00E654A8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E654A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654A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r w:rsidR="006A476D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beryllium powder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E654A8" w:rsidRDefault="00E654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:rsidR="003F564F" w:rsidRPr="00265CA6" w:rsidRDefault="00E654A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654A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654A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654A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E654A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654A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690AF4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654A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733587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6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654A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6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6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the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6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6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654A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B06891">
        <w:rPr>
          <w:rFonts w:ascii="Arial" w:hAnsi="Arial" w:cs="Arial"/>
          <w:sz w:val="20"/>
          <w:szCs w:val="20"/>
        </w:rPr>
        <w:t xml:space="preserve">Avoid </w:t>
      </w:r>
      <w:r w:rsidR="00646F83">
        <w:rPr>
          <w:rFonts w:ascii="Arial" w:hAnsi="Arial" w:cs="Arial"/>
          <w:sz w:val="20"/>
          <w:szCs w:val="20"/>
        </w:rPr>
        <w:t>alkali metals</w:t>
      </w:r>
      <w:r w:rsidR="007B027B">
        <w:rPr>
          <w:rFonts w:ascii="Arial" w:hAnsi="Arial" w:cs="Arial"/>
          <w:sz w:val="20"/>
          <w:szCs w:val="20"/>
        </w:rPr>
        <w:t>.</w:t>
      </w:r>
    </w:p>
    <w:p w:rsidR="00E654A8" w:rsidRDefault="00E65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33587" w:rsidRDefault="00733587" w:rsidP="007335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733587" w:rsidRDefault="00733587" w:rsidP="0073358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733587" w:rsidRDefault="00733587" w:rsidP="0073358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33587" w:rsidRDefault="00733587" w:rsidP="00733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33587" w:rsidRDefault="00733587" w:rsidP="00733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33587" w:rsidRDefault="00733587" w:rsidP="00733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33587" w:rsidRDefault="00733587" w:rsidP="0073358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33587" w:rsidRDefault="00733587" w:rsidP="0073358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733587" w:rsidRDefault="00733587" w:rsidP="00E654A8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654A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</w:t>
      </w:r>
      <w:r w:rsidR="00E654A8">
        <w:rPr>
          <w:rFonts w:ascii="Arial" w:hAnsi="Arial" w:cs="Arial"/>
          <w:sz w:val="20"/>
          <w:szCs w:val="20"/>
        </w:rPr>
        <w:t>.</w:t>
      </w:r>
    </w:p>
    <w:p w:rsidR="00733587" w:rsidRDefault="00733587" w:rsidP="0073358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733587" w:rsidRDefault="00733587" w:rsidP="00733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733587" w:rsidRDefault="00733587" w:rsidP="0073358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33587" w:rsidRDefault="00733587" w:rsidP="0073358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33587" w:rsidRPr="00733587" w:rsidRDefault="00733587" w:rsidP="00C406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654A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654A8" w:rsidRDefault="00E654A8" w:rsidP="00E654A8">
      <w:pPr>
        <w:spacing w:before="200"/>
        <w:rPr>
          <w:rFonts w:ascii="Arial" w:eastAsia="Calibri" w:hAnsi="Arial" w:cs="Arial"/>
          <w:sz w:val="20"/>
          <w:szCs w:val="20"/>
        </w:rPr>
      </w:pPr>
      <w:r w:rsidRPr="00E654A8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E654A8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E654A8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E654A8">
      <w:pPr>
        <w:spacing w:before="200"/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654A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E654A8" w:rsidRDefault="00E65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r w:rsidR="006A476D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beryllium powder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3587" w:rsidRDefault="00733587" w:rsidP="0073358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:rsidR="00733587" w:rsidRDefault="00733587" w:rsidP="007335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3587" w:rsidRDefault="00733587" w:rsidP="0073358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33587" w:rsidRDefault="00733587" w:rsidP="0073358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33587" w:rsidRDefault="00733587" w:rsidP="0073358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33587" w:rsidRDefault="00733587" w:rsidP="0073358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33587" w:rsidRDefault="0073358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88" w:rsidRDefault="00F43E88" w:rsidP="00E83E8B">
      <w:pPr>
        <w:spacing w:after="0" w:line="240" w:lineRule="auto"/>
      </w:pPr>
      <w:r>
        <w:separator/>
      </w:r>
    </w:p>
  </w:endnote>
  <w:endnote w:type="continuationSeparator" w:id="0">
    <w:p w:rsidR="00F43E88" w:rsidRDefault="00F43E8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E654A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r w:rsidR="006A476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Beryllium powder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Pr="00E654A8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E654A8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E654A8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E654A8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E654A8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E654A8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E654A8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E654A8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E654A8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E654A8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972CE1" w:rsidRDefault="00E654A8" w:rsidP="00E654A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88" w:rsidRDefault="00F43E88" w:rsidP="00E83E8B">
      <w:pPr>
        <w:spacing w:after="0" w:line="240" w:lineRule="auto"/>
      </w:pPr>
      <w:r>
        <w:separator/>
      </w:r>
    </w:p>
  </w:footnote>
  <w:footnote w:type="continuationSeparator" w:id="0">
    <w:p w:rsidR="00F43E88" w:rsidRDefault="00F43E8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E065C6">
    <w:pPr>
      <w:pStyle w:val="Header"/>
    </w:pPr>
    <w:r>
      <w:ptab w:relativeTo="indent" w:alignment="left" w:leader="none"/>
    </w:r>
    <w:r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  <w:r w:rsidR="00733587" w:rsidRPr="00733587">
      <w:rPr>
        <w:noProof/>
      </w:rPr>
      <w:t xml:space="preserve"> </w:t>
    </w:r>
    <w:r w:rsidR="00E654A8">
      <w:rPr>
        <w:noProof/>
      </w:rPr>
      <w:drawing>
        <wp:anchor distT="0" distB="0" distL="114300" distR="114300" simplePos="0" relativeHeight="251659264" behindDoc="0" locked="0" layoutInCell="1" allowOverlap="1" wp14:anchorId="78ADB3E3" wp14:editId="3ADB063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7D91"/>
    <w:rsid w:val="00086C99"/>
    <w:rsid w:val="000925EA"/>
    <w:rsid w:val="000B4916"/>
    <w:rsid w:val="000B6958"/>
    <w:rsid w:val="000D5EF1"/>
    <w:rsid w:val="000F5131"/>
    <w:rsid w:val="00101525"/>
    <w:rsid w:val="00136FBD"/>
    <w:rsid w:val="001409D2"/>
    <w:rsid w:val="00144D72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63ED1"/>
    <w:rsid w:val="00265CA6"/>
    <w:rsid w:val="002859B6"/>
    <w:rsid w:val="002926ED"/>
    <w:rsid w:val="0029599E"/>
    <w:rsid w:val="002B3921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50E9"/>
    <w:rsid w:val="00397048"/>
    <w:rsid w:val="003F564F"/>
    <w:rsid w:val="0041655D"/>
    <w:rsid w:val="00417361"/>
    <w:rsid w:val="00426401"/>
    <w:rsid w:val="00427421"/>
    <w:rsid w:val="0045145C"/>
    <w:rsid w:val="004606E8"/>
    <w:rsid w:val="00466412"/>
    <w:rsid w:val="00471562"/>
    <w:rsid w:val="00474002"/>
    <w:rsid w:val="004D5373"/>
    <w:rsid w:val="004E621D"/>
    <w:rsid w:val="004E6D71"/>
    <w:rsid w:val="004F00F7"/>
    <w:rsid w:val="00506A59"/>
    <w:rsid w:val="0052121D"/>
    <w:rsid w:val="00522862"/>
    <w:rsid w:val="00530E90"/>
    <w:rsid w:val="005607A6"/>
    <w:rsid w:val="00572CBC"/>
    <w:rsid w:val="00585B92"/>
    <w:rsid w:val="005F4E74"/>
    <w:rsid w:val="00637757"/>
    <w:rsid w:val="00646F83"/>
    <w:rsid w:val="00657ED6"/>
    <w:rsid w:val="00672441"/>
    <w:rsid w:val="00674D94"/>
    <w:rsid w:val="00690AF4"/>
    <w:rsid w:val="00693D76"/>
    <w:rsid w:val="006A476D"/>
    <w:rsid w:val="006A5194"/>
    <w:rsid w:val="006B7FA8"/>
    <w:rsid w:val="006F154A"/>
    <w:rsid w:val="007268C5"/>
    <w:rsid w:val="00733587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32451"/>
    <w:rsid w:val="009444DD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676B"/>
    <w:rsid w:val="00AF4FD3"/>
    <w:rsid w:val="00AF5310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65712"/>
    <w:rsid w:val="00C757A4"/>
    <w:rsid w:val="00CA41A4"/>
    <w:rsid w:val="00CC7E19"/>
    <w:rsid w:val="00D00746"/>
    <w:rsid w:val="00D21841"/>
    <w:rsid w:val="00D375D0"/>
    <w:rsid w:val="00D5621A"/>
    <w:rsid w:val="00D57E5A"/>
    <w:rsid w:val="00D6168C"/>
    <w:rsid w:val="00D8294B"/>
    <w:rsid w:val="00D82FEB"/>
    <w:rsid w:val="00D85D98"/>
    <w:rsid w:val="00DB70FD"/>
    <w:rsid w:val="00DC39EF"/>
    <w:rsid w:val="00DD6C8F"/>
    <w:rsid w:val="00E00AF6"/>
    <w:rsid w:val="00E065C6"/>
    <w:rsid w:val="00E13ADC"/>
    <w:rsid w:val="00E13B39"/>
    <w:rsid w:val="00E4696A"/>
    <w:rsid w:val="00E654A8"/>
    <w:rsid w:val="00E706C6"/>
    <w:rsid w:val="00E83E8B"/>
    <w:rsid w:val="00E842B3"/>
    <w:rsid w:val="00E93704"/>
    <w:rsid w:val="00F02D08"/>
    <w:rsid w:val="00F07C45"/>
    <w:rsid w:val="00F212B5"/>
    <w:rsid w:val="00F21797"/>
    <w:rsid w:val="00F278BB"/>
    <w:rsid w:val="00F43E88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93AAE"/>
  <w15:docId w15:val="{EA7D810E-2A99-4ACD-986B-762EFB1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8C286D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0EFE"/>
    <w:rsid w:val="00C562E1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9D14-61EA-40D5-9926-154C5BD5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2017-08-08T16:32:00Z</dcterms:created>
  <dcterms:modified xsi:type="dcterms:W3CDTF">2017-10-16T20:38:00Z</dcterms:modified>
</cp:coreProperties>
</file>