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A1E1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83728" w:rsidRPr="00783728">
                <w:rPr>
                  <w:rFonts w:ascii="Arial" w:hAnsi="Arial" w:cs="Arial"/>
                  <w:b/>
                  <w:bCs/>
                  <w:sz w:val="36"/>
                  <w:szCs w:val="36"/>
                </w:rPr>
                <w:t>Aromatic or Aliphatic Nitramine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A1E1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E58B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Aromatic or aliphatic n</w:t>
                                  </w:r>
                                  <w:r w:rsidR="003E58BC" w:rsidRPr="003E58B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itramine</w:t>
                                  </w:r>
                                  <w:r w:rsidR="003E58B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3A5B16">
            <w:rPr>
              <w:rFonts w:ascii="Arial" w:hAnsi="Arial" w:cs="Arial"/>
              <w:sz w:val="20"/>
              <w:szCs w:val="20"/>
            </w:rPr>
            <w:t xml:space="preserve">with a </w:t>
          </w:r>
          <w:r w:rsidR="00C96A8F">
            <w:rPr>
              <w:rFonts w:ascii="Arial" w:hAnsi="Arial" w:cs="Arial"/>
              <w:sz w:val="20"/>
              <w:szCs w:val="20"/>
            </w:rPr>
            <w:t>general formula of</w:t>
          </w:r>
          <w:r w:rsidR="00B52101">
            <w:rPr>
              <w:rFonts w:ascii="Arial" w:hAnsi="Arial" w:cs="Arial"/>
              <w:sz w:val="20"/>
              <w:szCs w:val="20"/>
            </w:rPr>
            <w:t xml:space="preserve"> </w:t>
          </w:r>
          <w:r w:rsidR="00C96A8F">
            <w:rPr>
              <w:rFonts w:ascii="Arial" w:hAnsi="Arial" w:cs="Arial"/>
              <w:sz w:val="20"/>
              <w:szCs w:val="20"/>
            </w:rPr>
            <w:t>either RR’N</w:t>
          </w:r>
          <w:r w:rsidR="00B52101" w:rsidRPr="00B52101">
            <w:rPr>
              <w:rFonts w:ascii="Arial" w:hAnsi="Arial" w:cs="Arial"/>
              <w:sz w:val="20"/>
              <w:szCs w:val="20"/>
            </w:rPr>
            <w:t>NO</w:t>
          </w:r>
          <w:r w:rsidR="00B52101" w:rsidRPr="00B5210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B52101">
            <w:rPr>
              <w:rFonts w:ascii="Arial" w:hAnsi="Arial" w:cs="Arial"/>
              <w:sz w:val="20"/>
              <w:szCs w:val="20"/>
            </w:rPr>
            <w:t xml:space="preserve"> or</w:t>
          </w:r>
          <w:r w:rsidR="00C96A8F">
            <w:rPr>
              <w:rFonts w:ascii="Arial" w:hAnsi="Arial" w:cs="Arial"/>
              <w:sz w:val="20"/>
              <w:szCs w:val="20"/>
            </w:rPr>
            <w:t xml:space="preserve"> RNH</w:t>
          </w:r>
          <w:r w:rsidR="00B52101" w:rsidRPr="00B52101">
            <w:rPr>
              <w:rFonts w:ascii="Arial" w:hAnsi="Arial" w:cs="Arial"/>
              <w:sz w:val="20"/>
              <w:szCs w:val="20"/>
            </w:rPr>
            <w:t>NO</w:t>
          </w:r>
          <w:r w:rsidR="00B52101" w:rsidRPr="00B5210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C96A8F">
            <w:rPr>
              <w:rFonts w:ascii="Arial" w:hAnsi="Arial" w:cs="Arial"/>
              <w:sz w:val="20"/>
              <w:szCs w:val="20"/>
            </w:rPr>
            <w:t xml:space="preserve"> where R and R’ are alkyl or aryl groups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6704D">
            <w:rPr>
              <w:rFonts w:ascii="Arial" w:hAnsi="Arial" w:cs="Arial"/>
              <w:sz w:val="20"/>
              <w:szCs w:val="20"/>
            </w:rPr>
            <w:t>These chemicals can release a destructive amount of pressure, gas, or heat when subjected to certain conditions such as high temperatures or sources of ignition.</w:t>
          </w:r>
          <w:r w:rsidR="004907CE">
            <w:rPr>
              <w:rFonts w:ascii="Arial" w:hAnsi="Arial" w:cs="Arial"/>
              <w:sz w:val="20"/>
              <w:szCs w:val="20"/>
            </w:rPr>
            <w:t xml:space="preserve"> The lower nitramines are extremely explosive.</w:t>
          </w:r>
          <w:r w:rsidR="0026704D">
            <w:rPr>
              <w:rFonts w:ascii="Arial" w:hAnsi="Arial" w:cs="Arial"/>
              <w:sz w:val="20"/>
              <w:szCs w:val="20"/>
            </w:rPr>
            <w:t xml:space="preserve">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BA5095">
            <w:rPr>
              <w:rFonts w:ascii="Arial" w:hAnsi="Arial" w:cs="Arial"/>
              <w:sz w:val="20"/>
              <w:szCs w:val="20"/>
            </w:rPr>
            <w:t>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BA5095">
            <w:rPr>
              <w:rFonts w:ascii="Arial" w:hAnsi="Arial" w:cs="Arial"/>
              <w:sz w:val="20"/>
              <w:szCs w:val="20"/>
            </w:rPr>
            <w:t xml:space="preserve"> Some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C96A8F">
            <w:rPr>
              <w:rFonts w:ascii="Arial" w:hAnsi="Arial" w:cs="Arial"/>
              <w:sz w:val="20"/>
              <w:szCs w:val="20"/>
            </w:rPr>
            <w:t>nitramines</w:t>
          </w:r>
          <w:r w:rsidR="00995B1B">
            <w:rPr>
              <w:rFonts w:ascii="Arial" w:hAnsi="Arial" w:cs="Arial"/>
              <w:sz w:val="20"/>
              <w:szCs w:val="20"/>
            </w:rPr>
            <w:t xml:space="preserve"> are potentially carcinogenic.</w:t>
          </w:r>
          <w:r w:rsidR="00BE7A73">
            <w:rPr>
              <w:rFonts w:ascii="Arial" w:hAnsi="Arial" w:cs="Arial"/>
              <w:sz w:val="20"/>
              <w:szCs w:val="20"/>
            </w:rPr>
            <w:t xml:space="preserve"> </w:t>
          </w:r>
          <w:r w:rsidR="004907CE">
            <w:rPr>
              <w:rFonts w:ascii="Arial" w:hAnsi="Arial" w:cs="Arial"/>
              <w:sz w:val="20"/>
              <w:szCs w:val="20"/>
            </w:rPr>
            <w:t>Some</w:t>
          </w:r>
          <w:r w:rsidR="00B52101">
            <w:rPr>
              <w:rFonts w:ascii="Arial" w:hAnsi="Arial" w:cs="Arial"/>
              <w:sz w:val="20"/>
              <w:szCs w:val="20"/>
            </w:rPr>
            <w:t xml:space="preserve"> nitramines are used as explosives. Examples of explosive nitramines are RDX and HMX.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  <w:r w:rsidR="00995B1B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96A8F">
            <w:rPr>
              <w:rFonts w:ascii="Arial" w:hAnsi="Arial" w:cs="Arial"/>
              <w:sz w:val="20"/>
              <w:szCs w:val="20"/>
            </w:rPr>
            <w:t>RR’N</w:t>
          </w:r>
          <w:r w:rsidR="00C96A8F" w:rsidRPr="00B52101">
            <w:rPr>
              <w:rFonts w:ascii="Arial" w:hAnsi="Arial" w:cs="Arial"/>
              <w:sz w:val="20"/>
              <w:szCs w:val="20"/>
            </w:rPr>
            <w:t>NO</w:t>
          </w:r>
          <w:r w:rsidR="00C96A8F" w:rsidRPr="00B5210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C96A8F">
            <w:rPr>
              <w:rFonts w:ascii="Arial" w:hAnsi="Arial" w:cs="Arial"/>
              <w:sz w:val="20"/>
              <w:szCs w:val="20"/>
            </w:rPr>
            <w:t xml:space="preserve"> or RNH</w:t>
          </w:r>
          <w:r w:rsidR="00C96A8F" w:rsidRPr="00B52101">
            <w:rPr>
              <w:rFonts w:ascii="Arial" w:hAnsi="Arial" w:cs="Arial"/>
              <w:sz w:val="20"/>
              <w:szCs w:val="20"/>
            </w:rPr>
            <w:t>NO</w:t>
          </w:r>
          <w:r w:rsidR="00C96A8F" w:rsidRPr="00B5210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A1E19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25300049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253000492"/>
                                            </w:sdtPr>
                                            <w:sdtEndPr/>
                                            <w:sdtContent>
                                              <w:r w:rsidR="003E58BC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Aromatic or aliphatic n</w:t>
                                              </w:r>
                                              <w:r w:rsidR="003E58BC" w:rsidRPr="003E58BC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itramine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  <w:r w:rsidR="003E58BC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>compounds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96A8F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96A8F">
                <w:rPr>
                  <w:rFonts w:ascii="Arial" w:hAnsi="Arial" w:cs="Arial"/>
                  <w:sz w:val="20"/>
                  <w:szCs w:val="20"/>
                </w:rPr>
                <w:t>Some nitramines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96A8F">
                <w:rPr>
                  <w:rFonts w:ascii="Arial" w:hAnsi="Arial" w:cs="Arial"/>
                  <w:sz w:val="20"/>
                  <w:szCs w:val="20"/>
                </w:rPr>
                <w:t xml:space="preserve"> Exposure to some nitramines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compounds can lead to the formation of methemoglobin which can lead to cyanosis. Nitra</w:t>
              </w:r>
              <w:r w:rsidR="00C96A8F">
                <w:rPr>
                  <w:rFonts w:ascii="Arial" w:hAnsi="Arial" w:cs="Arial"/>
                  <w:sz w:val="20"/>
                  <w:szCs w:val="20"/>
                </w:rPr>
                <w:t>mines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may be carcinogenic.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 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D6060" w:rsidRDefault="003D6060" w:rsidP="003D60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A1E1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25300049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2530004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3E58BC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aromatic or aliphatic n</w:t>
                                                              </w:r>
                                                              <w:r w:rsidR="003E58BC" w:rsidRPr="003E58BC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itramine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A1E1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A1E1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A1E1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A1E1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A1E1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A1E1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</w:t>
                      </w:r>
                      <w:r w:rsidR="003D60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A1E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A1E1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A1E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A1E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A1E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A1E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A1E1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3D6060" w:rsidRDefault="003D6060" w:rsidP="003D6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D6060" w:rsidRDefault="003D6060" w:rsidP="003D606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D6060" w:rsidRDefault="003D6060" w:rsidP="003D606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D6060" w:rsidRDefault="003D6060" w:rsidP="003D6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D6060" w:rsidRDefault="003D6060" w:rsidP="003D6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D6060" w:rsidRDefault="003D6060" w:rsidP="003D6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3D6060" w:rsidRDefault="003D6060" w:rsidP="003D60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6060" w:rsidRDefault="003D6060" w:rsidP="003D606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D6060" w:rsidRDefault="003D6060" w:rsidP="003D6060">
      <w:pPr>
        <w:pStyle w:val="Heading1"/>
      </w:pPr>
    </w:p>
    <w:p w:rsidR="003D6060" w:rsidRDefault="003D6060" w:rsidP="003D6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D6060" w:rsidRDefault="003D6060" w:rsidP="003D60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D6060" w:rsidRDefault="003D6060" w:rsidP="003D6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3D6060" w:rsidRDefault="003D6060" w:rsidP="003D60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D6060" w:rsidRDefault="003D6060" w:rsidP="003D60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D6060" w:rsidRDefault="003D6060" w:rsidP="003D60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D6060" w:rsidRPr="003D6060" w:rsidRDefault="00BA1E19" w:rsidP="003D60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3D60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A1E19" w:rsidRPr="00AF1F08" w:rsidRDefault="00BA1E19" w:rsidP="00BA1E19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A1E1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25300049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5300049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3E58BC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aromatic or aliphatic n</w:t>
                                                                  </w:r>
                                                                  <w:r w:rsidR="003E58BC" w:rsidRPr="003E58BC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itramine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060" w:rsidRDefault="003D6060" w:rsidP="003D60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D6060" w:rsidRDefault="003D6060" w:rsidP="003D6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060" w:rsidRDefault="003D6060" w:rsidP="003D60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D6060" w:rsidRDefault="003D6060" w:rsidP="003D60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D6060" w:rsidRDefault="003D6060" w:rsidP="003D606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D6060" w:rsidRDefault="003D6060" w:rsidP="003D606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D6060" w:rsidRDefault="003D606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C8" w:rsidRDefault="00EF10C8" w:rsidP="00E83E8B">
      <w:pPr>
        <w:spacing w:after="0" w:line="240" w:lineRule="auto"/>
      </w:pPr>
      <w:r>
        <w:separator/>
      </w:r>
    </w:p>
  </w:endnote>
  <w:endnote w:type="continuationSeparator" w:id="0">
    <w:p w:rsidR="00EF10C8" w:rsidRDefault="00EF10C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BA1E1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25300048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253000490"/>
                                          </w:sdtPr>
                                          <w:sdtEndPr/>
                                          <w:sdtContent>
                                            <w:r w:rsidR="003E58BC" w:rsidRPr="003E58BC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Aromatic or Aliphatic Nitramine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BA23B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A23B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A23B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A23B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A23B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A23B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A23B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A23B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A23B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A23B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D6060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BA23B9" w:rsidRDefault="00BA23B9" w:rsidP="00BA23B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C8" w:rsidRDefault="00EF10C8" w:rsidP="00E83E8B">
      <w:pPr>
        <w:spacing w:after="0" w:line="240" w:lineRule="auto"/>
      </w:pPr>
      <w:r>
        <w:separator/>
      </w:r>
    </w:p>
  </w:footnote>
  <w:footnote w:type="continuationSeparator" w:id="0">
    <w:p w:rsidR="00EF10C8" w:rsidRDefault="00EF10C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BA23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CB24BC" wp14:editId="2D4CFB58">
          <wp:simplePos x="0" y="0"/>
          <wp:positionH relativeFrom="page">
            <wp:posOffset>509905</wp:posOffset>
          </wp:positionH>
          <wp:positionV relativeFrom="page">
            <wp:posOffset>390968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  <w:r w:rsidR="003D6060" w:rsidRPr="003D60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7D91"/>
    <w:rsid w:val="000925EA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37A1"/>
    <w:rsid w:val="00215722"/>
    <w:rsid w:val="00216F3E"/>
    <w:rsid w:val="00224406"/>
    <w:rsid w:val="0023047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5B16"/>
    <w:rsid w:val="003A646D"/>
    <w:rsid w:val="003B1B73"/>
    <w:rsid w:val="003B2419"/>
    <w:rsid w:val="003B62B3"/>
    <w:rsid w:val="003C6985"/>
    <w:rsid w:val="003D16C2"/>
    <w:rsid w:val="003D40C1"/>
    <w:rsid w:val="003D6060"/>
    <w:rsid w:val="003E49BD"/>
    <w:rsid w:val="003E58BC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07CE"/>
    <w:rsid w:val="004961BA"/>
    <w:rsid w:val="004C0612"/>
    <w:rsid w:val="004C24E5"/>
    <w:rsid w:val="004C4DFB"/>
    <w:rsid w:val="004C5338"/>
    <w:rsid w:val="004D5373"/>
    <w:rsid w:val="004E4139"/>
    <w:rsid w:val="004E621D"/>
    <w:rsid w:val="004E6701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E1AC1"/>
    <w:rsid w:val="005F605F"/>
    <w:rsid w:val="005F73FE"/>
    <w:rsid w:val="0060469B"/>
    <w:rsid w:val="0061087B"/>
    <w:rsid w:val="00610F0B"/>
    <w:rsid w:val="00614391"/>
    <w:rsid w:val="006169EE"/>
    <w:rsid w:val="00637757"/>
    <w:rsid w:val="00645204"/>
    <w:rsid w:val="00654A6D"/>
    <w:rsid w:val="006554E7"/>
    <w:rsid w:val="00657ED6"/>
    <w:rsid w:val="00664FD0"/>
    <w:rsid w:val="00672441"/>
    <w:rsid w:val="00672C8C"/>
    <w:rsid w:val="006812E5"/>
    <w:rsid w:val="00693D76"/>
    <w:rsid w:val="006B2878"/>
    <w:rsid w:val="006B5014"/>
    <w:rsid w:val="006C01CD"/>
    <w:rsid w:val="006C207D"/>
    <w:rsid w:val="006C3D44"/>
    <w:rsid w:val="006D257E"/>
    <w:rsid w:val="006E0D80"/>
    <w:rsid w:val="006F12CE"/>
    <w:rsid w:val="006F154A"/>
    <w:rsid w:val="006F1931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0C62"/>
    <w:rsid w:val="00764AE5"/>
    <w:rsid w:val="007655C3"/>
    <w:rsid w:val="00766198"/>
    <w:rsid w:val="007733F7"/>
    <w:rsid w:val="00775018"/>
    <w:rsid w:val="00775A50"/>
    <w:rsid w:val="00783728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3364C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2101"/>
    <w:rsid w:val="00B54425"/>
    <w:rsid w:val="00B6326D"/>
    <w:rsid w:val="00B75861"/>
    <w:rsid w:val="00B7731D"/>
    <w:rsid w:val="00B86CCF"/>
    <w:rsid w:val="00BA1E19"/>
    <w:rsid w:val="00BA23B9"/>
    <w:rsid w:val="00BA5095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4F6C"/>
    <w:rsid w:val="00C96036"/>
    <w:rsid w:val="00C96A8F"/>
    <w:rsid w:val="00CA0DA6"/>
    <w:rsid w:val="00CA33DB"/>
    <w:rsid w:val="00CA41A4"/>
    <w:rsid w:val="00CB5746"/>
    <w:rsid w:val="00CC7067"/>
    <w:rsid w:val="00CC7E19"/>
    <w:rsid w:val="00CE0CAF"/>
    <w:rsid w:val="00CF1157"/>
    <w:rsid w:val="00CF1625"/>
    <w:rsid w:val="00CF6C75"/>
    <w:rsid w:val="00D00746"/>
    <w:rsid w:val="00D011A1"/>
    <w:rsid w:val="00D04DC7"/>
    <w:rsid w:val="00D21841"/>
    <w:rsid w:val="00D27079"/>
    <w:rsid w:val="00D27399"/>
    <w:rsid w:val="00D340E7"/>
    <w:rsid w:val="00D375D0"/>
    <w:rsid w:val="00D37E2E"/>
    <w:rsid w:val="00D5621A"/>
    <w:rsid w:val="00D573ED"/>
    <w:rsid w:val="00D57E5A"/>
    <w:rsid w:val="00D75B10"/>
    <w:rsid w:val="00D8292A"/>
    <w:rsid w:val="00D8294B"/>
    <w:rsid w:val="00D95179"/>
    <w:rsid w:val="00D9756B"/>
    <w:rsid w:val="00DB1696"/>
    <w:rsid w:val="00DB70FD"/>
    <w:rsid w:val="00DC39EF"/>
    <w:rsid w:val="00DD07A3"/>
    <w:rsid w:val="00DD4DFE"/>
    <w:rsid w:val="00DD6C8F"/>
    <w:rsid w:val="00DF2984"/>
    <w:rsid w:val="00E065C6"/>
    <w:rsid w:val="00E10D7D"/>
    <w:rsid w:val="00E1122E"/>
    <w:rsid w:val="00E13B39"/>
    <w:rsid w:val="00E23694"/>
    <w:rsid w:val="00E45A72"/>
    <w:rsid w:val="00E4696A"/>
    <w:rsid w:val="00E54197"/>
    <w:rsid w:val="00E706C6"/>
    <w:rsid w:val="00E81CB1"/>
    <w:rsid w:val="00E83E8B"/>
    <w:rsid w:val="00E842B3"/>
    <w:rsid w:val="00E93704"/>
    <w:rsid w:val="00EC747B"/>
    <w:rsid w:val="00EF10C8"/>
    <w:rsid w:val="00F02D08"/>
    <w:rsid w:val="00F059E5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C21AA9"/>
  <w15:docId w15:val="{7805A34E-69DC-4321-A360-5EB0241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64DD3"/>
    <w:rsid w:val="00171D18"/>
    <w:rsid w:val="001B5EBF"/>
    <w:rsid w:val="001F28D6"/>
    <w:rsid w:val="00260C72"/>
    <w:rsid w:val="00266AFB"/>
    <w:rsid w:val="002D4B01"/>
    <w:rsid w:val="00355CA5"/>
    <w:rsid w:val="003847B2"/>
    <w:rsid w:val="004558DB"/>
    <w:rsid w:val="004B1D91"/>
    <w:rsid w:val="004E5318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20C74"/>
    <w:rsid w:val="00864AD2"/>
    <w:rsid w:val="00892A07"/>
    <w:rsid w:val="00897E25"/>
    <w:rsid w:val="008A650D"/>
    <w:rsid w:val="0091455B"/>
    <w:rsid w:val="00926103"/>
    <w:rsid w:val="00933A25"/>
    <w:rsid w:val="00941C4D"/>
    <w:rsid w:val="009462F2"/>
    <w:rsid w:val="00966BD6"/>
    <w:rsid w:val="00A02E0B"/>
    <w:rsid w:val="00A2238E"/>
    <w:rsid w:val="00A24227"/>
    <w:rsid w:val="00A51AE4"/>
    <w:rsid w:val="00A744F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42C83"/>
    <w:rsid w:val="00D57DE7"/>
    <w:rsid w:val="00D7087C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2D6C-F4F6-49D5-A608-ADCAF2BC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5</cp:revision>
  <cp:lastPrinted>2012-08-10T18:48:00Z</cp:lastPrinted>
  <dcterms:created xsi:type="dcterms:W3CDTF">2017-08-03T14:53:00Z</dcterms:created>
  <dcterms:modified xsi:type="dcterms:W3CDTF">2017-10-20T13:45:00Z</dcterms:modified>
</cp:coreProperties>
</file>