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22C18872" w14:textId="2A3C5F33" w:rsidR="008D40ED" w:rsidRPr="008D40ED" w:rsidRDefault="008D40ED" w:rsidP="00FB4DD8">
      <w:pPr>
        <w:jc w:val="center"/>
        <w:rPr>
          <w:rFonts w:ascii="Arial" w:hAnsi="Arial" w:cs="Arial"/>
          <w:color w:val="000000" w:themeColor="text1"/>
          <w:sz w:val="40"/>
          <w:szCs w:val="40"/>
        </w:rPr>
      </w:pPr>
      <w:r w:rsidRPr="008D40ED">
        <w:rPr>
          <w:rFonts w:ascii="Arial" w:hAnsi="Arial" w:cs="Arial"/>
          <w:color w:val="000000" w:themeColor="text1"/>
          <w:sz w:val="40"/>
          <w:szCs w:val="40"/>
        </w:rPr>
        <w:t>Aristolochic Acid</w:t>
      </w:r>
    </w:p>
    <w:p w14:paraId="7B604C8D" w14:textId="44DE647A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00F40BF8" w14:textId="2221EAB0" w:rsidR="00E33613" w:rsidRPr="00A81CBB" w:rsidRDefault="002677E7" w:rsidP="00CC039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D63BB">
        <w:rPr>
          <w:rFonts w:ascii="Arial" w:hAnsi="Arial" w:cs="Arial"/>
          <w:color w:val="222222"/>
          <w:sz w:val="20"/>
          <w:szCs w:val="20"/>
        </w:rPr>
        <w:t>Aristolochic acid</w:t>
      </w:r>
      <w:r w:rsidR="00A81CBB">
        <w:rPr>
          <w:rFonts w:ascii="Arial" w:eastAsia="Times New Roman" w:hAnsi="Arial" w:cs="Arial"/>
          <w:sz w:val="20"/>
          <w:szCs w:val="20"/>
        </w:rPr>
        <w:t xml:space="preserve"> </w:t>
      </w:r>
      <w:r w:rsidR="00CC0398">
        <w:rPr>
          <w:rFonts w:ascii="Arial" w:eastAsia="Times New Roman" w:hAnsi="Arial" w:cs="Arial"/>
          <w:sz w:val="20"/>
          <w:szCs w:val="20"/>
        </w:rPr>
        <w:t>is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a </w:t>
      </w:r>
      <w:r>
        <w:rPr>
          <w:rFonts w:ascii="Arial" w:eastAsia="Times New Roman" w:hAnsi="Arial" w:cs="Arial"/>
          <w:b/>
          <w:sz w:val="20"/>
          <w:szCs w:val="20"/>
        </w:rPr>
        <w:t xml:space="preserve">mutagen </w:t>
      </w:r>
      <w:r>
        <w:rPr>
          <w:rFonts w:ascii="Arial" w:eastAsia="Times New Roman" w:hAnsi="Arial" w:cs="Arial"/>
          <w:sz w:val="20"/>
          <w:szCs w:val="20"/>
        </w:rPr>
        <w:t xml:space="preserve">and </w:t>
      </w:r>
      <w:r>
        <w:rPr>
          <w:rFonts w:ascii="Arial" w:eastAsia="Times New Roman" w:hAnsi="Arial" w:cs="Arial"/>
          <w:b/>
          <w:sz w:val="20"/>
          <w:szCs w:val="20"/>
        </w:rPr>
        <w:t>carcinogen</w:t>
      </w:r>
      <w:r w:rsidR="00A81CBB">
        <w:rPr>
          <w:rFonts w:ascii="Arial" w:eastAsia="Times New Roman" w:hAnsi="Arial" w:cs="Arial"/>
          <w:sz w:val="20"/>
          <w:szCs w:val="20"/>
        </w:rPr>
        <w:t xml:space="preserve">. </w:t>
      </w:r>
      <w:r w:rsidR="00F0434C">
        <w:rPr>
          <w:rFonts w:ascii="Arial" w:eastAsia="Times New Roman" w:hAnsi="Arial" w:cs="Arial"/>
          <w:sz w:val="20"/>
          <w:szCs w:val="20"/>
        </w:rPr>
        <w:t xml:space="preserve">May implicated in the cause of gastric cancer. </w:t>
      </w:r>
    </w:p>
    <w:p w14:paraId="0B445F72" w14:textId="77777777" w:rsidR="00A44604" w:rsidRDefault="00A44604" w:rsidP="001E1098">
      <w:pPr>
        <w:pStyle w:val="HTMLPreformatted"/>
        <w:rPr>
          <w:rFonts w:ascii="Arial" w:hAnsi="Arial" w:cs="Arial"/>
          <w:color w:val="000000"/>
        </w:rPr>
      </w:pPr>
    </w:p>
    <w:p w14:paraId="3FEDE51C" w14:textId="55CF3C24" w:rsidR="00A44604" w:rsidRDefault="00D12475" w:rsidP="00A44604">
      <w:pPr>
        <w:pStyle w:val="HTMLPreformatted"/>
        <w:rPr>
          <w:rFonts w:ascii="Arial" w:hAnsi="Arial" w:cs="Arial"/>
          <w:color w:val="000000"/>
        </w:rPr>
      </w:pPr>
      <w:r w:rsidRPr="006E66B2">
        <w:rPr>
          <w:rFonts w:ascii="Arial" w:hAnsi="Arial" w:cs="Arial"/>
          <w:color w:val="000000"/>
        </w:rPr>
        <w:t>May be</w:t>
      </w:r>
      <w:r w:rsidR="002006B0" w:rsidRPr="006E66B2">
        <w:rPr>
          <w:rFonts w:ascii="Arial" w:hAnsi="Arial" w:cs="Arial"/>
          <w:color w:val="000000"/>
        </w:rPr>
        <w:t xml:space="preserve"> </w:t>
      </w:r>
      <w:r w:rsidR="000667C6" w:rsidRPr="006E66B2">
        <w:rPr>
          <w:rFonts w:ascii="Arial" w:hAnsi="Arial" w:cs="Arial"/>
          <w:color w:val="000000"/>
        </w:rPr>
        <w:t>h</w:t>
      </w:r>
      <w:r w:rsidR="00C56884" w:rsidRPr="006E66B2">
        <w:rPr>
          <w:rFonts w:ascii="Arial" w:hAnsi="Arial" w:cs="Arial"/>
          <w:color w:val="000000"/>
        </w:rPr>
        <w:t xml:space="preserve">armful by inhalation, ingestion, or skin absorption. </w:t>
      </w:r>
      <w:r w:rsidR="00A945E8" w:rsidRPr="006E66B2">
        <w:rPr>
          <w:rFonts w:ascii="Arial" w:hAnsi="Arial" w:cs="Arial"/>
          <w:color w:val="000000"/>
        </w:rPr>
        <w:t xml:space="preserve">Can </w:t>
      </w:r>
      <w:r w:rsidRPr="006E66B2">
        <w:rPr>
          <w:rFonts w:ascii="Arial" w:hAnsi="Arial" w:cs="Arial"/>
          <w:color w:val="000000"/>
        </w:rPr>
        <w:t xml:space="preserve">cause </w:t>
      </w:r>
      <w:r w:rsidR="00C56884" w:rsidRPr="006E66B2">
        <w:rPr>
          <w:rFonts w:ascii="Arial" w:hAnsi="Arial" w:cs="Arial"/>
          <w:color w:val="000000"/>
        </w:rPr>
        <w:t xml:space="preserve">eye </w:t>
      </w:r>
      <w:r w:rsidR="00A945E8" w:rsidRPr="006E66B2">
        <w:rPr>
          <w:rFonts w:ascii="Arial" w:hAnsi="Arial" w:cs="Arial"/>
          <w:color w:val="000000"/>
        </w:rPr>
        <w:t xml:space="preserve">and skin </w:t>
      </w:r>
      <w:r w:rsidRPr="006E66B2">
        <w:rPr>
          <w:rFonts w:ascii="Arial" w:hAnsi="Arial" w:cs="Arial"/>
          <w:color w:val="000000"/>
        </w:rPr>
        <w:t>irritation.</w:t>
      </w:r>
    </w:p>
    <w:p w14:paraId="0A43115D" w14:textId="77777777" w:rsidR="00A44604" w:rsidRPr="00A44604" w:rsidRDefault="00A44604" w:rsidP="00A44604">
      <w:pPr>
        <w:pStyle w:val="HTMLPreformatted"/>
        <w:rPr>
          <w:rFonts w:ascii="Arial" w:hAnsi="Arial" w:cs="Arial"/>
          <w:color w:val="000000"/>
        </w:rPr>
      </w:pPr>
    </w:p>
    <w:p w14:paraId="0358F1A3" w14:textId="77777777" w:rsidR="002677E7" w:rsidRDefault="002677E7" w:rsidP="00ED793B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Also known as </w:t>
      </w:r>
      <w:r w:rsidRPr="002677E7">
        <w:rPr>
          <w:rFonts w:ascii="Arial" w:hAnsi="Arial" w:cs="Arial"/>
          <w:color w:val="222222"/>
          <w:sz w:val="20"/>
          <w:szCs w:val="20"/>
        </w:rPr>
        <w:t>8-Methoxy-3,4-methylenedioxy-10-nitrophenanthrene-1-carboxylic acid</w:t>
      </w:r>
      <w:r>
        <w:rPr>
          <w:rFonts w:ascii="Arial" w:hAnsi="Arial" w:cs="Arial"/>
          <w:color w:val="222222"/>
          <w:sz w:val="20"/>
          <w:szCs w:val="20"/>
        </w:rPr>
        <w:t>.</w:t>
      </w:r>
    </w:p>
    <w:p w14:paraId="13296A95" w14:textId="6E65F768" w:rsidR="002677E7" w:rsidRPr="002677E7" w:rsidRDefault="002677E7" w:rsidP="002677E7">
      <w:pPr>
        <w:rPr>
          <w:rFonts w:ascii="Times" w:eastAsia="Times New Roman" w:hAnsi="Times" w:cs="Times New Roman"/>
          <w:sz w:val="20"/>
          <w:szCs w:val="20"/>
        </w:rPr>
      </w:pPr>
      <w:r w:rsidRPr="002677E7">
        <w:rPr>
          <w:rFonts w:ascii="Arial" w:hAnsi="Arial" w:cs="Arial"/>
          <w:color w:val="222222"/>
          <w:sz w:val="20"/>
          <w:szCs w:val="20"/>
        </w:rPr>
        <w:t xml:space="preserve">Is a family of plant compounds with adverse effects. </w:t>
      </w:r>
      <w:r w:rsidRPr="002677E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 xml:space="preserve">It is </w:t>
      </w:r>
      <w:r w:rsidRPr="002677E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found primarily in the plant Aristolochia, but may also be present in other botanicals.</w:t>
      </w:r>
    </w:p>
    <w:p w14:paraId="50DC3581" w14:textId="47682D29" w:rsidR="00CC0398" w:rsidRDefault="00CC0398" w:rsidP="002038B8">
      <w:pPr>
        <w:rPr>
          <w:rFonts w:ascii="Arial" w:hAnsi="Arial" w:cs="Arial"/>
          <w:b/>
          <w:sz w:val="20"/>
          <w:szCs w:val="20"/>
        </w:rPr>
      </w:pPr>
    </w:p>
    <w:p w14:paraId="2AFD648A" w14:textId="77777777" w:rsidR="00CC0398" w:rsidRDefault="00CC0398" w:rsidP="002038B8">
      <w:pPr>
        <w:rPr>
          <w:rFonts w:ascii="Arial" w:hAnsi="Arial" w:cs="Arial"/>
          <w:b/>
          <w:sz w:val="20"/>
          <w:szCs w:val="20"/>
        </w:rPr>
      </w:pPr>
    </w:p>
    <w:p w14:paraId="5D4666DB" w14:textId="77777777" w:rsidR="002038B8" w:rsidRPr="008B70AD" w:rsidRDefault="00C406D4" w:rsidP="002038B8">
      <w:pPr>
        <w:rPr>
          <w:rFonts w:ascii="Arial" w:hAnsi="Arial" w:cs="Arial"/>
          <w:b/>
          <w:sz w:val="20"/>
          <w:szCs w:val="20"/>
        </w:rPr>
      </w:pPr>
      <w:r w:rsidRPr="008B70AD">
        <w:rPr>
          <w:rFonts w:ascii="Arial" w:hAnsi="Arial" w:cs="Arial"/>
          <w:b/>
          <w:sz w:val="20"/>
          <w:szCs w:val="20"/>
        </w:rPr>
        <w:lastRenderedPageBreak/>
        <w:t>Physical &amp; Chemical Properties/Definition of Chemical Group</w:t>
      </w:r>
    </w:p>
    <w:p w14:paraId="3DD389D0" w14:textId="497CDA06" w:rsidR="00CC0398" w:rsidRPr="00ED793B" w:rsidRDefault="00D8294B" w:rsidP="00A44604">
      <w:pPr>
        <w:rPr>
          <w:rFonts w:ascii="Arial" w:eastAsia="Times New Roman" w:hAnsi="Arial" w:cs="Arial"/>
          <w:sz w:val="20"/>
          <w:szCs w:val="20"/>
        </w:rPr>
      </w:pPr>
      <w:r w:rsidRPr="00ED793B">
        <w:rPr>
          <w:rFonts w:ascii="Arial" w:hAnsi="Arial" w:cs="Arial"/>
          <w:sz w:val="20"/>
          <w:szCs w:val="20"/>
        </w:rPr>
        <w:t xml:space="preserve">CAS#: </w:t>
      </w:r>
      <w:r w:rsidR="002677E7" w:rsidRPr="002677E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313-67-7</w:t>
      </w:r>
    </w:p>
    <w:p w14:paraId="4B8FE3B1" w14:textId="21F953AF" w:rsidR="00D8294B" w:rsidRPr="00ED793B" w:rsidRDefault="00F02A25" w:rsidP="00A44604">
      <w:pPr>
        <w:rPr>
          <w:rFonts w:ascii="Arial" w:hAnsi="Arial" w:cs="Arial"/>
          <w:sz w:val="20"/>
          <w:szCs w:val="20"/>
        </w:rPr>
      </w:pPr>
      <w:r w:rsidRPr="00ED793B">
        <w:rPr>
          <w:rFonts w:ascii="Arial" w:hAnsi="Arial" w:cs="Arial"/>
          <w:sz w:val="20"/>
          <w:szCs w:val="20"/>
        </w:rPr>
        <w:t>C</w:t>
      </w:r>
      <w:r w:rsidR="00D8294B" w:rsidRPr="00ED793B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2677E7">
            <w:rPr>
              <w:rFonts w:ascii="Arial" w:hAnsi="Arial" w:cs="Arial"/>
              <w:b/>
              <w:sz w:val="20"/>
              <w:szCs w:val="20"/>
              <w:u w:val="single"/>
            </w:rPr>
            <w:t>Carcinogen, Mutagen</w:t>
          </w:r>
          <w:r w:rsidR="00A81CBB">
            <w:rPr>
              <w:rFonts w:ascii="Arial" w:hAnsi="Arial" w:cs="Arial"/>
              <w:b/>
              <w:sz w:val="20"/>
              <w:szCs w:val="20"/>
              <w:u w:val="single"/>
            </w:rPr>
            <w:t xml:space="preserve"> </w:t>
          </w:r>
        </w:sdtContent>
      </w:sdt>
    </w:p>
    <w:p w14:paraId="5621F004" w14:textId="77777777" w:rsidR="002677E7" w:rsidRDefault="00D8294B" w:rsidP="00E33613">
      <w:pPr>
        <w:rPr>
          <w:rFonts w:ascii="Arial" w:hAnsi="Arial" w:cs="Arial"/>
          <w:sz w:val="20"/>
          <w:szCs w:val="20"/>
        </w:rPr>
      </w:pPr>
      <w:r w:rsidRPr="00ED793B">
        <w:rPr>
          <w:rFonts w:ascii="Arial" w:hAnsi="Arial" w:cs="Arial"/>
          <w:sz w:val="20"/>
          <w:szCs w:val="20"/>
        </w:rPr>
        <w:t>Molecular Formula</w:t>
      </w:r>
      <w:r w:rsidR="00CC0398" w:rsidRPr="00ED793B">
        <w:rPr>
          <w:rFonts w:ascii="Arial" w:hAnsi="Arial" w:cs="Arial"/>
          <w:sz w:val="20"/>
          <w:szCs w:val="20"/>
        </w:rPr>
        <w:t xml:space="preserve">: </w:t>
      </w:r>
      <w:r w:rsidR="002677E7" w:rsidRPr="002677E7">
        <w:rPr>
          <w:rFonts w:ascii="Arial" w:eastAsia="Times New Roman" w:hAnsi="Arial" w:cs="Arial"/>
          <w:sz w:val="20"/>
          <w:szCs w:val="20"/>
        </w:rPr>
        <w:t>C</w:t>
      </w:r>
      <w:r w:rsidR="002677E7" w:rsidRPr="002677E7">
        <w:rPr>
          <w:rFonts w:ascii="Arial" w:eastAsia="Times New Roman" w:hAnsi="Arial" w:cs="Arial"/>
          <w:sz w:val="20"/>
          <w:szCs w:val="20"/>
          <w:vertAlign w:val="subscript"/>
        </w:rPr>
        <w:t>17</w:t>
      </w:r>
      <w:r w:rsidR="002677E7" w:rsidRPr="002677E7">
        <w:rPr>
          <w:rFonts w:ascii="Arial" w:eastAsia="Times New Roman" w:hAnsi="Arial" w:cs="Arial"/>
          <w:sz w:val="20"/>
          <w:szCs w:val="20"/>
        </w:rPr>
        <w:t>H</w:t>
      </w:r>
      <w:r w:rsidR="002677E7" w:rsidRPr="002677E7">
        <w:rPr>
          <w:rFonts w:ascii="Arial" w:eastAsia="Times New Roman" w:hAnsi="Arial" w:cs="Arial"/>
          <w:sz w:val="20"/>
          <w:szCs w:val="20"/>
          <w:vertAlign w:val="subscript"/>
        </w:rPr>
        <w:t>11</w:t>
      </w:r>
      <w:r w:rsidR="002677E7" w:rsidRPr="002677E7">
        <w:rPr>
          <w:rFonts w:ascii="Arial" w:eastAsia="Times New Roman" w:hAnsi="Arial" w:cs="Arial"/>
          <w:sz w:val="20"/>
          <w:szCs w:val="20"/>
        </w:rPr>
        <w:t>NO</w:t>
      </w:r>
      <w:r w:rsidR="002677E7" w:rsidRPr="002677E7">
        <w:rPr>
          <w:rFonts w:ascii="Arial" w:eastAsia="Times New Roman" w:hAnsi="Arial" w:cs="Arial"/>
          <w:sz w:val="20"/>
          <w:szCs w:val="20"/>
          <w:vertAlign w:val="subscript"/>
        </w:rPr>
        <w:t>7</w:t>
      </w:r>
      <w:r w:rsidR="00E33613" w:rsidRPr="00ED793B">
        <w:rPr>
          <w:rFonts w:ascii="Arial" w:hAnsi="Arial" w:cs="Arial"/>
          <w:sz w:val="20"/>
          <w:szCs w:val="20"/>
        </w:rPr>
        <w:t xml:space="preserve"> </w:t>
      </w:r>
    </w:p>
    <w:p w14:paraId="3D35E5FB" w14:textId="6F01BE90" w:rsidR="00C406D4" w:rsidRPr="00ED793B" w:rsidRDefault="00D8294B" w:rsidP="00E33613">
      <w:pPr>
        <w:rPr>
          <w:rFonts w:ascii="Arial" w:hAnsi="Arial" w:cs="Arial"/>
          <w:sz w:val="20"/>
          <w:szCs w:val="20"/>
        </w:rPr>
      </w:pPr>
      <w:r w:rsidRPr="00ED793B">
        <w:rPr>
          <w:rFonts w:ascii="Arial" w:hAnsi="Arial" w:cs="Arial"/>
          <w:sz w:val="20"/>
          <w:szCs w:val="20"/>
        </w:rPr>
        <w:t xml:space="preserve">Form (physical state): </w:t>
      </w:r>
      <w:r w:rsidR="000667C6" w:rsidRPr="00ED793B">
        <w:rPr>
          <w:rFonts w:ascii="Arial" w:hAnsi="Arial" w:cs="Arial"/>
          <w:sz w:val="20"/>
          <w:szCs w:val="20"/>
        </w:rPr>
        <w:t xml:space="preserve"> </w:t>
      </w:r>
      <w:r w:rsidR="00E33613" w:rsidRPr="00ED793B">
        <w:rPr>
          <w:rFonts w:ascii="Arial" w:hAnsi="Arial" w:cs="Arial"/>
          <w:sz w:val="20"/>
          <w:szCs w:val="20"/>
        </w:rPr>
        <w:t>solid</w:t>
      </w:r>
    </w:p>
    <w:p w14:paraId="57C4B030" w14:textId="28EB614E" w:rsidR="00D8294B" w:rsidRPr="00ED793B" w:rsidRDefault="00D8294B" w:rsidP="00C406D4">
      <w:pPr>
        <w:rPr>
          <w:rFonts w:ascii="Arial" w:hAnsi="Arial" w:cs="Arial"/>
          <w:sz w:val="20"/>
          <w:szCs w:val="20"/>
        </w:rPr>
      </w:pPr>
      <w:r w:rsidRPr="00ED793B">
        <w:rPr>
          <w:rFonts w:ascii="Arial" w:hAnsi="Arial" w:cs="Arial"/>
          <w:sz w:val="20"/>
          <w:szCs w:val="20"/>
        </w:rPr>
        <w:t xml:space="preserve">Color: </w:t>
      </w:r>
      <w:r w:rsidR="002677E7">
        <w:rPr>
          <w:rFonts w:ascii="Arial" w:hAnsi="Arial" w:cs="Arial"/>
          <w:sz w:val="20"/>
          <w:szCs w:val="20"/>
        </w:rPr>
        <w:t>N/A</w:t>
      </w:r>
    </w:p>
    <w:p w14:paraId="28BB28B2" w14:textId="7E05228E" w:rsidR="00C06795" w:rsidRPr="002677E7" w:rsidRDefault="00C406D4" w:rsidP="00C406D4">
      <w:pPr>
        <w:rPr>
          <w:rFonts w:ascii="Times" w:eastAsia="Times New Roman" w:hAnsi="Times" w:cs="Times New Roman"/>
          <w:sz w:val="20"/>
          <w:szCs w:val="20"/>
        </w:rPr>
      </w:pPr>
      <w:r w:rsidRPr="00ED793B">
        <w:rPr>
          <w:rFonts w:ascii="Arial" w:hAnsi="Arial" w:cs="Arial"/>
          <w:sz w:val="20"/>
          <w:szCs w:val="20"/>
        </w:rPr>
        <w:t>Boiling point</w:t>
      </w:r>
      <w:r w:rsidR="004B29A0" w:rsidRPr="00ED793B">
        <w:rPr>
          <w:rFonts w:ascii="Arial" w:hAnsi="Arial" w:cs="Arial"/>
          <w:sz w:val="20"/>
          <w:szCs w:val="20"/>
        </w:rPr>
        <w:t xml:space="preserve">: </w:t>
      </w:r>
      <w:r w:rsidR="002677E7" w:rsidRPr="002677E7">
        <w:rPr>
          <w:rFonts w:ascii="Helvetica" w:eastAsia="Times New Roman" w:hAnsi="Helvetica" w:cs="Times New Roman"/>
          <w:color w:val="000000"/>
          <w:sz w:val="20"/>
          <w:szCs w:val="17"/>
          <w:shd w:val="clear" w:color="auto" w:fill="F9F9F9"/>
        </w:rPr>
        <w:t>615.5°C @760mmHg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1A6DB0BA" w14:textId="77777777" w:rsidR="00F0434C" w:rsidRPr="00A81CBB" w:rsidRDefault="00F0434C" w:rsidP="00F0434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6D63BB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Aristolochic acid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is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a 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mutagen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and 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carcinogen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. May implicated in the cause of gastric cancer. </w:t>
                      </w:r>
                    </w:p>
                    <w:p w14:paraId="41E43AFE" w14:textId="33A57C9C" w:rsidR="002677E7" w:rsidRDefault="002677E7" w:rsidP="00F0434C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58D13376" w14:textId="115CE002" w:rsidR="002677E7" w:rsidRPr="00F0434C" w:rsidRDefault="002677E7" w:rsidP="00F0434C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F0434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May be harmful by inhalation, ingestion, or skin absorption. Can cause eye and skin irritation.</w:t>
                      </w:r>
                      <w:r w:rsidR="00F0434C" w:rsidRPr="00F0434C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Entry into the bloodstream may produce systemic injury with harmful effects.</w:t>
                      </w:r>
                    </w:p>
                    <w:p w14:paraId="13C4AF17" w14:textId="281273D0" w:rsidR="002677E7" w:rsidRPr="002677E7" w:rsidRDefault="002677E7" w:rsidP="002677E7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Aristolochic acid </w:t>
                      </w:r>
                      <w:r w:rsidRPr="002677E7"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containing products was associated with </w:t>
                      </w:r>
                      <w:r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kidney damage or kidney failure. S</w:t>
                      </w:r>
                      <w:r w:rsidRPr="002677E7"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ome patients have dev</w:t>
                      </w:r>
                      <w:r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eloped certain types of cancers.</w:t>
                      </w:r>
                      <w:r w:rsidRPr="002677E7"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</w:p>
                    <w:p w14:paraId="2339DCC7" w14:textId="2286BC89" w:rsidR="00457753" w:rsidRPr="00457753" w:rsidRDefault="00457753" w:rsidP="002677E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57BEC429" w14:textId="1578152F" w:rsidR="000445D0" w:rsidRPr="00457753" w:rsidRDefault="000667C6" w:rsidP="0045775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457753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No permissible exposure limit data is available. </w:t>
                      </w:r>
                    </w:p>
                    <w:p w14:paraId="3DA0610B" w14:textId="77777777" w:rsidR="000445D0" w:rsidRPr="00457753" w:rsidRDefault="000445D0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78A42D34" w14:textId="3F3C49C2" w:rsidR="00A81CBB" w:rsidRPr="00457753" w:rsidRDefault="00457753" w:rsidP="003A655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 w:rsidRPr="00457753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No </w:t>
                      </w:r>
                      <w:r w:rsidR="00A945E8" w:rsidRPr="00457753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457753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457753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457753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 w:rsidRPr="00457753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.</w:t>
                      </w:r>
                    </w:p>
                    <w:p w14:paraId="3373D8CC" w14:textId="4C6007DE" w:rsidR="00CC0398" w:rsidRPr="00CC0398" w:rsidRDefault="000732DB" w:rsidP="003A655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6DA6EA98" w14:textId="77777777" w:rsidR="008D40ED" w:rsidRDefault="008D40ED" w:rsidP="008D40E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0732DB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4A7F06DE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r w:rsidR="002677E7" w:rsidRPr="006D63BB">
        <w:rPr>
          <w:rFonts w:ascii="Arial" w:hAnsi="Arial" w:cs="Arial"/>
          <w:color w:val="222222"/>
          <w:sz w:val="20"/>
          <w:szCs w:val="20"/>
        </w:rPr>
        <w:t>Aristolochic acid</w:t>
      </w:r>
      <w:r w:rsidR="00CC0398">
        <w:rPr>
          <w:rFonts w:ascii="Arial" w:hAnsi="Arial" w:cs="Arial"/>
          <w:color w:val="222222"/>
          <w:sz w:val="20"/>
          <w:szCs w:val="20"/>
        </w:rPr>
        <w:t xml:space="preserve">. 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0732D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0732DB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0732DB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0732D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0732DB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10E15F08" w:rsidR="003F564F" w:rsidRPr="00265CA6" w:rsidRDefault="000732DB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0732DB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0732DB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0732DB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0732DB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6FA4DE7B" w14:textId="77777777" w:rsidR="008D40ED" w:rsidRDefault="008D40ED" w:rsidP="00C406D4">
      <w:pPr>
        <w:rPr>
          <w:rFonts w:ascii="Arial" w:hAnsi="Arial" w:cs="Arial"/>
          <w:b/>
          <w:sz w:val="24"/>
          <w:szCs w:val="24"/>
        </w:rPr>
      </w:pPr>
    </w:p>
    <w:p w14:paraId="55312617" w14:textId="77777777" w:rsidR="008D40ED" w:rsidRDefault="008D40ED" w:rsidP="00C406D4">
      <w:pPr>
        <w:rPr>
          <w:rFonts w:ascii="Arial" w:hAnsi="Arial" w:cs="Arial"/>
          <w:b/>
          <w:sz w:val="24"/>
          <w:szCs w:val="24"/>
        </w:rPr>
      </w:pPr>
    </w:p>
    <w:p w14:paraId="1B3FB40C" w14:textId="3A4A732C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199648BF" w:rsidR="00DF4FA9" w:rsidRDefault="000732DB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AD1D4E" w:rsidRP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015D0C73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</w:t>
              </w:r>
              <w:r w:rsidR="008D55CD">
                <w:rPr>
                  <w:rFonts w:ascii="Arial" w:hAnsi="Arial" w:cs="Arial"/>
                  <w:sz w:val="20"/>
                  <w:szCs w:val="20"/>
                </w:rPr>
                <w:t>:</w:t>
              </w:r>
              <w:r w:rsidR="003A655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677E7" w:rsidRPr="002677E7">
                <w:rPr>
                  <w:rFonts w:ascii="Arial" w:hAnsi="Arial" w:cs="Arial"/>
                  <w:sz w:val="20"/>
                  <w:szCs w:val="20"/>
                </w:rPr>
                <w:t>Recommended storage temperature: 2 - 8 °C</w:t>
              </w:r>
              <w:r w:rsidR="002677E7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6E821B2A" w14:textId="77777777" w:rsidR="008D40ED" w:rsidRDefault="008D40ED" w:rsidP="008D40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10590A21" w14:textId="77777777" w:rsidR="008D40ED" w:rsidRDefault="008D40ED" w:rsidP="008D40ED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42E64ECF" w14:textId="77777777" w:rsidR="008D40ED" w:rsidRDefault="008D40ED" w:rsidP="008D40ED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186A253B" w14:textId="77777777" w:rsidR="008D40ED" w:rsidRDefault="008D40ED" w:rsidP="008D40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3B230D98" w14:textId="77777777" w:rsidR="008D40ED" w:rsidRDefault="008D40ED" w:rsidP="008D40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4ACD4CCC" w14:textId="77777777" w:rsidR="008D40ED" w:rsidRDefault="008D40ED" w:rsidP="008D40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4107FA03" w14:textId="77777777" w:rsidR="008D40ED" w:rsidRDefault="008D40ED" w:rsidP="008D40E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A0F1F00" w14:textId="77777777" w:rsidR="008D40ED" w:rsidRDefault="008D40ED" w:rsidP="008D40ED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14:paraId="61254200" w14:textId="77777777" w:rsidR="008D40ED" w:rsidRDefault="008D40ED" w:rsidP="008D40ED">
      <w:pPr>
        <w:pStyle w:val="Heading1"/>
      </w:pPr>
    </w:p>
    <w:p w14:paraId="6D61F5A1" w14:textId="77777777" w:rsidR="008D40ED" w:rsidRDefault="008D40ED" w:rsidP="008D40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14:paraId="62191673" w14:textId="77777777" w:rsidR="008D40ED" w:rsidRDefault="008D40ED" w:rsidP="008D40E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777F2872" w14:textId="77777777" w:rsidR="008D40ED" w:rsidRDefault="008D40ED" w:rsidP="008D40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14:paraId="643F821E" w14:textId="77777777" w:rsidR="008D40ED" w:rsidRDefault="008D40ED" w:rsidP="008D40E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165D1811" w14:textId="676F0145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7A814FE8" w14:textId="77777777" w:rsidR="008D40ED" w:rsidRDefault="008D40ED" w:rsidP="008D40ED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4DE36DBE" w14:textId="77777777" w:rsidR="008D40ED" w:rsidRDefault="008D40ED" w:rsidP="008D40ED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0732DB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97AD735" w14:textId="77777777"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14:paraId="096BCACD" w14:textId="77777777" w:rsidR="008D40ED" w:rsidRDefault="008D40ED" w:rsidP="00471562">
      <w:pPr>
        <w:rPr>
          <w:rFonts w:ascii="Arial" w:hAnsi="Arial" w:cs="Arial"/>
          <w:b/>
          <w:sz w:val="24"/>
          <w:szCs w:val="24"/>
        </w:rPr>
      </w:pPr>
    </w:p>
    <w:p w14:paraId="789F1239" w14:textId="4D4C7686" w:rsidR="00C406D4" w:rsidRPr="00803871" w:rsidRDefault="008D40ED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 w:rsidR="00471562"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46F6742E" w14:textId="77777777" w:rsidR="000732DB" w:rsidRPr="00AF1F08" w:rsidRDefault="000732DB" w:rsidP="000732DB">
      <w:pPr>
        <w:rPr>
          <w:rFonts w:ascii="Arial" w:hAnsi="Arial" w:cs="Arial"/>
          <w:sz w:val="20"/>
          <w:szCs w:val="20"/>
        </w:rPr>
      </w:pPr>
      <w:bookmarkStart w:id="0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1" w:name="_GoBack"/>
      <w:bookmarkEnd w:id="0"/>
      <w:bookmarkEnd w:id="1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0732DB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11FFAEC7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712B4D">
        <w:rPr>
          <w:rFonts w:ascii="Arial" w:hAnsi="Arial" w:cs="Arial"/>
          <w:sz w:val="20"/>
          <w:szCs w:val="20"/>
        </w:rPr>
        <w:t xml:space="preserve"> </w:t>
      </w:r>
      <w:r w:rsidR="002677E7" w:rsidRPr="006D63BB">
        <w:rPr>
          <w:rFonts w:ascii="Arial" w:hAnsi="Arial" w:cs="Arial"/>
          <w:color w:val="222222"/>
          <w:sz w:val="20"/>
          <w:szCs w:val="20"/>
        </w:rPr>
        <w:t>Aristolochic acid</w:t>
      </w:r>
      <w:r w:rsidR="007411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253726" w14:textId="77777777" w:rsidR="008D40ED" w:rsidRDefault="008D40ED" w:rsidP="008D40ED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68C15E2E" w14:textId="77777777" w:rsidR="008D40ED" w:rsidRDefault="008D40ED" w:rsidP="008D40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46FF73" w14:textId="77777777" w:rsidR="008D40ED" w:rsidRDefault="008D40ED" w:rsidP="008D40ED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56E727CD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4791C58A" w14:textId="77777777" w:rsidR="008D40ED" w:rsidRDefault="008D40ED" w:rsidP="008D40ED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3E540EA2" w14:textId="77777777" w:rsidR="008D40ED" w:rsidRDefault="008D40ED" w:rsidP="008D40ED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39C22BFA" w14:textId="77777777" w:rsidR="008D40ED" w:rsidRDefault="008D40ED" w:rsidP="008D40ED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7CEED3B6" w14:textId="77777777" w:rsidR="008D40ED" w:rsidRDefault="008D40ED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EB137" w14:textId="77777777" w:rsidR="00986CBA" w:rsidRDefault="00986CBA" w:rsidP="00E83E8B">
      <w:pPr>
        <w:spacing w:after="0" w:line="240" w:lineRule="auto"/>
      </w:pPr>
      <w:r>
        <w:separator/>
      </w:r>
    </w:p>
  </w:endnote>
  <w:endnote w:type="continuationSeparator" w:id="0">
    <w:p w14:paraId="2EE4377B" w14:textId="77777777" w:rsidR="00986CBA" w:rsidRDefault="00986CBA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72FA3C95" w:rsidR="00972CE1" w:rsidRPr="002D6A72" w:rsidRDefault="002677E7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6D63BB">
      <w:rPr>
        <w:rFonts w:ascii="Arial" w:hAnsi="Arial" w:cs="Arial"/>
        <w:color w:val="222222"/>
        <w:sz w:val="20"/>
        <w:szCs w:val="20"/>
      </w:rPr>
      <w:t>Aristolochic acid</w:t>
    </w:r>
    <w:r w:rsidR="00A81CBB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CD54C0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CD54C0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CD54C0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CD54C0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0732DB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CD54C0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CD54C0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CD54C0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CD54C0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CD54C0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0732DB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CD54C0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8D40ED">
              <w:rPr>
                <w:rFonts w:ascii="Arial" w:hAnsi="Arial" w:cs="Arial"/>
                <w:noProof/>
                <w:sz w:val="18"/>
                <w:szCs w:val="18"/>
              </w:rPr>
              <w:t>8/3/2017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6E708411" w:rsidR="00972CE1" w:rsidRPr="00CD54C0" w:rsidRDefault="00CD54C0" w:rsidP="00CD54C0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2" w:name="_Hlk496191538"/>
    <w:bookmarkStart w:id="3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C6917" w14:textId="77777777" w:rsidR="00986CBA" w:rsidRDefault="00986CBA" w:rsidP="00E83E8B">
      <w:pPr>
        <w:spacing w:after="0" w:line="240" w:lineRule="auto"/>
      </w:pPr>
      <w:r>
        <w:separator/>
      </w:r>
    </w:p>
  </w:footnote>
  <w:footnote w:type="continuationSeparator" w:id="0">
    <w:p w14:paraId="7258306C" w14:textId="77777777" w:rsidR="00986CBA" w:rsidRDefault="00986CBA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4DEB57AC" w:rsidR="000D5EF1" w:rsidRDefault="00CD54C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8F4896" wp14:editId="6F528DFF">
          <wp:simplePos x="0" y="0"/>
          <wp:positionH relativeFrom="page">
            <wp:posOffset>531627</wp:posOffset>
          </wp:positionH>
          <wp:positionV relativeFrom="page">
            <wp:posOffset>359380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29CAC422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8D40ED" w:rsidRPr="008D40ED">
      <w:rPr>
        <w:noProof/>
      </w:rPr>
      <w:t xml:space="preserve"> </w:t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11"/>
  </w:num>
  <w:num w:numId="8">
    <w:abstractNumId w:val="12"/>
  </w:num>
  <w:num w:numId="9">
    <w:abstractNumId w:val="5"/>
  </w:num>
  <w:num w:numId="10">
    <w:abstractNumId w:val="6"/>
  </w:num>
  <w:num w:numId="11">
    <w:abstractNumId w:val="2"/>
  </w:num>
  <w:num w:numId="12">
    <w:abstractNumId w:val="1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11594"/>
    <w:rsid w:val="00012EBF"/>
    <w:rsid w:val="00036CD3"/>
    <w:rsid w:val="000445D0"/>
    <w:rsid w:val="0006218F"/>
    <w:rsid w:val="000667C6"/>
    <w:rsid w:val="000732DB"/>
    <w:rsid w:val="000B6958"/>
    <w:rsid w:val="000C7862"/>
    <w:rsid w:val="000D3467"/>
    <w:rsid w:val="000D5EF1"/>
    <w:rsid w:val="000F1A7E"/>
    <w:rsid w:val="000F5131"/>
    <w:rsid w:val="000F6DA5"/>
    <w:rsid w:val="0011462E"/>
    <w:rsid w:val="00120D9A"/>
    <w:rsid w:val="0017766A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69A3"/>
    <w:rsid w:val="00253494"/>
    <w:rsid w:val="00263ED1"/>
    <w:rsid w:val="00265CA6"/>
    <w:rsid w:val="002677E7"/>
    <w:rsid w:val="00293660"/>
    <w:rsid w:val="002A11BF"/>
    <w:rsid w:val="002A7020"/>
    <w:rsid w:val="002C4A8E"/>
    <w:rsid w:val="002D5566"/>
    <w:rsid w:val="002D6A72"/>
    <w:rsid w:val="002E0D97"/>
    <w:rsid w:val="002E0EF3"/>
    <w:rsid w:val="00315CB3"/>
    <w:rsid w:val="00352F12"/>
    <w:rsid w:val="00355D5D"/>
    <w:rsid w:val="00363BCA"/>
    <w:rsid w:val="00366414"/>
    <w:rsid w:val="00366DA6"/>
    <w:rsid w:val="00377CE8"/>
    <w:rsid w:val="003904D4"/>
    <w:rsid w:val="003950E9"/>
    <w:rsid w:val="003A6550"/>
    <w:rsid w:val="003F1BDE"/>
    <w:rsid w:val="003F564F"/>
    <w:rsid w:val="0040458F"/>
    <w:rsid w:val="00426401"/>
    <w:rsid w:val="00427421"/>
    <w:rsid w:val="00447272"/>
    <w:rsid w:val="00452088"/>
    <w:rsid w:val="00457753"/>
    <w:rsid w:val="00460CD2"/>
    <w:rsid w:val="00463346"/>
    <w:rsid w:val="00471562"/>
    <w:rsid w:val="004929A2"/>
    <w:rsid w:val="004A4D32"/>
    <w:rsid w:val="004B29A0"/>
    <w:rsid w:val="004B6C5A"/>
    <w:rsid w:val="004E29EA"/>
    <w:rsid w:val="005042BC"/>
    <w:rsid w:val="00507560"/>
    <w:rsid w:val="0052121D"/>
    <w:rsid w:val="00530E90"/>
    <w:rsid w:val="00554DE4"/>
    <w:rsid w:val="005643E6"/>
    <w:rsid w:val="005A36A1"/>
    <w:rsid w:val="005B42FA"/>
    <w:rsid w:val="005E5049"/>
    <w:rsid w:val="00604B1F"/>
    <w:rsid w:val="00637757"/>
    <w:rsid w:val="00657ED6"/>
    <w:rsid w:val="00667D37"/>
    <w:rsid w:val="00672441"/>
    <w:rsid w:val="006762A5"/>
    <w:rsid w:val="00693D76"/>
    <w:rsid w:val="00697EC1"/>
    <w:rsid w:val="006E66B2"/>
    <w:rsid w:val="00702802"/>
    <w:rsid w:val="00712B4D"/>
    <w:rsid w:val="007268C5"/>
    <w:rsid w:val="00734BB8"/>
    <w:rsid w:val="00741182"/>
    <w:rsid w:val="00763952"/>
    <w:rsid w:val="00765F96"/>
    <w:rsid w:val="00787432"/>
    <w:rsid w:val="007D58BC"/>
    <w:rsid w:val="007E5FE7"/>
    <w:rsid w:val="00803871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40ED"/>
    <w:rsid w:val="008D55CD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72CE1"/>
    <w:rsid w:val="00986CBA"/>
    <w:rsid w:val="00987262"/>
    <w:rsid w:val="009B1D3D"/>
    <w:rsid w:val="009D370A"/>
    <w:rsid w:val="009D704C"/>
    <w:rsid w:val="009F5503"/>
    <w:rsid w:val="00A119D1"/>
    <w:rsid w:val="00A4088C"/>
    <w:rsid w:val="00A44604"/>
    <w:rsid w:val="00A52E06"/>
    <w:rsid w:val="00A602D8"/>
    <w:rsid w:val="00A81CBB"/>
    <w:rsid w:val="00A874A1"/>
    <w:rsid w:val="00A945E8"/>
    <w:rsid w:val="00AA1E36"/>
    <w:rsid w:val="00AB00C1"/>
    <w:rsid w:val="00AB28AE"/>
    <w:rsid w:val="00AD1D4E"/>
    <w:rsid w:val="00AF2415"/>
    <w:rsid w:val="00B0047E"/>
    <w:rsid w:val="00B35E5E"/>
    <w:rsid w:val="00B4188D"/>
    <w:rsid w:val="00B50CCA"/>
    <w:rsid w:val="00B5589C"/>
    <w:rsid w:val="00B6326D"/>
    <w:rsid w:val="00B80F97"/>
    <w:rsid w:val="00C05A3E"/>
    <w:rsid w:val="00C060FA"/>
    <w:rsid w:val="00C06795"/>
    <w:rsid w:val="00C15C75"/>
    <w:rsid w:val="00C406D4"/>
    <w:rsid w:val="00C56884"/>
    <w:rsid w:val="00CA001D"/>
    <w:rsid w:val="00CC0398"/>
    <w:rsid w:val="00CD010E"/>
    <w:rsid w:val="00CD54C0"/>
    <w:rsid w:val="00CE09C4"/>
    <w:rsid w:val="00D00746"/>
    <w:rsid w:val="00D122D3"/>
    <w:rsid w:val="00D12475"/>
    <w:rsid w:val="00D139D7"/>
    <w:rsid w:val="00D15102"/>
    <w:rsid w:val="00D20EB5"/>
    <w:rsid w:val="00D51D80"/>
    <w:rsid w:val="00D8294B"/>
    <w:rsid w:val="00DA21D9"/>
    <w:rsid w:val="00DB401B"/>
    <w:rsid w:val="00DB70FD"/>
    <w:rsid w:val="00DC39EF"/>
    <w:rsid w:val="00DF4A6C"/>
    <w:rsid w:val="00DF4FA9"/>
    <w:rsid w:val="00E10CA5"/>
    <w:rsid w:val="00E1617A"/>
    <w:rsid w:val="00E25791"/>
    <w:rsid w:val="00E33613"/>
    <w:rsid w:val="00E56087"/>
    <w:rsid w:val="00E706C6"/>
    <w:rsid w:val="00E83E8B"/>
    <w:rsid w:val="00E842B3"/>
    <w:rsid w:val="00EB3D47"/>
    <w:rsid w:val="00ED0120"/>
    <w:rsid w:val="00ED793B"/>
    <w:rsid w:val="00F02A25"/>
    <w:rsid w:val="00F0434C"/>
    <w:rsid w:val="00F0625E"/>
    <w:rsid w:val="00F212B5"/>
    <w:rsid w:val="00F43B42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0148D72F-7363-47C3-A665-19163133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677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16DC4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E1A15-7E7E-435B-B45A-C471F1EA7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5</cp:revision>
  <cp:lastPrinted>2012-08-10T18:48:00Z</cp:lastPrinted>
  <dcterms:created xsi:type="dcterms:W3CDTF">2017-08-03T14:50:00Z</dcterms:created>
  <dcterms:modified xsi:type="dcterms:W3CDTF">2017-10-20T13:44:00Z</dcterms:modified>
</cp:coreProperties>
</file>