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460BF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3A7417">
                <w:rPr>
                  <w:rFonts w:ascii="Arial" w:hAnsi="Arial" w:cs="Arial"/>
                  <w:sz w:val="36"/>
                  <w:szCs w:val="36"/>
                </w:rPr>
                <w:t>Antimony tri</w:t>
              </w:r>
              <w:r w:rsidR="007467EC" w:rsidRPr="007467EC">
                <w:rPr>
                  <w:rFonts w:ascii="Arial" w:hAnsi="Arial" w:cs="Arial"/>
                  <w:sz w:val="36"/>
                  <w:szCs w:val="36"/>
                </w:rPr>
                <w:t>fluoride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460B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3A741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Antimony tri</w:t>
                              </w:r>
                              <w:r w:rsidR="003A7417" w:rsidRPr="003A741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fluoride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1D4561">
            <w:rPr>
              <w:rFonts w:ascii="Arial" w:hAnsi="Arial" w:cs="Arial"/>
              <w:sz w:val="20"/>
              <w:szCs w:val="20"/>
            </w:rPr>
            <w:t xml:space="preserve"> </w:t>
          </w:r>
          <w:r w:rsidR="008B3807">
            <w:rPr>
              <w:rFonts w:ascii="Arial" w:hAnsi="Arial" w:cs="Arial"/>
              <w:sz w:val="20"/>
              <w:szCs w:val="20"/>
            </w:rPr>
            <w:t xml:space="preserve">is an inorganic compound </w:t>
          </w:r>
          <w:r w:rsidR="00725353">
            <w:rPr>
              <w:rFonts w:ascii="Arial" w:hAnsi="Arial" w:cs="Arial"/>
              <w:sz w:val="20"/>
              <w:szCs w:val="20"/>
            </w:rPr>
            <w:t>that may react violently with water</w:t>
          </w:r>
          <w:r w:rsidR="008B3807">
            <w:rPr>
              <w:rFonts w:ascii="Arial" w:hAnsi="Arial" w:cs="Arial"/>
              <w:sz w:val="20"/>
              <w:szCs w:val="20"/>
            </w:rPr>
            <w:t xml:space="preserve"> to produce toxic and corrosive hydrogen fluoride. It is toxic</w:t>
          </w:r>
          <w:r w:rsidR="00725353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8B3807">
            <w:rPr>
              <w:rFonts w:ascii="Arial" w:hAnsi="Arial" w:cs="Arial"/>
              <w:sz w:val="20"/>
              <w:szCs w:val="20"/>
            </w:rPr>
            <w:t>, inhaled,</w:t>
          </w:r>
          <w:r w:rsidR="00725353">
            <w:rPr>
              <w:rFonts w:ascii="Arial" w:hAnsi="Arial" w:cs="Arial"/>
              <w:sz w:val="20"/>
              <w:szCs w:val="20"/>
            </w:rPr>
            <w:t xml:space="preserve"> </w:t>
          </w:r>
          <w:r w:rsidR="009D6A29">
            <w:rPr>
              <w:rFonts w:ascii="Arial" w:hAnsi="Arial" w:cs="Arial"/>
              <w:sz w:val="20"/>
              <w:szCs w:val="20"/>
            </w:rPr>
            <w:t>or absorbed through the skin</w:t>
          </w:r>
          <w:r w:rsidR="008B3807">
            <w:rPr>
              <w:rFonts w:ascii="Arial" w:hAnsi="Arial" w:cs="Arial"/>
              <w:sz w:val="20"/>
              <w:szCs w:val="20"/>
            </w:rPr>
            <w:t>. It causes severe skin and eye burns. The material is extremely destructive to the tissue of the mucous membranes and upper respiratory tract. Antimony trifluoride</w:t>
          </w:r>
          <w:r w:rsidR="006919F6">
            <w:rPr>
              <w:rFonts w:ascii="Arial" w:hAnsi="Arial" w:cs="Arial"/>
              <w:sz w:val="20"/>
              <w:szCs w:val="20"/>
            </w:rPr>
            <w:t xml:space="preserve"> </w:t>
          </w:r>
          <w:r w:rsidR="00C173F8">
            <w:rPr>
              <w:rFonts w:ascii="Arial" w:hAnsi="Arial" w:cs="Arial"/>
              <w:sz w:val="20"/>
              <w:szCs w:val="20"/>
            </w:rPr>
            <w:t xml:space="preserve">is </w:t>
          </w:r>
          <w:r w:rsidR="00725353">
            <w:rPr>
              <w:rFonts w:ascii="Arial" w:hAnsi="Arial" w:cs="Arial"/>
              <w:sz w:val="20"/>
              <w:szCs w:val="20"/>
            </w:rPr>
            <w:t xml:space="preserve">used as </w:t>
          </w:r>
          <w:r w:rsidR="008B3807">
            <w:rPr>
              <w:rFonts w:ascii="Arial" w:hAnsi="Arial" w:cs="Arial"/>
              <w:sz w:val="20"/>
              <w:szCs w:val="20"/>
            </w:rPr>
            <w:t>a fluorinating reagent and is more effective in the Swarts reactions</w:t>
          </w:r>
          <w:r w:rsidR="00725353">
            <w:rPr>
              <w:rFonts w:ascii="Arial" w:hAnsi="Arial" w:cs="Arial"/>
              <w:sz w:val="20"/>
              <w:szCs w:val="20"/>
            </w:rPr>
            <w:t>.</w:t>
          </w:r>
          <w:r w:rsidR="008B3807">
            <w:rPr>
              <w:rFonts w:ascii="Arial" w:hAnsi="Arial" w:cs="Arial"/>
              <w:sz w:val="20"/>
              <w:szCs w:val="20"/>
            </w:rPr>
            <w:t xml:space="preserve"> It is also used in dyeing and </w:t>
          </w:r>
          <w:r w:rsidR="00672483">
            <w:rPr>
              <w:rFonts w:ascii="Arial" w:hAnsi="Arial" w:cs="Arial"/>
              <w:sz w:val="20"/>
              <w:szCs w:val="20"/>
            </w:rPr>
            <w:t>in ceramics</w:t>
          </w:r>
          <w:r w:rsidR="008B3807">
            <w:rPr>
              <w:rFonts w:ascii="Arial" w:hAnsi="Arial" w:cs="Arial"/>
              <w:sz w:val="20"/>
              <w:szCs w:val="20"/>
            </w:rPr>
            <w:t xml:space="preserve">. It was once used in the production of </w:t>
          </w:r>
          <w:r w:rsidR="00672483">
            <w:rPr>
              <w:rFonts w:ascii="Arial" w:hAnsi="Arial" w:cs="Arial"/>
              <w:sz w:val="20"/>
              <w:szCs w:val="20"/>
            </w:rPr>
            <w:t>f</w:t>
          </w:r>
          <w:r w:rsidR="008B3807">
            <w:rPr>
              <w:rFonts w:ascii="Arial" w:hAnsi="Arial" w:cs="Arial"/>
              <w:sz w:val="20"/>
              <w:szCs w:val="20"/>
            </w:rPr>
            <w:t>reon.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7586C">
            <w:rPr>
              <w:rFonts w:ascii="Arial" w:hAnsi="Arial" w:cs="Arial"/>
              <w:sz w:val="20"/>
              <w:szCs w:val="20"/>
            </w:rPr>
            <w:t>7783-56-4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7586C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BB725D">
            <w:rPr>
              <w:rFonts w:ascii="Arial" w:hAnsi="Arial" w:cs="Arial"/>
              <w:b/>
              <w:sz w:val="20"/>
              <w:szCs w:val="20"/>
              <w:u w:val="single"/>
            </w:rPr>
            <w:t>, corrosive</w:t>
          </w:r>
          <w:r w:rsidR="0061183F">
            <w:rPr>
              <w:rFonts w:ascii="Arial" w:hAnsi="Arial" w:cs="Arial"/>
              <w:b/>
              <w:sz w:val="20"/>
              <w:szCs w:val="20"/>
              <w:u w:val="single"/>
            </w:rPr>
            <w:t>, water-reactive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7586C" w:rsidRPr="0027586C">
            <w:rPr>
              <w:rFonts w:ascii="Arial" w:hAnsi="Arial" w:cs="Arial"/>
              <w:sz w:val="20"/>
              <w:szCs w:val="20"/>
            </w:rPr>
            <w:t>F</w:t>
          </w:r>
          <w:r w:rsidR="0027586C" w:rsidRPr="0027586C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27586C" w:rsidRPr="0027586C">
            <w:rPr>
              <w:rFonts w:ascii="Arial" w:hAnsi="Arial" w:cs="Arial"/>
              <w:sz w:val="20"/>
              <w:szCs w:val="20"/>
            </w:rPr>
            <w:t>Sb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67F02">
            <w:rPr>
              <w:rFonts w:ascii="Arial" w:hAnsi="Arial" w:cs="Arial"/>
              <w:sz w:val="20"/>
              <w:szCs w:val="20"/>
            </w:rPr>
            <w:t>White, l</w:t>
          </w:r>
          <w:r w:rsidR="00B5005B">
            <w:rPr>
              <w:rFonts w:ascii="Arial" w:hAnsi="Arial" w:cs="Arial"/>
              <w:sz w:val="20"/>
              <w:szCs w:val="20"/>
            </w:rPr>
            <w:t>ight grey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5005B">
            <w:rPr>
              <w:rFonts w:ascii="Arial" w:hAnsi="Arial" w:cs="Arial"/>
              <w:sz w:val="20"/>
              <w:szCs w:val="20"/>
            </w:rPr>
            <w:t>319</w:t>
          </w:r>
          <w:r w:rsidR="00C67F02">
            <w:rPr>
              <w:rFonts w:ascii="Arial" w:hAnsi="Arial" w:cs="Arial"/>
              <w:sz w:val="20"/>
              <w:szCs w:val="20"/>
            </w:rPr>
            <w:t>-376</w:t>
          </w:r>
          <w:r w:rsidR="00795148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460BF" w:rsidP="00897A89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3A7417">
                <w:rPr>
                  <w:rFonts w:ascii="Arial" w:hAnsi="Arial" w:cs="Arial"/>
                  <w:sz w:val="20"/>
                  <w:szCs w:val="20"/>
                </w:rPr>
                <w:t>Antimony tri</w:t>
              </w:r>
              <w:r w:rsidR="003A7417" w:rsidRPr="003A7417">
                <w:rPr>
                  <w:rFonts w:ascii="Arial" w:hAnsi="Arial" w:cs="Arial"/>
                  <w:sz w:val="20"/>
                  <w:szCs w:val="20"/>
                </w:rPr>
                <w:t xml:space="preserve">fluoride </w:t>
              </w:r>
              <w:r w:rsidR="00CA5C36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B5005B">
                <w:rPr>
                  <w:rFonts w:ascii="Arial" w:hAnsi="Arial" w:cs="Arial"/>
                  <w:sz w:val="20"/>
                  <w:szCs w:val="20"/>
                </w:rPr>
                <w:t xml:space="preserve"> toxic</w:t>
              </w:r>
              <w:r w:rsidR="00BB725D">
                <w:rPr>
                  <w:rFonts w:ascii="Arial" w:hAnsi="Arial" w:cs="Arial"/>
                  <w:sz w:val="20"/>
                  <w:szCs w:val="20"/>
                </w:rPr>
                <w:t xml:space="preserve"> if ingested</w:t>
              </w:r>
              <w:r w:rsidR="00B5005B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347ED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72DA3">
                <w:rPr>
                  <w:rFonts w:ascii="Arial" w:hAnsi="Arial" w:cs="Arial"/>
                  <w:sz w:val="20"/>
                  <w:szCs w:val="20"/>
                </w:rPr>
                <w:t xml:space="preserve">It may react with water to form toxic and corrosive hydrogen fluoride. 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604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72DA3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6C447B">
                <w:rPr>
                  <w:rFonts w:ascii="Arial" w:hAnsi="Arial" w:cs="Arial"/>
                  <w:sz w:val="20"/>
                  <w:szCs w:val="20"/>
                </w:rPr>
                <w:t>auses s</w:t>
              </w:r>
              <w:r w:rsidR="00897A89">
                <w:rPr>
                  <w:rFonts w:ascii="Arial" w:hAnsi="Arial" w:cs="Arial"/>
                  <w:sz w:val="20"/>
                  <w:szCs w:val="20"/>
                </w:rPr>
                <w:t>evere skin and eye burns</w:t>
              </w:r>
              <w:r w:rsidR="0079514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447B">
                <w:rPr>
                  <w:rFonts w:ascii="Arial" w:hAnsi="Arial" w:cs="Arial"/>
                  <w:sz w:val="20"/>
                  <w:szCs w:val="20"/>
                </w:rPr>
                <w:t>with permanent damage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97A89">
                <w:rPr>
                  <w:rFonts w:ascii="Arial" w:hAnsi="Arial" w:cs="Arial"/>
                  <w:sz w:val="20"/>
                  <w:szCs w:val="20"/>
                </w:rPr>
                <w:t xml:space="preserve">It is extremely destructive to the tissue of the mucous membranes and upper respiratory tract.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>include</w:t>
              </w:r>
              <w:r w:rsidR="00C72DA3">
                <w:rPr>
                  <w:rFonts w:ascii="Arial" w:hAnsi="Arial" w:cs="Arial"/>
                  <w:sz w:val="20"/>
                  <w:szCs w:val="20"/>
                </w:rPr>
                <w:t xml:space="preserve"> chemical conjunctivitis, skin rash,</w:t>
              </w:r>
              <w:r w:rsidR="0061183F">
                <w:rPr>
                  <w:rFonts w:ascii="Arial" w:hAnsi="Arial" w:cs="Arial"/>
                  <w:sz w:val="20"/>
                  <w:szCs w:val="20"/>
                </w:rPr>
                <w:t xml:space="preserve"> spasm, inflammation and edema of the larynx and bronchi, chemical pneumonitis,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56F44">
                <w:rPr>
                  <w:rFonts w:ascii="Arial" w:hAnsi="Arial" w:cs="Arial"/>
                  <w:sz w:val="20"/>
                  <w:szCs w:val="20"/>
                </w:rPr>
                <w:t xml:space="preserve">pulmonary edema, </w:t>
              </w:r>
              <w:r w:rsidR="00347ED7">
                <w:rPr>
                  <w:rFonts w:ascii="Arial" w:hAnsi="Arial" w:cs="Arial"/>
                  <w:sz w:val="20"/>
                  <w:szCs w:val="20"/>
                </w:rPr>
                <w:t>gastritis, gastroenteritis, a</w:t>
              </w:r>
              <w:r w:rsidR="00347ED7" w:rsidRPr="00347ED7">
                <w:rPr>
                  <w:rFonts w:ascii="Arial" w:hAnsi="Arial" w:cs="Arial"/>
                  <w:sz w:val="20"/>
                  <w:szCs w:val="20"/>
                </w:rPr>
                <w:t>bdom</w:t>
              </w:r>
              <w:r w:rsidR="00347ED7">
                <w:rPr>
                  <w:rFonts w:ascii="Arial" w:hAnsi="Arial" w:cs="Arial"/>
                  <w:sz w:val="20"/>
                  <w:szCs w:val="20"/>
                </w:rPr>
                <w:t>inal pain, retching,</w:t>
              </w:r>
              <w:r w:rsidR="0061183F">
                <w:rPr>
                  <w:rFonts w:ascii="Arial" w:hAnsi="Arial" w:cs="Arial"/>
                  <w:sz w:val="20"/>
                  <w:szCs w:val="20"/>
                </w:rPr>
                <w:t xml:space="preserve"> burning sensation, coughing, wheezing, laryngitis, shortness of breath,</w:t>
              </w:r>
              <w:r w:rsidR="00347ED7">
                <w:rPr>
                  <w:rFonts w:ascii="Arial" w:hAnsi="Arial" w:cs="Arial"/>
                  <w:sz w:val="20"/>
                  <w:szCs w:val="20"/>
                </w:rPr>
                <w:t xml:space="preserve"> vomiting, d</w:t>
              </w:r>
              <w:r w:rsidR="00347ED7" w:rsidRPr="00347ED7">
                <w:rPr>
                  <w:rFonts w:ascii="Arial" w:hAnsi="Arial" w:cs="Arial"/>
                  <w:sz w:val="20"/>
                  <w:szCs w:val="20"/>
                </w:rPr>
                <w:t>iarrh</w:t>
              </w:r>
              <w:r w:rsidR="00347ED7">
                <w:rPr>
                  <w:rFonts w:ascii="Arial" w:hAnsi="Arial" w:cs="Arial"/>
                  <w:sz w:val="20"/>
                  <w:szCs w:val="20"/>
                </w:rPr>
                <w:t xml:space="preserve">ea, metabolic acidosis, liver </w:t>
              </w:r>
              <w:r w:rsidR="00F56F44">
                <w:rPr>
                  <w:rFonts w:ascii="Arial" w:hAnsi="Arial" w:cs="Arial"/>
                  <w:sz w:val="20"/>
                  <w:szCs w:val="20"/>
                </w:rPr>
                <w:t>damage, and systemic effects</w:t>
              </w:r>
              <w:r w:rsidR="00347ED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56F44">
                <w:rPr>
                  <w:rFonts w:ascii="Arial" w:hAnsi="Arial" w:cs="Arial"/>
                  <w:sz w:val="20"/>
                  <w:szCs w:val="20"/>
                </w:rPr>
                <w:t xml:space="preserve"> Prolonged exposure may cause bone and joint changes,</w:t>
              </w:r>
              <w:r w:rsidR="00356260">
                <w:rPr>
                  <w:rFonts w:ascii="Arial" w:hAnsi="Arial" w:cs="Arial"/>
                  <w:sz w:val="20"/>
                  <w:szCs w:val="20"/>
                </w:rPr>
                <w:t xml:space="preserve"> hypocalcemia,</w:t>
              </w:r>
              <w:r w:rsidR="0061183F">
                <w:rPr>
                  <w:rFonts w:ascii="Arial" w:hAnsi="Arial" w:cs="Arial"/>
                  <w:sz w:val="20"/>
                  <w:szCs w:val="20"/>
                </w:rPr>
                <w:t xml:space="preserve"> dermatitis,</w:t>
              </w:r>
              <w:r w:rsidR="00F56F44">
                <w:rPr>
                  <w:rFonts w:ascii="Arial" w:hAnsi="Arial" w:cs="Arial"/>
                  <w:sz w:val="20"/>
                  <w:szCs w:val="20"/>
                </w:rPr>
                <w:t xml:space="preserve"> fluorosis, and nasal septum ulceration and perforation.</w:t>
              </w:r>
              <w:r w:rsidR="00A37136">
                <w:rPr>
                  <w:rFonts w:ascii="Arial" w:hAnsi="Arial" w:cs="Arial"/>
                  <w:sz w:val="20"/>
                  <w:szCs w:val="20"/>
                </w:rPr>
                <w:t xml:space="preserve"> Antimony-containing compounds have a permissible exposure limit (PEL) of 0.5 mg/m</w:t>
              </w:r>
              <w:r w:rsidR="00A37136" w:rsidRPr="00A37136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A371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67F02">
                <w:rPr>
                  <w:rFonts w:ascii="Arial" w:hAnsi="Arial" w:cs="Arial"/>
                  <w:sz w:val="20"/>
                  <w:szCs w:val="20"/>
                </w:rPr>
                <w:t xml:space="preserve"> Fluoride-containing compounds have a PEL of 2.5 mg/m</w:t>
              </w:r>
              <w:r w:rsidR="00C67F02" w:rsidRPr="00C67F02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C67F0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C447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83555E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8355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 a full-face particle respirator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with</w:t>
                              </w:r>
                              <w:r w:rsidRPr="008355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type N100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5637B" w:rsidRDefault="00F5637B" w:rsidP="00F5637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460B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3A7417">
                        <w:rPr>
                          <w:rFonts w:ascii="Arial" w:hAnsi="Arial" w:cs="Arial"/>
                          <w:sz w:val="20"/>
                          <w:szCs w:val="20"/>
                        </w:rPr>
                        <w:t>antimony trifluoride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460B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460B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460B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460B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460B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460B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A3713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</w:t>
                      </w:r>
                      <w:r w:rsidR="00F5637B">
                        <w:rPr>
                          <w:rFonts w:ascii="Arial" w:hAnsi="Arial" w:cs="Arial"/>
                          <w:sz w:val="20"/>
                          <w:szCs w:val="20"/>
                        </w:rPr>
                        <w:t>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460B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460BF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61183F">
                        <w:rPr>
                          <w:rFonts w:ascii="Arial" w:hAnsi="Arial" w:cs="Arial"/>
                          <w:sz w:val="20"/>
                          <w:szCs w:val="20"/>
                        </w:rPr>
                        <w:t>Antimony trifluoride should be used in a glove box.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460B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460B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A37136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hospital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460B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F56F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30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460B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Never give anything by mouth to an unconscious </w:t>
                      </w:r>
                      <w:r w:rsidR="00F56F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person. </w:t>
                      </w:r>
                      <w:r w:rsidR="00F56F44" w:rsidRPr="00F56F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victim is conscious and alert, </w:t>
                      </w:r>
                      <w:r w:rsidR="00F56F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rinse mouth with water and </w:t>
                      </w:r>
                      <w:r w:rsidR="00F56F44" w:rsidRPr="00F56F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give 2-4 cupfuls of milk or water.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460B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</w:t>
      </w:r>
      <w:r w:rsidR="000D7990">
        <w:rPr>
          <w:rFonts w:ascii="Arial" w:hAnsi="Arial" w:cs="Arial"/>
          <w:sz w:val="20"/>
          <w:szCs w:val="20"/>
        </w:rPr>
        <w:t xml:space="preserve">Handle under inert gas. </w:t>
      </w:r>
      <w:r w:rsidR="002D43F6">
        <w:rPr>
          <w:rFonts w:ascii="Arial" w:hAnsi="Arial" w:cs="Arial"/>
          <w:sz w:val="20"/>
          <w:szCs w:val="20"/>
        </w:rPr>
        <w:t>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83555E">
        <w:rPr>
          <w:rFonts w:ascii="Arial" w:hAnsi="Arial" w:cs="Arial"/>
          <w:sz w:val="20"/>
          <w:szCs w:val="20"/>
        </w:rPr>
        <w:t xml:space="preserve"> Never allow contact with water.</w:t>
      </w:r>
      <w:r w:rsidR="005810E9">
        <w:rPr>
          <w:rFonts w:ascii="Arial" w:hAnsi="Arial" w:cs="Arial"/>
          <w:sz w:val="20"/>
          <w:szCs w:val="20"/>
        </w:rPr>
        <w:t xml:space="preserve"> </w:t>
      </w:r>
      <w:r w:rsidR="00C67F02">
        <w:rPr>
          <w:rFonts w:ascii="Arial" w:hAnsi="Arial" w:cs="Arial"/>
          <w:sz w:val="20"/>
          <w:szCs w:val="20"/>
        </w:rPr>
        <w:t>Store in corrosives area.</w:t>
      </w:r>
      <w:r w:rsidR="000D7990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>Avoid</w:t>
      </w:r>
      <w:r w:rsidR="00A37136">
        <w:rPr>
          <w:rFonts w:ascii="Arial" w:hAnsi="Arial" w:cs="Arial"/>
          <w:sz w:val="20"/>
          <w:szCs w:val="20"/>
        </w:rPr>
        <w:t xml:space="preserve"> oxidizing agents, perchloric acid</w:t>
      </w:r>
      <w:r w:rsidR="0083555E">
        <w:rPr>
          <w:rFonts w:ascii="Arial" w:hAnsi="Arial" w:cs="Arial"/>
          <w:sz w:val="20"/>
          <w:szCs w:val="20"/>
        </w:rPr>
        <w:t>, and acids</w:t>
      </w:r>
      <w:r w:rsidR="00262217">
        <w:rPr>
          <w:rFonts w:ascii="Arial" w:hAnsi="Arial" w:cs="Arial"/>
          <w:sz w:val="20"/>
          <w:szCs w:val="20"/>
        </w:rPr>
        <w:t>.</w:t>
      </w:r>
    </w:p>
    <w:p w:rsidR="00F5637B" w:rsidRDefault="00F5637B" w:rsidP="00F563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5637B" w:rsidRDefault="00F5637B" w:rsidP="00F5637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5637B" w:rsidRDefault="00F5637B" w:rsidP="00F5637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5637B" w:rsidRDefault="00F5637B" w:rsidP="00F56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5637B" w:rsidRDefault="00F5637B" w:rsidP="00F56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5637B" w:rsidRDefault="00F5637B" w:rsidP="00F56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F5637B" w:rsidRDefault="00F5637B" w:rsidP="00F563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5637B" w:rsidRDefault="00F5637B" w:rsidP="00F5637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F5637B" w:rsidRDefault="00F5637B" w:rsidP="00F5637B">
      <w:pPr>
        <w:pStyle w:val="Heading1"/>
      </w:pPr>
    </w:p>
    <w:p w:rsidR="00F5637B" w:rsidRDefault="00F5637B" w:rsidP="00F56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F5637B" w:rsidRDefault="00F5637B" w:rsidP="00F563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F5637B" w:rsidRDefault="00F5637B" w:rsidP="00F56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F5637B" w:rsidRDefault="00F5637B" w:rsidP="00F563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5637B" w:rsidRDefault="00F5637B" w:rsidP="00F5637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5637B" w:rsidRDefault="00F5637B" w:rsidP="00F5637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F5637B" w:rsidRDefault="004460BF" w:rsidP="00F563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61183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>weep up or shovel spi</w:t>
                      </w:r>
                      <w:r w:rsidR="00A37136">
                        <w:rPr>
                          <w:rFonts w:ascii="Arial" w:hAnsi="Arial" w:cs="Arial"/>
                          <w:sz w:val="20"/>
                          <w:szCs w:val="20"/>
                        </w:rPr>
                        <w:t>lls avoiding dust formation.</w:t>
                      </w:r>
                      <w:r w:rsidR="00835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18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flush with water.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460BF" w:rsidRPr="00AF1F08" w:rsidRDefault="004460BF" w:rsidP="004460BF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460B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8631C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3A741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ntimony trifluoride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637B" w:rsidRDefault="00F5637B" w:rsidP="00F5637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5637B" w:rsidRDefault="00F5637B" w:rsidP="00F563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637B" w:rsidRDefault="00F5637B" w:rsidP="00F5637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DE" w:rsidRDefault="00C67CDE" w:rsidP="00E83E8B">
      <w:pPr>
        <w:spacing w:after="0" w:line="240" w:lineRule="auto"/>
      </w:pPr>
      <w:r>
        <w:separator/>
      </w:r>
    </w:p>
  </w:endnote>
  <w:endnote w:type="continuationSeparator" w:id="0">
    <w:p w:rsidR="00C67CDE" w:rsidRDefault="00C67CD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07" w:rsidRDefault="004460B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8B3807">
              <w:rPr>
                <w:rFonts w:ascii="Arial" w:hAnsi="Arial" w:cs="Arial"/>
                <w:sz w:val="18"/>
                <w:szCs w:val="18"/>
              </w:rPr>
              <w:t>Antimony trifluoride</w:t>
            </w:r>
          </w:sdtContent>
        </w:sdt>
      </w:sdtContent>
    </w:sdt>
    <w:r w:rsidR="008B3807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8B3807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3807" w:rsidRPr="00F909E2">
          <w:rPr>
            <w:rFonts w:ascii="Arial" w:hAnsi="Arial" w:cs="Arial"/>
            <w:sz w:val="18"/>
            <w:szCs w:val="18"/>
          </w:rPr>
          <w:tab/>
        </w:r>
        <w:r w:rsidR="005F6CC4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F6CC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F6CC4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F6CC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5F6CC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F6CC4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F6CC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F6CC4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F6CC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5F6CC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B3807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5637B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:rsidR="008B3807" w:rsidRDefault="008B3807">
    <w:pPr>
      <w:pStyle w:val="Footer"/>
      <w:rPr>
        <w:rFonts w:ascii="Arial" w:hAnsi="Arial" w:cs="Arial"/>
        <w:noProof/>
        <w:sz w:val="18"/>
        <w:szCs w:val="18"/>
      </w:rPr>
    </w:pPr>
  </w:p>
  <w:p w:rsidR="008B3807" w:rsidRPr="005F6CC4" w:rsidRDefault="005F6CC4" w:rsidP="005F6CC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DE" w:rsidRDefault="00C67CDE" w:rsidP="00E83E8B">
      <w:pPr>
        <w:spacing w:after="0" w:line="240" w:lineRule="auto"/>
      </w:pPr>
      <w:r>
        <w:separator/>
      </w:r>
    </w:p>
  </w:footnote>
  <w:footnote w:type="continuationSeparator" w:id="0">
    <w:p w:rsidR="00C67CDE" w:rsidRDefault="00C67CD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07" w:rsidRDefault="005F6C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759C72" wp14:editId="66FF82D3">
          <wp:simplePos x="0" y="0"/>
          <wp:positionH relativeFrom="page">
            <wp:posOffset>488640</wp:posOffset>
          </wp:positionH>
          <wp:positionV relativeFrom="page">
            <wp:posOffset>390968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807">
      <w:ptab w:relativeTo="indent" w:alignment="left" w:leader="none"/>
    </w:r>
    <w:r w:rsidR="008B3807">
      <w:ptab w:relativeTo="margin" w:alignment="left" w:leader="none"/>
    </w:r>
  </w:p>
  <w:p w:rsidR="008B3807" w:rsidRDefault="008B3807">
    <w:pPr>
      <w:pStyle w:val="Header"/>
    </w:pPr>
    <w:r>
      <w:rPr>
        <w:noProof/>
      </w:rPr>
      <w:ptab w:relativeTo="margin" w:alignment="left" w:leader="none"/>
    </w:r>
    <w:r w:rsidR="00F5637B" w:rsidRPr="00F5637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4223"/>
    <w:rsid w:val="00021E20"/>
    <w:rsid w:val="00022328"/>
    <w:rsid w:val="00031D0F"/>
    <w:rsid w:val="00034813"/>
    <w:rsid w:val="000374A5"/>
    <w:rsid w:val="000433CE"/>
    <w:rsid w:val="00050FC5"/>
    <w:rsid w:val="00064095"/>
    <w:rsid w:val="00066A22"/>
    <w:rsid w:val="00077D91"/>
    <w:rsid w:val="000925EA"/>
    <w:rsid w:val="000A23E1"/>
    <w:rsid w:val="000B4916"/>
    <w:rsid w:val="000B6958"/>
    <w:rsid w:val="000C2ECE"/>
    <w:rsid w:val="000C5C03"/>
    <w:rsid w:val="000D5EF1"/>
    <w:rsid w:val="000D74A1"/>
    <w:rsid w:val="000D7990"/>
    <w:rsid w:val="000F5131"/>
    <w:rsid w:val="0010020E"/>
    <w:rsid w:val="00101525"/>
    <w:rsid w:val="00102948"/>
    <w:rsid w:val="00116A95"/>
    <w:rsid w:val="00117DE7"/>
    <w:rsid w:val="00136FBD"/>
    <w:rsid w:val="00144D72"/>
    <w:rsid w:val="00160845"/>
    <w:rsid w:val="00172880"/>
    <w:rsid w:val="00177962"/>
    <w:rsid w:val="00184567"/>
    <w:rsid w:val="00190DE0"/>
    <w:rsid w:val="001932B2"/>
    <w:rsid w:val="00195118"/>
    <w:rsid w:val="001A0C46"/>
    <w:rsid w:val="001A2E5D"/>
    <w:rsid w:val="001B4A9A"/>
    <w:rsid w:val="001C1DC5"/>
    <w:rsid w:val="001C6864"/>
    <w:rsid w:val="001D0366"/>
    <w:rsid w:val="001D0CA6"/>
    <w:rsid w:val="001D0FED"/>
    <w:rsid w:val="001D4561"/>
    <w:rsid w:val="001E5B1B"/>
    <w:rsid w:val="001E7850"/>
    <w:rsid w:val="001F6494"/>
    <w:rsid w:val="00215722"/>
    <w:rsid w:val="00216F3E"/>
    <w:rsid w:val="0021727A"/>
    <w:rsid w:val="00224406"/>
    <w:rsid w:val="00230472"/>
    <w:rsid w:val="00236F33"/>
    <w:rsid w:val="00237F89"/>
    <w:rsid w:val="0024712F"/>
    <w:rsid w:val="002558A1"/>
    <w:rsid w:val="00262217"/>
    <w:rsid w:val="00263ED1"/>
    <w:rsid w:val="00265CA6"/>
    <w:rsid w:val="00265F1C"/>
    <w:rsid w:val="002752D7"/>
    <w:rsid w:val="0027586C"/>
    <w:rsid w:val="002926ED"/>
    <w:rsid w:val="0029599E"/>
    <w:rsid w:val="002A7885"/>
    <w:rsid w:val="002B3921"/>
    <w:rsid w:val="002D18F4"/>
    <w:rsid w:val="002D43F6"/>
    <w:rsid w:val="002D4E9C"/>
    <w:rsid w:val="002D7407"/>
    <w:rsid w:val="002E1829"/>
    <w:rsid w:val="002E30FF"/>
    <w:rsid w:val="002E495D"/>
    <w:rsid w:val="002E6699"/>
    <w:rsid w:val="002F608E"/>
    <w:rsid w:val="003007A9"/>
    <w:rsid w:val="00307BC8"/>
    <w:rsid w:val="00315A7F"/>
    <w:rsid w:val="00325F6B"/>
    <w:rsid w:val="00332D42"/>
    <w:rsid w:val="003431E0"/>
    <w:rsid w:val="00346F2D"/>
    <w:rsid w:val="00347ED7"/>
    <w:rsid w:val="00356260"/>
    <w:rsid w:val="00362E72"/>
    <w:rsid w:val="0036571E"/>
    <w:rsid w:val="00366414"/>
    <w:rsid w:val="00366DA6"/>
    <w:rsid w:val="0037238F"/>
    <w:rsid w:val="00375CC3"/>
    <w:rsid w:val="0038113F"/>
    <w:rsid w:val="003821E4"/>
    <w:rsid w:val="00383FE7"/>
    <w:rsid w:val="003904D4"/>
    <w:rsid w:val="003950E9"/>
    <w:rsid w:val="003A445A"/>
    <w:rsid w:val="003A7417"/>
    <w:rsid w:val="003B2419"/>
    <w:rsid w:val="003C4EB9"/>
    <w:rsid w:val="003D40C1"/>
    <w:rsid w:val="003F564F"/>
    <w:rsid w:val="004043C2"/>
    <w:rsid w:val="00413218"/>
    <w:rsid w:val="00416E0F"/>
    <w:rsid w:val="00417361"/>
    <w:rsid w:val="004213C7"/>
    <w:rsid w:val="00426401"/>
    <w:rsid w:val="00427421"/>
    <w:rsid w:val="004460BF"/>
    <w:rsid w:val="004509C6"/>
    <w:rsid w:val="0045145C"/>
    <w:rsid w:val="004524C1"/>
    <w:rsid w:val="0046042E"/>
    <w:rsid w:val="00466412"/>
    <w:rsid w:val="00471562"/>
    <w:rsid w:val="004C0612"/>
    <w:rsid w:val="004C24E5"/>
    <w:rsid w:val="004C5338"/>
    <w:rsid w:val="004C78EF"/>
    <w:rsid w:val="004D5373"/>
    <w:rsid w:val="004E621D"/>
    <w:rsid w:val="004E6D71"/>
    <w:rsid w:val="004F1C1C"/>
    <w:rsid w:val="004F56D0"/>
    <w:rsid w:val="005046C6"/>
    <w:rsid w:val="00505379"/>
    <w:rsid w:val="00506A59"/>
    <w:rsid w:val="0050746F"/>
    <w:rsid w:val="00510FEE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0E9"/>
    <w:rsid w:val="00582320"/>
    <w:rsid w:val="00585D73"/>
    <w:rsid w:val="005C3F55"/>
    <w:rsid w:val="005D3C5E"/>
    <w:rsid w:val="005F6CC4"/>
    <w:rsid w:val="0061087B"/>
    <w:rsid w:val="00610F0B"/>
    <w:rsid w:val="0061183F"/>
    <w:rsid w:val="00614391"/>
    <w:rsid w:val="00637757"/>
    <w:rsid w:val="00657ED6"/>
    <w:rsid w:val="00664FD0"/>
    <w:rsid w:val="00665BF3"/>
    <w:rsid w:val="0067119E"/>
    <w:rsid w:val="00672441"/>
    <w:rsid w:val="00672483"/>
    <w:rsid w:val="006919F6"/>
    <w:rsid w:val="00693D76"/>
    <w:rsid w:val="006B2878"/>
    <w:rsid w:val="006B5014"/>
    <w:rsid w:val="006C207D"/>
    <w:rsid w:val="006C3D44"/>
    <w:rsid w:val="006C447B"/>
    <w:rsid w:val="006F154A"/>
    <w:rsid w:val="006F1931"/>
    <w:rsid w:val="00725353"/>
    <w:rsid w:val="007268C5"/>
    <w:rsid w:val="0073301A"/>
    <w:rsid w:val="00734BB8"/>
    <w:rsid w:val="00743002"/>
    <w:rsid w:val="00745E87"/>
    <w:rsid w:val="007467EC"/>
    <w:rsid w:val="00754F33"/>
    <w:rsid w:val="007655C3"/>
    <w:rsid w:val="00766198"/>
    <w:rsid w:val="007733F7"/>
    <w:rsid w:val="00775A50"/>
    <w:rsid w:val="00787432"/>
    <w:rsid w:val="00791D2E"/>
    <w:rsid w:val="007926F2"/>
    <w:rsid w:val="00794BA9"/>
    <w:rsid w:val="00795148"/>
    <w:rsid w:val="00796718"/>
    <w:rsid w:val="007A7597"/>
    <w:rsid w:val="007B027B"/>
    <w:rsid w:val="007B1541"/>
    <w:rsid w:val="007B4E5A"/>
    <w:rsid w:val="007D0987"/>
    <w:rsid w:val="007D58BC"/>
    <w:rsid w:val="007F0F6B"/>
    <w:rsid w:val="007F1DB4"/>
    <w:rsid w:val="007F5E18"/>
    <w:rsid w:val="007F654E"/>
    <w:rsid w:val="00803871"/>
    <w:rsid w:val="008168DD"/>
    <w:rsid w:val="00834CD2"/>
    <w:rsid w:val="0083555E"/>
    <w:rsid w:val="00837AFC"/>
    <w:rsid w:val="0084116F"/>
    <w:rsid w:val="00850978"/>
    <w:rsid w:val="008510A7"/>
    <w:rsid w:val="008631C4"/>
    <w:rsid w:val="00866AE7"/>
    <w:rsid w:val="008706E6"/>
    <w:rsid w:val="0087495A"/>
    <w:rsid w:val="00874FAC"/>
    <w:rsid w:val="00887C55"/>
    <w:rsid w:val="00890A43"/>
    <w:rsid w:val="008912DB"/>
    <w:rsid w:val="00891D4B"/>
    <w:rsid w:val="00895159"/>
    <w:rsid w:val="00897A89"/>
    <w:rsid w:val="008A1F9D"/>
    <w:rsid w:val="008A2498"/>
    <w:rsid w:val="008A3415"/>
    <w:rsid w:val="008B338B"/>
    <w:rsid w:val="008B3807"/>
    <w:rsid w:val="008D2755"/>
    <w:rsid w:val="008D6F93"/>
    <w:rsid w:val="008E0071"/>
    <w:rsid w:val="008E6308"/>
    <w:rsid w:val="008F6685"/>
    <w:rsid w:val="008F73D6"/>
    <w:rsid w:val="00903448"/>
    <w:rsid w:val="00917F75"/>
    <w:rsid w:val="00932451"/>
    <w:rsid w:val="009370A1"/>
    <w:rsid w:val="00943DCC"/>
    <w:rsid w:val="009452B5"/>
    <w:rsid w:val="00952B71"/>
    <w:rsid w:val="00966846"/>
    <w:rsid w:val="009707BA"/>
    <w:rsid w:val="00972CE1"/>
    <w:rsid w:val="00975A59"/>
    <w:rsid w:val="00987262"/>
    <w:rsid w:val="009978F7"/>
    <w:rsid w:val="009D1B93"/>
    <w:rsid w:val="009D370A"/>
    <w:rsid w:val="009D663E"/>
    <w:rsid w:val="009D6A29"/>
    <w:rsid w:val="009E60E3"/>
    <w:rsid w:val="009F46EF"/>
    <w:rsid w:val="009F5503"/>
    <w:rsid w:val="00A119D1"/>
    <w:rsid w:val="00A20142"/>
    <w:rsid w:val="00A2066C"/>
    <w:rsid w:val="00A27B6D"/>
    <w:rsid w:val="00A37136"/>
    <w:rsid w:val="00A43F36"/>
    <w:rsid w:val="00A46465"/>
    <w:rsid w:val="00A52E06"/>
    <w:rsid w:val="00A5599B"/>
    <w:rsid w:val="00A60A2A"/>
    <w:rsid w:val="00A611A7"/>
    <w:rsid w:val="00A70036"/>
    <w:rsid w:val="00A7242A"/>
    <w:rsid w:val="00A73335"/>
    <w:rsid w:val="00A83E3B"/>
    <w:rsid w:val="00A874A1"/>
    <w:rsid w:val="00AD72E3"/>
    <w:rsid w:val="00AF4FD3"/>
    <w:rsid w:val="00AF53A0"/>
    <w:rsid w:val="00AF63A0"/>
    <w:rsid w:val="00B06891"/>
    <w:rsid w:val="00B073FB"/>
    <w:rsid w:val="00B1011D"/>
    <w:rsid w:val="00B20584"/>
    <w:rsid w:val="00B3717C"/>
    <w:rsid w:val="00B4188D"/>
    <w:rsid w:val="00B43820"/>
    <w:rsid w:val="00B5005B"/>
    <w:rsid w:val="00B50CCA"/>
    <w:rsid w:val="00B51B46"/>
    <w:rsid w:val="00B54425"/>
    <w:rsid w:val="00B6326D"/>
    <w:rsid w:val="00B75861"/>
    <w:rsid w:val="00B7731D"/>
    <w:rsid w:val="00BA5370"/>
    <w:rsid w:val="00BB0FA9"/>
    <w:rsid w:val="00BB1EC5"/>
    <w:rsid w:val="00BB725D"/>
    <w:rsid w:val="00BC12CE"/>
    <w:rsid w:val="00BD3737"/>
    <w:rsid w:val="00BF6E77"/>
    <w:rsid w:val="00C060FA"/>
    <w:rsid w:val="00C10475"/>
    <w:rsid w:val="00C168AC"/>
    <w:rsid w:val="00C173F8"/>
    <w:rsid w:val="00C26EB5"/>
    <w:rsid w:val="00C2738D"/>
    <w:rsid w:val="00C358F4"/>
    <w:rsid w:val="00C406AD"/>
    <w:rsid w:val="00C406D4"/>
    <w:rsid w:val="00C61047"/>
    <w:rsid w:val="00C67CDE"/>
    <w:rsid w:val="00C67F02"/>
    <w:rsid w:val="00C72DA3"/>
    <w:rsid w:val="00C757A4"/>
    <w:rsid w:val="00C839FB"/>
    <w:rsid w:val="00C86629"/>
    <w:rsid w:val="00C90A7D"/>
    <w:rsid w:val="00C94F6C"/>
    <w:rsid w:val="00CA0DA6"/>
    <w:rsid w:val="00CA41A4"/>
    <w:rsid w:val="00CA5C36"/>
    <w:rsid w:val="00CB1864"/>
    <w:rsid w:val="00CC7E19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75B10"/>
    <w:rsid w:val="00D8294B"/>
    <w:rsid w:val="00D84BC1"/>
    <w:rsid w:val="00DB70FD"/>
    <w:rsid w:val="00DC39EF"/>
    <w:rsid w:val="00DD07A3"/>
    <w:rsid w:val="00DD6C8F"/>
    <w:rsid w:val="00DE4AE8"/>
    <w:rsid w:val="00DF07D7"/>
    <w:rsid w:val="00E065C6"/>
    <w:rsid w:val="00E10D7D"/>
    <w:rsid w:val="00E13B39"/>
    <w:rsid w:val="00E21156"/>
    <w:rsid w:val="00E32440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43C43"/>
    <w:rsid w:val="00F43CAA"/>
    <w:rsid w:val="00F442C1"/>
    <w:rsid w:val="00F44895"/>
    <w:rsid w:val="00F46DA3"/>
    <w:rsid w:val="00F5528A"/>
    <w:rsid w:val="00F5637B"/>
    <w:rsid w:val="00F56F44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FAD26E"/>
  <w15:docId w15:val="{4D48DD5D-FAF9-4084-A57D-BA2B93F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7980"/>
    <w:rsid w:val="00015D93"/>
    <w:rsid w:val="00034160"/>
    <w:rsid w:val="0004345C"/>
    <w:rsid w:val="000528BF"/>
    <w:rsid w:val="000F542F"/>
    <w:rsid w:val="000F69A7"/>
    <w:rsid w:val="001B5EBF"/>
    <w:rsid w:val="00260C72"/>
    <w:rsid w:val="00266AFB"/>
    <w:rsid w:val="002A78D6"/>
    <w:rsid w:val="00355CA5"/>
    <w:rsid w:val="003847B2"/>
    <w:rsid w:val="004F1CE5"/>
    <w:rsid w:val="004F7EA9"/>
    <w:rsid w:val="005938EF"/>
    <w:rsid w:val="005A70F7"/>
    <w:rsid w:val="005C71DD"/>
    <w:rsid w:val="005D4AB5"/>
    <w:rsid w:val="005D4D8A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8C7A23"/>
    <w:rsid w:val="00926103"/>
    <w:rsid w:val="00933A25"/>
    <w:rsid w:val="00941C4D"/>
    <w:rsid w:val="009462F2"/>
    <w:rsid w:val="00966BD6"/>
    <w:rsid w:val="009B3167"/>
    <w:rsid w:val="00A24227"/>
    <w:rsid w:val="00A51AE4"/>
    <w:rsid w:val="00A8686C"/>
    <w:rsid w:val="00AF5D79"/>
    <w:rsid w:val="00B010C8"/>
    <w:rsid w:val="00B81870"/>
    <w:rsid w:val="00BB1BB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95225"/>
    <w:rsid w:val="00DD0135"/>
    <w:rsid w:val="00DD5D93"/>
    <w:rsid w:val="00DF1A49"/>
    <w:rsid w:val="00DF3CCD"/>
    <w:rsid w:val="00E17458"/>
    <w:rsid w:val="00E2387A"/>
    <w:rsid w:val="00E44D33"/>
    <w:rsid w:val="00E53618"/>
    <w:rsid w:val="00E80DD3"/>
    <w:rsid w:val="00EE11ED"/>
    <w:rsid w:val="00EE384D"/>
    <w:rsid w:val="00EF142D"/>
    <w:rsid w:val="00F12FD3"/>
    <w:rsid w:val="00F73CB8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1320-9EDA-4E14-944F-080E4D28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2017-08-03T14:28:00Z</dcterms:created>
  <dcterms:modified xsi:type="dcterms:W3CDTF">2017-10-20T13:19:00Z</dcterms:modified>
</cp:coreProperties>
</file>