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41EF6B40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ADBC346" w14:textId="6912879F" w:rsidR="00D65860" w:rsidRPr="000A4BD0" w:rsidRDefault="000A4BD0" w:rsidP="00FB4DD8">
      <w:pPr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0A4BD0">
        <w:rPr>
          <w:rFonts w:ascii="Arial" w:hAnsi="Arial" w:cs="Arial"/>
          <w:color w:val="000000" w:themeColor="text1"/>
          <w:sz w:val="44"/>
          <w:szCs w:val="44"/>
        </w:rPr>
        <w:t>Amantadine Hydrochloride</w:t>
      </w:r>
    </w:p>
    <w:p w14:paraId="7B604C8D" w14:textId="3FB055E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49A762DC" w14:textId="191C2DF5" w:rsidR="00040009" w:rsidRDefault="00822135" w:rsidP="000400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3FF5">
        <w:rPr>
          <w:rFonts w:ascii="Arial" w:hAnsi="Arial" w:cs="Arial"/>
          <w:color w:val="222222"/>
          <w:sz w:val="20"/>
          <w:szCs w:val="20"/>
        </w:rPr>
        <w:t>Amantadine hydrochloride</w:t>
      </w:r>
      <w:r w:rsidR="00071957">
        <w:rPr>
          <w:rFonts w:ascii="Arial" w:eastAsia="Times New Roman" w:hAnsi="Arial" w:cs="Arial"/>
          <w:sz w:val="20"/>
          <w:szCs w:val="20"/>
        </w:rPr>
        <w:t xml:space="preserve"> </w:t>
      </w:r>
      <w:r w:rsidR="00F0689A">
        <w:rPr>
          <w:rFonts w:ascii="Arial" w:eastAsia="Times New Roman" w:hAnsi="Arial" w:cs="Arial"/>
          <w:sz w:val="20"/>
          <w:szCs w:val="20"/>
        </w:rPr>
        <w:t>is a</w:t>
      </w:r>
      <w:r w:rsidR="00071957">
        <w:rPr>
          <w:rFonts w:ascii="Arial" w:eastAsia="Times New Roman" w:hAnsi="Arial" w:cs="Arial"/>
          <w:sz w:val="20"/>
          <w:szCs w:val="20"/>
        </w:rPr>
        <w:t xml:space="preserve">n </w:t>
      </w:r>
      <w:r w:rsidR="00F81EDD">
        <w:rPr>
          <w:rFonts w:ascii="Arial" w:eastAsia="Times New Roman" w:hAnsi="Arial" w:cs="Arial"/>
          <w:b/>
          <w:sz w:val="20"/>
          <w:szCs w:val="20"/>
        </w:rPr>
        <w:t xml:space="preserve">irritant </w:t>
      </w:r>
      <w:r w:rsidR="00F81EDD">
        <w:rPr>
          <w:rFonts w:ascii="Arial" w:eastAsia="Times New Roman" w:hAnsi="Arial" w:cs="Arial"/>
          <w:sz w:val="20"/>
          <w:szCs w:val="20"/>
        </w:rPr>
        <w:t xml:space="preserve">and </w:t>
      </w:r>
      <w:r w:rsidR="00F81EDD">
        <w:rPr>
          <w:rFonts w:ascii="Arial" w:eastAsia="Times New Roman" w:hAnsi="Arial" w:cs="Arial"/>
          <w:b/>
          <w:sz w:val="20"/>
          <w:szCs w:val="20"/>
        </w:rPr>
        <w:t xml:space="preserve">acute toxin. </w:t>
      </w:r>
    </w:p>
    <w:p w14:paraId="6B7F513D" w14:textId="35886937" w:rsidR="00F0689A" w:rsidRPr="00040009" w:rsidRDefault="00F0689A" w:rsidP="0004000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14:paraId="46EC5A86" w14:textId="18993524" w:rsidR="00071957" w:rsidRPr="00040009" w:rsidRDefault="00D12475" w:rsidP="00071957">
      <w:pPr>
        <w:pStyle w:val="HTMLPreformatted"/>
        <w:rPr>
          <w:rFonts w:ascii="Arial" w:hAnsi="Arial" w:cs="Arial"/>
          <w:color w:val="000000"/>
        </w:rPr>
      </w:pPr>
      <w:r w:rsidRPr="00040009">
        <w:rPr>
          <w:rFonts w:ascii="Arial" w:hAnsi="Arial" w:cs="Arial"/>
          <w:color w:val="000000"/>
        </w:rPr>
        <w:t>May be</w:t>
      </w:r>
      <w:r w:rsidR="002006B0" w:rsidRPr="00040009">
        <w:rPr>
          <w:rFonts w:ascii="Arial" w:hAnsi="Arial" w:cs="Arial"/>
          <w:color w:val="000000"/>
        </w:rPr>
        <w:t xml:space="preserve"> </w:t>
      </w:r>
      <w:r w:rsidR="000667C6" w:rsidRPr="00040009">
        <w:rPr>
          <w:rFonts w:ascii="Arial" w:hAnsi="Arial" w:cs="Arial"/>
          <w:color w:val="000000"/>
        </w:rPr>
        <w:t>h</w:t>
      </w:r>
      <w:r w:rsidR="00C56884" w:rsidRPr="00040009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040009">
        <w:rPr>
          <w:rFonts w:ascii="Arial" w:hAnsi="Arial" w:cs="Arial"/>
          <w:color w:val="000000"/>
        </w:rPr>
        <w:t xml:space="preserve">Can </w:t>
      </w:r>
      <w:r w:rsidRPr="00040009">
        <w:rPr>
          <w:rFonts w:ascii="Arial" w:hAnsi="Arial" w:cs="Arial"/>
          <w:color w:val="000000"/>
        </w:rPr>
        <w:t xml:space="preserve">cause </w:t>
      </w:r>
      <w:r w:rsidR="00C56884" w:rsidRPr="00040009">
        <w:rPr>
          <w:rFonts w:ascii="Arial" w:hAnsi="Arial" w:cs="Arial"/>
          <w:color w:val="000000"/>
        </w:rPr>
        <w:t xml:space="preserve">eye </w:t>
      </w:r>
      <w:r w:rsidR="00A945E8" w:rsidRPr="00040009">
        <w:rPr>
          <w:rFonts w:ascii="Arial" w:hAnsi="Arial" w:cs="Arial"/>
          <w:color w:val="000000"/>
        </w:rPr>
        <w:t xml:space="preserve">and skin </w:t>
      </w:r>
      <w:r w:rsidRPr="00040009">
        <w:rPr>
          <w:rFonts w:ascii="Arial" w:hAnsi="Arial" w:cs="Arial"/>
          <w:color w:val="000000"/>
        </w:rPr>
        <w:t>irritation.</w:t>
      </w:r>
      <w:r w:rsidR="00711095" w:rsidRPr="00040009">
        <w:rPr>
          <w:rFonts w:ascii="Arial" w:hAnsi="Arial" w:cs="Arial"/>
          <w:color w:val="000000"/>
        </w:rPr>
        <w:t xml:space="preserve"> </w:t>
      </w:r>
      <w:r w:rsidR="00E02E94" w:rsidRPr="00040009">
        <w:rPr>
          <w:rFonts w:ascii="Arial" w:hAnsi="Arial" w:cs="Arial"/>
          <w:color w:val="000000"/>
        </w:rPr>
        <w:t xml:space="preserve">May cause skin </w:t>
      </w:r>
      <w:proofErr w:type="spellStart"/>
      <w:proofErr w:type="gramStart"/>
      <w:r w:rsidR="00E02E94" w:rsidRPr="00040009">
        <w:rPr>
          <w:rFonts w:ascii="Arial" w:hAnsi="Arial" w:cs="Arial"/>
          <w:color w:val="000000"/>
        </w:rPr>
        <w:t>sensitization.</w:t>
      </w:r>
      <w:r w:rsidR="00711095" w:rsidRPr="00040009">
        <w:rPr>
          <w:rFonts w:ascii="Arial" w:hAnsi="Arial" w:cs="Arial"/>
          <w:color w:val="000000"/>
        </w:rPr>
        <w:t>Material</w:t>
      </w:r>
      <w:proofErr w:type="spellEnd"/>
      <w:proofErr w:type="gramEnd"/>
      <w:r w:rsidR="00711095" w:rsidRPr="00040009">
        <w:rPr>
          <w:rFonts w:ascii="Arial" w:hAnsi="Arial" w:cs="Arial"/>
          <w:color w:val="000000"/>
        </w:rPr>
        <w:t xml:space="preserve"> may be irritating to mucous membranes and upper respiratory tract. </w:t>
      </w:r>
    </w:p>
    <w:p w14:paraId="5F31BAA5" w14:textId="77777777" w:rsidR="00071957" w:rsidRPr="00040009" w:rsidRDefault="00071957" w:rsidP="00071957">
      <w:pPr>
        <w:pStyle w:val="HTMLPreformatted"/>
        <w:rPr>
          <w:rFonts w:ascii="Arial" w:hAnsi="Arial" w:cs="Arial"/>
          <w:color w:val="000000"/>
        </w:rPr>
      </w:pPr>
    </w:p>
    <w:p w14:paraId="579FA0CF" w14:textId="51B4A7BC" w:rsidR="00F81EDD" w:rsidRPr="00822135" w:rsidRDefault="00071957" w:rsidP="00822135">
      <w:pPr>
        <w:rPr>
          <w:rFonts w:ascii="Arial" w:hAnsi="Arial" w:cs="Arial"/>
          <w:color w:val="000000"/>
          <w:sz w:val="20"/>
          <w:szCs w:val="20"/>
        </w:rPr>
      </w:pPr>
      <w:r w:rsidRPr="00822135">
        <w:rPr>
          <w:rFonts w:ascii="Arial" w:hAnsi="Arial" w:cs="Arial"/>
          <w:color w:val="000000"/>
          <w:sz w:val="20"/>
          <w:szCs w:val="20"/>
        </w:rPr>
        <w:t xml:space="preserve">Also known as </w:t>
      </w:r>
      <w:r w:rsidR="00822135" w:rsidRPr="00822135">
        <w:rPr>
          <w:rFonts w:ascii="Arial" w:hAnsi="Arial" w:cs="Arial"/>
          <w:color w:val="000000"/>
          <w:sz w:val="20"/>
          <w:szCs w:val="20"/>
        </w:rPr>
        <w:t xml:space="preserve">1-Adamantanamine hydrochloride, 1-Aminoadamantane hydrochloride and 1-Adamantylamine hydrochloride. Other names include </w:t>
      </w:r>
      <w:proofErr w:type="spellStart"/>
      <w:r w:rsidR="00822135" w:rsidRPr="00822135">
        <w:rPr>
          <w:rFonts w:ascii="Arial" w:hAnsi="Arial" w:cs="Arial"/>
          <w:color w:val="000000"/>
          <w:sz w:val="20"/>
          <w:szCs w:val="20"/>
        </w:rPr>
        <w:t>Midantane</w:t>
      </w:r>
      <w:proofErr w:type="spellEnd"/>
      <w:r w:rsidR="00822135" w:rsidRPr="0082213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822135" w:rsidRPr="00822135">
        <w:rPr>
          <w:rFonts w:ascii="Arial" w:hAnsi="Arial" w:cs="Arial"/>
          <w:color w:val="000000"/>
          <w:sz w:val="20"/>
          <w:szCs w:val="20"/>
        </w:rPr>
        <w:t>Mydantane</w:t>
      </w:r>
      <w:proofErr w:type="spellEnd"/>
      <w:r w:rsidR="00822135" w:rsidRPr="0082213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822135" w:rsidRPr="00822135">
        <w:rPr>
          <w:rFonts w:ascii="Arial" w:hAnsi="Arial" w:cs="Arial"/>
          <w:color w:val="000000"/>
          <w:sz w:val="20"/>
          <w:szCs w:val="20"/>
        </w:rPr>
        <w:t>Symmetrel</w:t>
      </w:r>
      <w:proofErr w:type="spellEnd"/>
      <w:r w:rsidR="00822135" w:rsidRPr="0082213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822135" w:rsidRPr="00822135">
        <w:rPr>
          <w:rFonts w:ascii="Arial" w:hAnsi="Arial" w:cs="Arial"/>
          <w:color w:val="000000"/>
          <w:sz w:val="20"/>
          <w:szCs w:val="20"/>
        </w:rPr>
        <w:t>Virasol</w:t>
      </w:r>
      <w:proofErr w:type="spellEnd"/>
      <w:r w:rsidR="00822135" w:rsidRPr="00822135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="00822135" w:rsidRPr="00822135">
        <w:rPr>
          <w:rFonts w:ascii="Arial" w:hAnsi="Arial" w:cs="Arial"/>
          <w:color w:val="000000"/>
          <w:sz w:val="20"/>
          <w:szCs w:val="20"/>
        </w:rPr>
        <w:t>Virofral</w:t>
      </w:r>
      <w:proofErr w:type="spellEnd"/>
      <w:r w:rsidR="00822135" w:rsidRPr="00822135">
        <w:rPr>
          <w:rFonts w:ascii="Arial" w:hAnsi="Arial" w:cs="Arial"/>
          <w:color w:val="000000"/>
          <w:sz w:val="20"/>
          <w:szCs w:val="20"/>
        </w:rPr>
        <w:t>.</w:t>
      </w:r>
    </w:p>
    <w:p w14:paraId="5A5E85A8" w14:textId="77777777" w:rsidR="0052142B" w:rsidRDefault="00822135" w:rsidP="002038B8">
      <w:pPr>
        <w:rPr>
          <w:rFonts w:eastAsia="Times New Roman" w:cs="Times New Roman"/>
          <w:sz w:val="20"/>
          <w:szCs w:val="20"/>
        </w:rPr>
      </w:pPr>
      <w:r w:rsidRPr="00822135">
        <w:rPr>
          <w:rFonts w:ascii="Arial" w:hAnsi="Arial" w:cs="Arial"/>
          <w:color w:val="000000"/>
          <w:sz w:val="20"/>
          <w:szCs w:val="20"/>
        </w:rPr>
        <w:t xml:space="preserve">It is </w:t>
      </w:r>
      <w:r w:rsidRPr="00822135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a dopaminergic, noradrenergic and serotonergic substance </w:t>
      </w:r>
      <w:r w:rsidRPr="00822135">
        <w:rPr>
          <w:rFonts w:ascii="Arial" w:hAnsi="Arial" w:cs="Arial"/>
          <w:color w:val="000000"/>
          <w:sz w:val="20"/>
          <w:szCs w:val="20"/>
        </w:rPr>
        <w:t xml:space="preserve">which previously had applications as both an anti-viral and anti-parkinsonian. Some off-label uses include for the treatment of chronic fatigue in MS patients. </w:t>
      </w:r>
      <w:r w:rsidR="00040009" w:rsidRPr="0082213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D4666DB" w14:textId="773A5565" w:rsidR="002038B8" w:rsidRPr="0052142B" w:rsidRDefault="00C406D4" w:rsidP="002038B8">
      <w:pPr>
        <w:rPr>
          <w:rFonts w:eastAsia="Times New Roman" w:cs="Times New Roman"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4E511CD6" w14:textId="6BD3C474" w:rsidR="00071957" w:rsidRPr="00822135" w:rsidRDefault="00D8294B" w:rsidP="00071957">
      <w:pPr>
        <w:rPr>
          <w:rFonts w:ascii="Arial" w:eastAsia="Times New Roman" w:hAnsi="Arial" w:cs="Arial"/>
          <w:sz w:val="20"/>
          <w:szCs w:val="20"/>
        </w:rPr>
      </w:pPr>
      <w:r w:rsidRPr="00071957">
        <w:rPr>
          <w:rFonts w:ascii="Arial" w:hAnsi="Arial" w:cs="Arial"/>
          <w:sz w:val="20"/>
          <w:szCs w:val="20"/>
        </w:rPr>
        <w:t>CAS</w:t>
      </w:r>
      <w:r w:rsidRPr="00822135">
        <w:rPr>
          <w:rFonts w:ascii="Arial" w:hAnsi="Arial" w:cs="Arial"/>
          <w:sz w:val="20"/>
          <w:szCs w:val="20"/>
        </w:rPr>
        <w:t>#:</w:t>
      </w:r>
      <w:r w:rsidR="00E07FA6" w:rsidRPr="008221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22135" w:rsidRPr="008221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665-66-7</w:t>
      </w:r>
    </w:p>
    <w:p w14:paraId="4B8FE3B1" w14:textId="0D5D764C" w:rsidR="00D8294B" w:rsidRPr="00822135" w:rsidRDefault="00071957" w:rsidP="00071957">
      <w:pPr>
        <w:rPr>
          <w:rFonts w:ascii="Arial" w:hAnsi="Arial" w:cs="Arial"/>
          <w:sz w:val="20"/>
          <w:szCs w:val="20"/>
        </w:rPr>
      </w:pPr>
      <w:r w:rsidRPr="00822135">
        <w:rPr>
          <w:rFonts w:ascii="Arial" w:hAnsi="Arial" w:cs="Arial"/>
          <w:sz w:val="20"/>
          <w:szCs w:val="20"/>
        </w:rPr>
        <w:t xml:space="preserve"> </w:t>
      </w:r>
      <w:r w:rsidR="00F02A25" w:rsidRPr="00822135">
        <w:rPr>
          <w:rFonts w:ascii="Arial" w:hAnsi="Arial" w:cs="Arial"/>
          <w:sz w:val="20"/>
          <w:szCs w:val="20"/>
        </w:rPr>
        <w:t>C</w:t>
      </w:r>
      <w:r w:rsidR="00D8294B" w:rsidRPr="00822135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F81EDD" w:rsidRPr="00822135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040009" w:rsidRPr="00822135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F81EDD" w:rsidRPr="00822135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47043B04" w14:textId="77777777" w:rsidR="00822135" w:rsidRPr="00822135" w:rsidRDefault="00D8294B" w:rsidP="00822135">
      <w:pPr>
        <w:rPr>
          <w:rFonts w:ascii="Arial" w:eastAsia="Times New Roman" w:hAnsi="Arial" w:cs="Arial"/>
          <w:sz w:val="20"/>
          <w:szCs w:val="20"/>
        </w:rPr>
      </w:pPr>
      <w:r w:rsidRPr="00822135">
        <w:rPr>
          <w:rFonts w:ascii="Arial" w:hAnsi="Arial" w:cs="Arial"/>
          <w:sz w:val="20"/>
          <w:szCs w:val="20"/>
        </w:rPr>
        <w:t>Molecular Formula</w:t>
      </w:r>
      <w:r w:rsidR="00CC0398" w:rsidRPr="00822135">
        <w:rPr>
          <w:rFonts w:ascii="Arial" w:hAnsi="Arial" w:cs="Arial"/>
          <w:sz w:val="20"/>
          <w:szCs w:val="20"/>
        </w:rPr>
        <w:t xml:space="preserve">: </w:t>
      </w:r>
      <w:r w:rsidR="00822135" w:rsidRPr="008221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822135" w:rsidRPr="008221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10</w:t>
      </w:r>
      <w:r w:rsidR="00822135" w:rsidRPr="008221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822135" w:rsidRPr="008221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17</w:t>
      </w:r>
      <w:r w:rsidR="00822135" w:rsidRPr="008221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N.HCl</w:t>
      </w:r>
    </w:p>
    <w:p w14:paraId="3D35E5FB" w14:textId="4DDA33DB" w:rsidR="00C406D4" w:rsidRPr="00822135" w:rsidRDefault="00E33613" w:rsidP="00E33613">
      <w:pPr>
        <w:rPr>
          <w:rFonts w:ascii="Arial" w:hAnsi="Arial" w:cs="Arial"/>
          <w:sz w:val="20"/>
          <w:szCs w:val="20"/>
        </w:rPr>
      </w:pPr>
      <w:r w:rsidRPr="00822135">
        <w:rPr>
          <w:rFonts w:ascii="Arial" w:hAnsi="Arial" w:cs="Arial"/>
          <w:sz w:val="20"/>
          <w:szCs w:val="20"/>
        </w:rPr>
        <w:t xml:space="preserve"> </w:t>
      </w:r>
      <w:r w:rsidR="00040009" w:rsidRPr="00822135">
        <w:rPr>
          <w:rFonts w:ascii="Arial" w:hAnsi="Arial" w:cs="Arial"/>
          <w:sz w:val="20"/>
          <w:szCs w:val="20"/>
        </w:rPr>
        <w:t>Form (physical state):</w:t>
      </w:r>
      <w:r w:rsidR="000667C6" w:rsidRPr="00822135">
        <w:rPr>
          <w:rFonts w:ascii="Arial" w:hAnsi="Arial" w:cs="Arial"/>
          <w:sz w:val="20"/>
          <w:szCs w:val="20"/>
        </w:rPr>
        <w:t xml:space="preserve"> </w:t>
      </w:r>
      <w:r w:rsidRPr="00822135">
        <w:rPr>
          <w:rFonts w:ascii="Arial" w:hAnsi="Arial" w:cs="Arial"/>
          <w:sz w:val="20"/>
          <w:szCs w:val="20"/>
        </w:rPr>
        <w:t>solid</w:t>
      </w:r>
    </w:p>
    <w:p w14:paraId="57C4B030" w14:textId="5310FE63" w:rsidR="00D8294B" w:rsidRPr="00822135" w:rsidRDefault="00D8294B" w:rsidP="00C406D4">
      <w:pPr>
        <w:rPr>
          <w:rFonts w:ascii="Arial" w:hAnsi="Arial" w:cs="Arial"/>
          <w:sz w:val="20"/>
          <w:szCs w:val="20"/>
        </w:rPr>
      </w:pPr>
      <w:r w:rsidRPr="00822135">
        <w:rPr>
          <w:rFonts w:ascii="Arial" w:hAnsi="Arial" w:cs="Arial"/>
          <w:sz w:val="20"/>
          <w:szCs w:val="20"/>
        </w:rPr>
        <w:t xml:space="preserve">Color: </w:t>
      </w:r>
      <w:r w:rsidR="00822135" w:rsidRPr="00822135">
        <w:rPr>
          <w:rFonts w:ascii="Arial" w:hAnsi="Arial" w:cs="Arial"/>
          <w:sz w:val="20"/>
          <w:szCs w:val="20"/>
        </w:rPr>
        <w:t>white</w:t>
      </w:r>
    </w:p>
    <w:p w14:paraId="28BB28B2" w14:textId="7C713494" w:rsidR="00C06795" w:rsidRPr="00E02E94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>Boiling point</w:t>
      </w:r>
      <w:r w:rsidR="004B29A0" w:rsidRPr="00E02E94">
        <w:rPr>
          <w:rFonts w:ascii="Arial" w:hAnsi="Arial" w:cs="Arial"/>
          <w:sz w:val="20"/>
          <w:szCs w:val="20"/>
        </w:rPr>
        <w:t xml:space="preserve">: </w:t>
      </w:r>
      <w:r w:rsidR="00040009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DE05A1D" w14:textId="62CDD5E0" w:rsidR="00071957" w:rsidRPr="00071957" w:rsidRDefault="00822135" w:rsidP="00071957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A93FF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Amantadine hydrochloride</w:t>
                      </w:r>
                      <w:r w:rsidR="00071957" w:rsidRPr="0007195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is an </w:t>
                      </w:r>
                      <w:r w:rsidR="00071957" w:rsidRPr="0007195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irritant </w:t>
                      </w:r>
                      <w:r w:rsidR="00071957" w:rsidRPr="0007195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071957" w:rsidRPr="0007195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acute toxin.   </w:t>
                      </w:r>
                    </w:p>
                    <w:p w14:paraId="5967DD49" w14:textId="3C79F608" w:rsidR="00711095" w:rsidRPr="00071957" w:rsidRDefault="00711095" w:rsidP="00F0689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7195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Is harmful by inhalation, ingestion, or skin absorption. Can cause eye and skin irritation. Material may be irritating to mucous membranes and upper respiratory tract. </w:t>
                      </w:r>
                      <w:r w:rsidR="00F0689A" w:rsidRPr="0007195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cause sensitization by skin contact. </w:t>
                      </w:r>
                    </w:p>
                    <w:p w14:paraId="21742162" w14:textId="3A7C1236" w:rsidR="00822135" w:rsidRPr="00822135" w:rsidRDefault="00822135" w:rsidP="00822135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82213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Causes central nervous system effects including hallucinations, excitement, distorted perceptions, euphoria, coma, rapid heart rate and convulsions.</w:t>
                      </w:r>
                    </w:p>
                    <w:p w14:paraId="0214DEDE" w14:textId="77777777" w:rsidR="00040009" w:rsidRPr="00822135" w:rsidRDefault="00040009" w:rsidP="00071957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57BEC429" w14:textId="4A74B8D8" w:rsidR="000445D0" w:rsidRPr="00822135" w:rsidRDefault="000667C6" w:rsidP="00071957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82213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071957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FC0346A" w14:textId="69F4175B" w:rsidR="00711095" w:rsidRPr="00071957" w:rsidRDefault="00285650" w:rsidP="00711095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F0689A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07FA6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CE8C1B6" w14:textId="77777777" w:rsidR="00E02E94" w:rsidRPr="00071957" w:rsidRDefault="00E02E94" w:rsidP="00E02E9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04B889D" w14:textId="08D11D29" w:rsidR="00F81EDD" w:rsidRPr="00071957" w:rsidRDefault="00F81EDD" w:rsidP="00F81EDD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071957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Oral </w:t>
                      </w:r>
                      <w:r w:rsidRPr="00071957">
                        <w:rPr>
                          <w:rFonts w:ascii="Arial" w:eastAsia="Times New Roman" w:hAnsi="Arial" w:cs="Arial"/>
                          <w:color w:val="222222"/>
                        </w:rPr>
                        <w:t>LD</w:t>
                      </w:r>
                      <w:r w:rsidRPr="00071957">
                        <w:rPr>
                          <w:rFonts w:ascii="Arial" w:eastAsia="Times New Roman" w:hAnsi="Arial" w:cs="Arial"/>
                          <w:color w:val="222222"/>
                          <w:vertAlign w:val="subscript"/>
                        </w:rPr>
                        <w:t>50</w:t>
                      </w:r>
                      <w:r w:rsidRPr="00071957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 w:rsidR="00822135">
                        <w:rPr>
                          <w:rFonts w:ascii="Arial" w:eastAsia="Times New Roman" w:hAnsi="Arial" w:cs="Arial"/>
                          <w:color w:val="000000"/>
                        </w:rPr>
                        <w:t>800</w:t>
                      </w:r>
                      <w:r w:rsidR="00071957" w:rsidRPr="00071957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 w:rsidRPr="00071957">
                        <w:rPr>
                          <w:rFonts w:ascii="Arial" w:eastAsia="Times New Roman" w:hAnsi="Arial" w:cs="Arial"/>
                          <w:color w:val="000000"/>
                        </w:rPr>
                        <w:t>mg/kg [rat]</w:t>
                      </w:r>
                    </w:p>
                    <w:p w14:paraId="3373D8CC" w14:textId="2CC4BD09" w:rsidR="00CC0398" w:rsidRPr="00F81EDD" w:rsidRDefault="003C240D" w:rsidP="00F81EDD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2B21EFE" w14:textId="77777777" w:rsidR="00873BD3" w:rsidRDefault="00873BD3" w:rsidP="00873B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3C240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3026E19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822135" w:rsidRPr="00A93FF5">
        <w:rPr>
          <w:rFonts w:ascii="Arial" w:hAnsi="Arial" w:cs="Arial"/>
          <w:color w:val="222222"/>
          <w:sz w:val="20"/>
          <w:szCs w:val="20"/>
        </w:rPr>
        <w:t>Amantadine hydrochloride</w:t>
      </w:r>
      <w:r w:rsidR="00F81EDD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3C240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3C240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3C240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3C240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3C240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8A653BB" w:rsidR="003F564F" w:rsidRPr="00265CA6" w:rsidRDefault="003C240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3C240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3C240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3C240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3C240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75C771C9" w14:textId="77777777" w:rsidR="00873BD3" w:rsidRDefault="00873BD3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705130B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3C240D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617668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0A4963FA" w14:textId="77777777" w:rsidR="00873BD3" w:rsidRDefault="00873BD3" w:rsidP="00873B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C8D2A10" w14:textId="77777777" w:rsidR="00873BD3" w:rsidRDefault="00873BD3" w:rsidP="00873BD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E938327" w14:textId="77777777" w:rsidR="00873BD3" w:rsidRDefault="00873BD3" w:rsidP="00873BD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C1B32C1" w14:textId="77777777" w:rsidR="00873BD3" w:rsidRDefault="00873BD3" w:rsidP="00873B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A76E9CF" w14:textId="77777777" w:rsidR="00873BD3" w:rsidRDefault="00873BD3" w:rsidP="00873B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EF47FEB" w14:textId="77777777" w:rsidR="00873BD3" w:rsidRDefault="00873BD3" w:rsidP="00873B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4DC2C6C" w14:textId="77777777" w:rsidR="00873BD3" w:rsidRDefault="00873BD3" w:rsidP="00873BD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A0DABD" w14:textId="77777777" w:rsidR="00873BD3" w:rsidRDefault="00873BD3" w:rsidP="00873BD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7EF464A4" w14:textId="77777777" w:rsidR="00873BD3" w:rsidRDefault="00873BD3" w:rsidP="00873BD3">
      <w:pPr>
        <w:pStyle w:val="Heading1"/>
      </w:pPr>
    </w:p>
    <w:p w14:paraId="00C5DB92" w14:textId="77777777" w:rsidR="00873BD3" w:rsidRDefault="00873BD3" w:rsidP="00873B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41852A69" w14:textId="77777777" w:rsidR="00873BD3" w:rsidRDefault="00873BD3" w:rsidP="00873BD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2CB8C4BB" w14:textId="77777777" w:rsidR="00873BD3" w:rsidRDefault="00873BD3" w:rsidP="00873B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75FFCEB" w14:textId="77777777" w:rsidR="00873BD3" w:rsidRDefault="00873BD3" w:rsidP="00873BD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3471E9EC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E368AB5" w14:textId="77777777" w:rsidR="00873BD3" w:rsidRDefault="00873BD3" w:rsidP="00873BD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D7420D6" w14:textId="77777777" w:rsidR="00873BD3" w:rsidRDefault="00873BD3" w:rsidP="00873BD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5CF68C8D" w14:textId="5619EF83" w:rsidR="003F564F" w:rsidRPr="00873BD3" w:rsidRDefault="003C240D" w:rsidP="00873BD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42B866B" w14:textId="77777777" w:rsidR="003C240D" w:rsidRPr="00AF1F08" w:rsidRDefault="003C240D" w:rsidP="003C240D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3C240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68FDD52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822135" w:rsidRPr="00A93FF5">
        <w:rPr>
          <w:rFonts w:ascii="Arial" w:hAnsi="Arial" w:cs="Arial"/>
          <w:color w:val="222222"/>
          <w:sz w:val="20"/>
          <w:szCs w:val="20"/>
        </w:rPr>
        <w:t>Amantadine hydrochloride</w:t>
      </w:r>
      <w:r w:rsidR="00822135">
        <w:rPr>
          <w:rFonts w:ascii="Arial" w:hAnsi="Arial" w:cs="Arial"/>
          <w:color w:val="222222"/>
          <w:sz w:val="20"/>
          <w:szCs w:val="20"/>
        </w:rPr>
        <w:t>,</w:t>
      </w:r>
      <w:r w:rsidR="00822135" w:rsidRPr="0007195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DF0717" w14:textId="77777777" w:rsidR="00873BD3" w:rsidRDefault="00873BD3" w:rsidP="00873BD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21FAB23" w14:textId="77777777" w:rsidR="00873BD3" w:rsidRDefault="00873BD3" w:rsidP="00873B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F536E0" w14:textId="77777777" w:rsidR="00873BD3" w:rsidRDefault="00873BD3" w:rsidP="00873BD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29C629E5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C43E378" w14:textId="77777777" w:rsidR="00873BD3" w:rsidRDefault="00873BD3" w:rsidP="00873BD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37A5940" w14:textId="77777777" w:rsidR="00873BD3" w:rsidRDefault="00873BD3" w:rsidP="00873BD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7BE9A09" w14:textId="77777777" w:rsidR="00873BD3" w:rsidRDefault="00873BD3" w:rsidP="00873BD3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3241FB47" w14:textId="77777777" w:rsidR="00873BD3" w:rsidRDefault="00873BD3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1781A" w14:textId="77777777" w:rsidR="00942A5E" w:rsidRDefault="00942A5E" w:rsidP="00E83E8B">
      <w:pPr>
        <w:spacing w:after="0" w:line="240" w:lineRule="auto"/>
      </w:pPr>
      <w:r>
        <w:separator/>
      </w:r>
    </w:p>
  </w:endnote>
  <w:endnote w:type="continuationSeparator" w:id="0">
    <w:p w14:paraId="39495E2C" w14:textId="77777777" w:rsidR="00942A5E" w:rsidRDefault="00942A5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318AA8C" w:rsidR="00972CE1" w:rsidRPr="002D6A72" w:rsidRDefault="00822135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822135">
      <w:rPr>
        <w:rFonts w:ascii="Helvetica" w:eastAsia="Times New Roman" w:hAnsi="Helvetica" w:cs="Times New Roman"/>
        <w:bCs/>
        <w:color w:val="000000"/>
        <w:sz w:val="20"/>
        <w:szCs w:val="20"/>
        <w:shd w:val="clear" w:color="auto" w:fill="FFFFFF"/>
      </w:rPr>
      <w:t>Amantadine hydrochloride</w:t>
    </w:r>
    <w:r w:rsidR="00F81EDD" w:rsidRPr="00A93FF5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6A2E16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A2E1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A2E16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A2E1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C240D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6A2E1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6A2E16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6A2E1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A2E16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A2E1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C240D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A2E1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73BD3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74FC23A" w:rsidR="00972CE1" w:rsidRPr="006A2E16" w:rsidRDefault="006A2E16" w:rsidP="006A2E16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00F9E" w14:textId="77777777" w:rsidR="00942A5E" w:rsidRDefault="00942A5E" w:rsidP="00E83E8B">
      <w:pPr>
        <w:spacing w:after="0" w:line="240" w:lineRule="auto"/>
      </w:pPr>
      <w:r>
        <w:separator/>
      </w:r>
    </w:p>
  </w:footnote>
  <w:footnote w:type="continuationSeparator" w:id="0">
    <w:p w14:paraId="05F5643B" w14:textId="77777777" w:rsidR="00942A5E" w:rsidRDefault="00942A5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F8EED1C" w:rsidR="000D5EF1" w:rsidRDefault="006A2E1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2B2AB5" wp14:editId="35AA93FF">
          <wp:simplePos x="0" y="0"/>
          <wp:positionH relativeFrom="page">
            <wp:posOffset>478465</wp:posOffset>
          </wp:positionH>
          <wp:positionV relativeFrom="page">
            <wp:posOffset>380646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61DDF04D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43B"/>
    <w:multiLevelType w:val="multilevel"/>
    <w:tmpl w:val="5FEE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2EBF"/>
    <w:rsid w:val="00036CD3"/>
    <w:rsid w:val="00040009"/>
    <w:rsid w:val="000445D0"/>
    <w:rsid w:val="0006218F"/>
    <w:rsid w:val="000667C6"/>
    <w:rsid w:val="00071957"/>
    <w:rsid w:val="000A4BD0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85650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C240D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A9B"/>
    <w:rsid w:val="004B6C5A"/>
    <w:rsid w:val="004E29EA"/>
    <w:rsid w:val="005042BC"/>
    <w:rsid w:val="00507560"/>
    <w:rsid w:val="0052121D"/>
    <w:rsid w:val="0052142B"/>
    <w:rsid w:val="00522B70"/>
    <w:rsid w:val="00530E90"/>
    <w:rsid w:val="00554DE4"/>
    <w:rsid w:val="005643E6"/>
    <w:rsid w:val="005A36A1"/>
    <w:rsid w:val="005B42FA"/>
    <w:rsid w:val="005D56F7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A2E16"/>
    <w:rsid w:val="006E66B2"/>
    <w:rsid w:val="00702802"/>
    <w:rsid w:val="00711095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2135"/>
    <w:rsid w:val="00827148"/>
    <w:rsid w:val="00837AFC"/>
    <w:rsid w:val="0084116F"/>
    <w:rsid w:val="00850978"/>
    <w:rsid w:val="00866AE7"/>
    <w:rsid w:val="00873BD3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2A5E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AF5ED3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51307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65860"/>
    <w:rsid w:val="00D8294B"/>
    <w:rsid w:val="00DA21D9"/>
    <w:rsid w:val="00DB401B"/>
    <w:rsid w:val="00DB4F03"/>
    <w:rsid w:val="00DB70FD"/>
    <w:rsid w:val="00DC39EF"/>
    <w:rsid w:val="00DF4A6C"/>
    <w:rsid w:val="00DF4FA9"/>
    <w:rsid w:val="00E02E94"/>
    <w:rsid w:val="00E07FA6"/>
    <w:rsid w:val="00E10CA5"/>
    <w:rsid w:val="00E1617A"/>
    <w:rsid w:val="00E25791"/>
    <w:rsid w:val="00E33613"/>
    <w:rsid w:val="00E444E3"/>
    <w:rsid w:val="00E56087"/>
    <w:rsid w:val="00E706C6"/>
    <w:rsid w:val="00E83E8B"/>
    <w:rsid w:val="00E842B3"/>
    <w:rsid w:val="00EB3D47"/>
    <w:rsid w:val="00ED0120"/>
    <w:rsid w:val="00ED793B"/>
    <w:rsid w:val="00F02A25"/>
    <w:rsid w:val="00F0625E"/>
    <w:rsid w:val="00F0689A"/>
    <w:rsid w:val="00F212B5"/>
    <w:rsid w:val="00F771AB"/>
    <w:rsid w:val="00F81EDD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E0F07D42-3AE6-4849-B410-0EE9C7A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D1776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DE6F-3A9A-4F1C-A764-E6D8590D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2017-08-02T18:37:00Z</dcterms:created>
  <dcterms:modified xsi:type="dcterms:W3CDTF">2017-10-19T18:52:00Z</dcterms:modified>
</cp:coreProperties>
</file>