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7CDF6445" w:rsidR="002A7020" w:rsidRPr="00A945E8" w:rsidRDefault="00EE1EFD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F0625E" w:rsidRPr="00F0625E">
                <w:rPr>
                  <w:rFonts w:ascii="Arial" w:hAnsi="Arial" w:cs="Arial"/>
                  <w:color w:val="222222"/>
                  <w:sz w:val="36"/>
                </w:rPr>
                <w:t>7H-Dibenzo[</w:t>
              </w:r>
              <w:proofErr w:type="spellStart"/>
              <w:proofErr w:type="gramStart"/>
              <w:r w:rsidR="00F0625E" w:rsidRPr="00F0625E">
                <w:rPr>
                  <w:rFonts w:ascii="Arial" w:hAnsi="Arial" w:cs="Arial"/>
                  <w:color w:val="222222"/>
                  <w:sz w:val="36"/>
                </w:rPr>
                <w:t>c,g</w:t>
              </w:r>
              <w:proofErr w:type="spellEnd"/>
              <w:proofErr w:type="gramEnd"/>
              <w:r w:rsidR="00F0625E" w:rsidRPr="00F0625E">
                <w:rPr>
                  <w:rFonts w:ascii="Arial" w:hAnsi="Arial" w:cs="Arial"/>
                  <w:color w:val="222222"/>
                  <w:sz w:val="36"/>
                </w:rPr>
                <w:t>]</w:t>
              </w:r>
              <w:bookmarkStart w:id="0" w:name="_GoBack"/>
              <w:r w:rsidR="00F0625E" w:rsidRPr="00F0625E">
                <w:rPr>
                  <w:rFonts w:ascii="Arial" w:hAnsi="Arial" w:cs="Arial"/>
                  <w:color w:val="222222"/>
                  <w:sz w:val="36"/>
                </w:rPr>
                <w:t>ca</w:t>
              </w:r>
              <w:bookmarkEnd w:id="0"/>
              <w:r w:rsidR="00F0625E" w:rsidRPr="00F0625E">
                <w:rPr>
                  <w:rFonts w:ascii="Arial" w:hAnsi="Arial" w:cs="Arial"/>
                  <w:color w:val="222222"/>
                  <w:sz w:val="36"/>
                </w:rPr>
                <w:t>rbazole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018418F5" w:rsidR="00C56884" w:rsidRPr="007C2333" w:rsidRDefault="00F0625E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7C2333">
        <w:rPr>
          <w:rFonts w:ascii="Arial" w:hAnsi="Arial" w:cs="Arial"/>
          <w:color w:val="222222"/>
          <w:sz w:val="20"/>
          <w:szCs w:val="20"/>
        </w:rPr>
        <w:t>7H-Dibenzo[</w:t>
      </w:r>
      <w:proofErr w:type="spellStart"/>
      <w:proofErr w:type="gramStart"/>
      <w:r w:rsidRPr="007C2333">
        <w:rPr>
          <w:rFonts w:ascii="Arial" w:hAnsi="Arial" w:cs="Arial"/>
          <w:color w:val="222222"/>
          <w:sz w:val="20"/>
          <w:szCs w:val="20"/>
        </w:rPr>
        <w:t>c,g</w:t>
      </w:r>
      <w:proofErr w:type="spellEnd"/>
      <w:proofErr w:type="gramEnd"/>
      <w:r w:rsidRPr="007C2333">
        <w:rPr>
          <w:rFonts w:ascii="Arial" w:hAnsi="Arial" w:cs="Arial"/>
          <w:color w:val="222222"/>
          <w:sz w:val="20"/>
          <w:szCs w:val="20"/>
        </w:rPr>
        <w:t xml:space="preserve">]carbazole </w:t>
      </w:r>
      <w:r w:rsidR="00C56884" w:rsidRPr="007C2333">
        <w:rPr>
          <w:rFonts w:ascii="Arial" w:hAnsi="Arial" w:cs="Arial"/>
          <w:color w:val="222222"/>
          <w:sz w:val="20"/>
          <w:szCs w:val="20"/>
        </w:rPr>
        <w:t>is</w:t>
      </w:r>
      <w:r w:rsidR="00A945E8" w:rsidRPr="007C2333">
        <w:rPr>
          <w:rFonts w:ascii="Arial" w:hAnsi="Arial" w:cs="Arial"/>
          <w:color w:val="222222"/>
          <w:sz w:val="20"/>
          <w:szCs w:val="20"/>
        </w:rPr>
        <w:t xml:space="preserve"> a </w:t>
      </w:r>
      <w:r w:rsidR="00A945E8" w:rsidRPr="007C2333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1A303D" w:rsidRPr="007C2333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1A303D" w:rsidRPr="007C2333">
        <w:rPr>
          <w:rFonts w:ascii="Arial" w:hAnsi="Arial" w:cs="Arial"/>
          <w:b/>
          <w:color w:val="222222"/>
          <w:sz w:val="20"/>
          <w:szCs w:val="20"/>
        </w:rPr>
        <w:t>irritant.</w:t>
      </w:r>
      <w:r w:rsidR="001A303D" w:rsidRPr="007C2333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47707CA" w14:textId="3DDAE5F6" w:rsidR="001A303D" w:rsidRPr="007C2333" w:rsidRDefault="000667C6" w:rsidP="007C2333">
      <w:pPr>
        <w:rPr>
          <w:rFonts w:ascii="Arial" w:hAnsi="Arial" w:cs="Arial"/>
          <w:color w:val="000000"/>
          <w:sz w:val="20"/>
          <w:szCs w:val="20"/>
        </w:rPr>
      </w:pPr>
      <w:r w:rsidRPr="007C2333">
        <w:rPr>
          <w:rFonts w:ascii="Arial" w:hAnsi="Arial" w:cs="Arial"/>
          <w:color w:val="000000"/>
          <w:sz w:val="20"/>
          <w:szCs w:val="20"/>
        </w:rPr>
        <w:t>Is h</w:t>
      </w:r>
      <w:r w:rsidR="00C56884" w:rsidRPr="007C2333">
        <w:rPr>
          <w:rFonts w:ascii="Arial" w:hAnsi="Arial" w:cs="Arial"/>
          <w:color w:val="000000"/>
          <w:sz w:val="20"/>
          <w:szCs w:val="20"/>
        </w:rPr>
        <w:t xml:space="preserve">armful by inhalation, ingestion, or skin absorption. </w:t>
      </w:r>
      <w:r w:rsidR="00A945E8" w:rsidRPr="007C2333">
        <w:rPr>
          <w:rFonts w:ascii="Arial" w:hAnsi="Arial" w:cs="Arial"/>
          <w:color w:val="000000"/>
          <w:sz w:val="20"/>
          <w:szCs w:val="20"/>
        </w:rPr>
        <w:t xml:space="preserve">Can </w:t>
      </w:r>
      <w:r w:rsidR="00C56884" w:rsidRPr="007C2333">
        <w:rPr>
          <w:rFonts w:ascii="Arial" w:hAnsi="Arial" w:cs="Arial"/>
          <w:color w:val="000000"/>
          <w:sz w:val="20"/>
          <w:szCs w:val="20"/>
        </w:rPr>
        <w:t xml:space="preserve">eye </w:t>
      </w:r>
      <w:r w:rsidR="00A945E8" w:rsidRPr="007C2333">
        <w:rPr>
          <w:rFonts w:ascii="Arial" w:hAnsi="Arial" w:cs="Arial"/>
          <w:color w:val="000000"/>
          <w:sz w:val="20"/>
          <w:szCs w:val="20"/>
        </w:rPr>
        <w:t xml:space="preserve">and skin </w:t>
      </w:r>
      <w:r w:rsidR="00C56884" w:rsidRPr="007C2333">
        <w:rPr>
          <w:rFonts w:ascii="Arial" w:hAnsi="Arial" w:cs="Arial"/>
          <w:color w:val="000000"/>
          <w:sz w:val="20"/>
          <w:szCs w:val="20"/>
        </w:rPr>
        <w:t xml:space="preserve">irritation. </w:t>
      </w:r>
      <w:r w:rsidR="007C2333" w:rsidRPr="007C2333">
        <w:rPr>
          <w:rFonts w:ascii="Arial" w:hAnsi="Arial" w:cs="Arial"/>
          <w:color w:val="000000"/>
          <w:sz w:val="20"/>
          <w:szCs w:val="20"/>
        </w:rPr>
        <w:t xml:space="preserve">Material may be irritating to mucous membranes and upper respiratory tract. </w:t>
      </w:r>
    </w:p>
    <w:p w14:paraId="29AC5294" w14:textId="77777777" w:rsidR="001A303D" w:rsidRPr="007C2333" w:rsidRDefault="001A303D" w:rsidP="001A303D">
      <w:pPr>
        <w:pStyle w:val="HTMLPreformatted"/>
        <w:rPr>
          <w:rFonts w:ascii="Arial" w:hAnsi="Arial" w:cs="Arial"/>
          <w:color w:val="000000"/>
        </w:rPr>
      </w:pPr>
    </w:p>
    <w:p w14:paraId="50C5CD24" w14:textId="5CF015E0" w:rsidR="008B70AD" w:rsidRPr="007C2333" w:rsidRDefault="00F0625E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7C2333">
        <w:rPr>
          <w:rFonts w:ascii="Arial" w:hAnsi="Arial" w:cs="Arial"/>
          <w:color w:val="222222"/>
          <w:sz w:val="20"/>
          <w:szCs w:val="20"/>
        </w:rPr>
        <w:t>7H-Dibenzo[</w:t>
      </w:r>
      <w:proofErr w:type="spellStart"/>
      <w:proofErr w:type="gramStart"/>
      <w:r w:rsidRPr="007C2333">
        <w:rPr>
          <w:rFonts w:ascii="Arial" w:hAnsi="Arial" w:cs="Arial"/>
          <w:color w:val="222222"/>
          <w:sz w:val="20"/>
          <w:szCs w:val="20"/>
        </w:rPr>
        <w:t>c,g</w:t>
      </w:r>
      <w:proofErr w:type="spellEnd"/>
      <w:proofErr w:type="gramEnd"/>
      <w:r w:rsidRPr="007C2333">
        <w:rPr>
          <w:rFonts w:ascii="Arial" w:hAnsi="Arial" w:cs="Arial"/>
          <w:color w:val="222222"/>
          <w:sz w:val="20"/>
          <w:szCs w:val="20"/>
        </w:rPr>
        <w:t xml:space="preserve">]carbazole is a cancer causing agent used to induce tissue-specific tumors, it is also present in cigarette smoke. </w:t>
      </w:r>
    </w:p>
    <w:p w14:paraId="4F5BAC61" w14:textId="77777777" w:rsidR="008B70AD" w:rsidRDefault="008B70AD" w:rsidP="002038B8">
      <w:pPr>
        <w:rPr>
          <w:rFonts w:ascii="Arial" w:hAnsi="Arial" w:cs="Arial"/>
          <w:b/>
          <w:sz w:val="24"/>
          <w:szCs w:val="24"/>
        </w:rPr>
      </w:pPr>
    </w:p>
    <w:p w14:paraId="43BE15AB" w14:textId="77777777" w:rsidR="00F0625E" w:rsidRDefault="00F0625E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C9F3317" w14:textId="6EEA82BA" w:rsidR="001A303D" w:rsidRDefault="00D8294B" w:rsidP="008B70AD">
      <w:pPr>
        <w:rPr>
          <w:rFonts w:ascii="Arial" w:hAnsi="Arial" w:cs="Arial"/>
          <w:color w:val="222222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CAS#: </w:t>
      </w:r>
      <w:r w:rsidR="00F0625E" w:rsidRPr="00F0625E">
        <w:rPr>
          <w:rFonts w:ascii="Arial" w:hAnsi="Arial" w:cs="Arial"/>
          <w:color w:val="222222"/>
          <w:sz w:val="20"/>
          <w:szCs w:val="20"/>
        </w:rPr>
        <w:t>194-59-2</w:t>
      </w:r>
    </w:p>
    <w:p w14:paraId="4B8FE3B1" w14:textId="29CB7864" w:rsidR="00D8294B" w:rsidRPr="008B70AD" w:rsidRDefault="00F02A25" w:rsidP="008B70AD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C</w:t>
      </w:r>
      <w:r w:rsidR="00D8294B" w:rsidRPr="008B7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8B70A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5B42F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0A5F92CA" w14:textId="7DD65271" w:rsidR="00CE09C4" w:rsidRPr="001A303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Molecular Formula:</w:t>
      </w:r>
      <w:r w:rsidR="002D5566" w:rsidRPr="008B70AD">
        <w:rPr>
          <w:rFonts w:ascii="Arial" w:eastAsia="Times New Roman" w:hAnsi="Arial" w:cs="Arial"/>
          <w:sz w:val="20"/>
          <w:szCs w:val="20"/>
        </w:rPr>
        <w:t xml:space="preserve"> 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20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1A303D" w:rsidRPr="001A303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16</w:t>
      </w:r>
    </w:p>
    <w:p w14:paraId="3D35E5FB" w14:textId="73D4860C" w:rsidR="00C406D4" w:rsidRPr="001A303D" w:rsidRDefault="00D8294B" w:rsidP="00A4088C">
      <w:pPr>
        <w:rPr>
          <w:rFonts w:ascii="Arial" w:hAnsi="Arial" w:cs="Arial"/>
          <w:sz w:val="20"/>
          <w:szCs w:val="20"/>
        </w:rPr>
      </w:pPr>
      <w:r w:rsidRPr="001A303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1A303D">
        <w:rPr>
          <w:rFonts w:ascii="Arial" w:hAnsi="Arial" w:cs="Arial"/>
          <w:sz w:val="20"/>
          <w:szCs w:val="20"/>
        </w:rPr>
        <w:t xml:space="preserve"> solid</w:t>
      </w:r>
    </w:p>
    <w:p w14:paraId="57C4B030" w14:textId="64768856" w:rsidR="00D8294B" w:rsidRPr="008B70AD" w:rsidRDefault="00D8294B" w:rsidP="00C406D4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Color: </w:t>
      </w:r>
      <w:r w:rsidR="007C2333">
        <w:rPr>
          <w:rFonts w:ascii="Arial" w:hAnsi="Arial" w:cs="Arial"/>
          <w:sz w:val="20"/>
          <w:szCs w:val="20"/>
        </w:rPr>
        <w:t>N/A</w:t>
      </w:r>
    </w:p>
    <w:p w14:paraId="28BB28B2" w14:textId="4EE732AA" w:rsidR="00C06795" w:rsidRPr="008B70A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Boiling point</w:t>
      </w:r>
      <w:r w:rsidR="004B29A0" w:rsidRPr="008B70AD">
        <w:rPr>
          <w:rFonts w:ascii="Arial" w:hAnsi="Arial" w:cs="Arial"/>
          <w:sz w:val="20"/>
          <w:szCs w:val="20"/>
        </w:rPr>
        <w:t xml:space="preserve">: </w:t>
      </w:r>
      <w:r w:rsidR="000667C6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DF628A5" w14:textId="77777777" w:rsidR="00F0625E" w:rsidRPr="001A303D" w:rsidRDefault="00F0625E" w:rsidP="00F0625E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F0625E">
                        <w:rPr>
                          <w:rFonts w:ascii="Arial" w:hAnsi="Arial" w:cs="Arial"/>
                          <w:color w:val="222222"/>
                          <w:sz w:val="20"/>
                        </w:rPr>
                        <w:t>7H-Dibenzo[</w:t>
                      </w:r>
                      <w:proofErr w:type="spellStart"/>
                      <w:proofErr w:type="gramStart"/>
                      <w:r w:rsidRPr="00F0625E">
                        <w:rPr>
                          <w:rFonts w:ascii="Arial" w:hAnsi="Arial" w:cs="Arial"/>
                          <w:color w:val="222222"/>
                          <w:sz w:val="20"/>
                        </w:rPr>
                        <w:t>c,g</w:t>
                      </w:r>
                      <w:proofErr w:type="spellEnd"/>
                      <w:proofErr w:type="gramEnd"/>
                      <w:r w:rsidRPr="00F0625E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]carbazole </w:t>
                      </w:r>
                      <w:r w:rsidRPr="00B0047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</w:t>
                      </w:r>
                      <w:r w:rsidRPr="00B0047E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96817D" w14:textId="75E00394" w:rsidR="008D55CD" w:rsidRPr="00B0047E" w:rsidRDefault="001A303D" w:rsidP="008B70A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Avoid contact,</w:t>
                      </w:r>
                      <w:r w:rsidR="00A945E8"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="00A945E8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B004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5CB959D1" w14:textId="36B7619D" w:rsidR="00987262" w:rsidRPr="000667C6" w:rsidRDefault="00F0625E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A1DE065" w14:textId="77777777" w:rsidR="007E0D72" w:rsidRPr="003F564F" w:rsidRDefault="007E0D72" w:rsidP="007E0D7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E1EF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DBB56A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F0625E" w:rsidRPr="00F0625E">
        <w:rPr>
          <w:rFonts w:ascii="Arial" w:hAnsi="Arial" w:cs="Arial"/>
          <w:color w:val="222222"/>
          <w:sz w:val="20"/>
        </w:rPr>
        <w:t>7H-Dibenzo[</w:t>
      </w:r>
      <w:proofErr w:type="spellStart"/>
      <w:proofErr w:type="gramStart"/>
      <w:r w:rsidR="00F0625E" w:rsidRPr="00F0625E">
        <w:rPr>
          <w:rFonts w:ascii="Arial" w:hAnsi="Arial" w:cs="Arial"/>
          <w:color w:val="222222"/>
          <w:sz w:val="20"/>
        </w:rPr>
        <w:t>c,g</w:t>
      </w:r>
      <w:proofErr w:type="spellEnd"/>
      <w:proofErr w:type="gramEnd"/>
      <w:r w:rsidR="00F0625E" w:rsidRPr="00F0625E">
        <w:rPr>
          <w:rFonts w:ascii="Arial" w:hAnsi="Arial" w:cs="Arial"/>
          <w:color w:val="222222"/>
          <w:sz w:val="20"/>
        </w:rPr>
        <w:t>]carbazole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E1EF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EE1EF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E1EF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E1EF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E1EF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F777ABC" w:rsidR="003F564F" w:rsidRPr="00265CA6" w:rsidRDefault="00EE1EF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E1EF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E1E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E1E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E1EF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EE1EF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303FA9F" w14:textId="77777777" w:rsidR="00C47774" w:rsidRPr="00803871" w:rsidRDefault="00C47774" w:rsidP="00C4777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AB295B4" w14:textId="77777777" w:rsidR="00C47774" w:rsidRDefault="00C47774" w:rsidP="00C4777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0260278" w14:textId="77777777" w:rsidR="00C47774" w:rsidRPr="00600ABB" w:rsidRDefault="00C47774" w:rsidP="00C4777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D397489" w14:textId="77777777" w:rsidR="00C47774" w:rsidRDefault="00C47774" w:rsidP="00C477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038756D" w14:textId="77777777" w:rsidR="00C47774" w:rsidRDefault="00C47774" w:rsidP="00C47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0FD9F47" w14:textId="77777777" w:rsidR="00C47774" w:rsidRPr="00C94889" w:rsidRDefault="00C47774" w:rsidP="00C47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CD447FA" w14:textId="77777777" w:rsidR="00C47774" w:rsidRDefault="00C47774" w:rsidP="00C4777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6DA0BD9" w14:textId="77777777" w:rsidR="00C47774" w:rsidRPr="003F564F" w:rsidRDefault="00C47774" w:rsidP="00C47774">
      <w:pPr>
        <w:pStyle w:val="Heading1"/>
      </w:pPr>
    </w:p>
    <w:p w14:paraId="56056F5A" w14:textId="77777777" w:rsidR="00C47774" w:rsidRDefault="00C47774" w:rsidP="00C477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98DC2A3" w14:textId="77777777" w:rsidR="00C47774" w:rsidRPr="00265CA6" w:rsidRDefault="00C47774" w:rsidP="00C477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E70B31E" w14:textId="77777777" w:rsidR="00C47774" w:rsidRDefault="00C47774" w:rsidP="00C477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4945FD1" w14:textId="77777777" w:rsidR="00C47774" w:rsidRPr="00265CA6" w:rsidRDefault="00C47774" w:rsidP="00C477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F1919B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72022CE" w14:textId="77777777" w:rsidR="004C4058" w:rsidRPr="00F17523" w:rsidRDefault="004C4058" w:rsidP="004C405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FC5699" w14:textId="69CF0FAC" w:rsidR="004C4058" w:rsidRPr="004C4058" w:rsidRDefault="004C405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E1EF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18BA278" w14:textId="77777777" w:rsidR="00EE1EFD" w:rsidRDefault="00EE1EFD" w:rsidP="00EE1EF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6BFE4FE6" w14:textId="04E49330" w:rsidR="00972FB3" w:rsidRPr="00F909E2" w:rsidRDefault="00EE1EFD" w:rsidP="00EE1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E1EF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FA95EC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F0625E" w:rsidRPr="00F0625E">
        <w:rPr>
          <w:rFonts w:ascii="Arial" w:hAnsi="Arial" w:cs="Arial"/>
          <w:color w:val="222222"/>
          <w:sz w:val="20"/>
        </w:rPr>
        <w:t>7H-Dibenzo[</w:t>
      </w:r>
      <w:proofErr w:type="spellStart"/>
      <w:proofErr w:type="gramStart"/>
      <w:r w:rsidR="00F0625E" w:rsidRPr="00F0625E">
        <w:rPr>
          <w:rFonts w:ascii="Arial" w:hAnsi="Arial" w:cs="Arial"/>
          <w:color w:val="222222"/>
          <w:sz w:val="20"/>
        </w:rPr>
        <w:t>c,g</w:t>
      </w:r>
      <w:proofErr w:type="spellEnd"/>
      <w:proofErr w:type="gramEnd"/>
      <w:r w:rsidR="00F0625E" w:rsidRPr="00F0625E">
        <w:rPr>
          <w:rFonts w:ascii="Arial" w:hAnsi="Arial" w:cs="Arial"/>
          <w:color w:val="222222"/>
          <w:sz w:val="20"/>
        </w:rPr>
        <w:t>]carbazole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81B2A" w14:textId="77777777" w:rsidR="00031A77" w:rsidRPr="00514382" w:rsidRDefault="00031A77" w:rsidP="00031A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8B6FA9D" w14:textId="77777777" w:rsidR="00031A77" w:rsidRPr="00514382" w:rsidRDefault="00031A77" w:rsidP="00031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94980" w14:textId="77777777" w:rsidR="00031A77" w:rsidRPr="00514382" w:rsidRDefault="00031A77" w:rsidP="00031A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00A5A8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9674EF" w14:textId="77777777" w:rsidR="00EE1EFD" w:rsidRDefault="00EE1EFD" w:rsidP="00EE1EF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10BCC1" w14:textId="77777777" w:rsidR="00EE1EFD" w:rsidRDefault="00EE1EFD" w:rsidP="00EE1EF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C262056" w14:textId="77777777" w:rsidR="00EE1EFD" w:rsidRDefault="00EE1EFD" w:rsidP="00EE1EF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84120AD" w14:textId="77777777" w:rsidR="00EE1EFD" w:rsidRDefault="00EE1EF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CCD2" w14:textId="77777777" w:rsidR="004D5BBC" w:rsidRDefault="004D5BBC" w:rsidP="00E83E8B">
      <w:pPr>
        <w:spacing w:after="0" w:line="240" w:lineRule="auto"/>
      </w:pPr>
      <w:r>
        <w:separator/>
      </w:r>
    </w:p>
  </w:endnote>
  <w:endnote w:type="continuationSeparator" w:id="0">
    <w:p w14:paraId="61E6764C" w14:textId="77777777" w:rsidR="004D5BBC" w:rsidRDefault="004D5BB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25F5DE8" w:rsidR="00972CE1" w:rsidRPr="002D6A72" w:rsidRDefault="00F0625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F0625E">
      <w:rPr>
        <w:rFonts w:ascii="Arial" w:hAnsi="Arial" w:cs="Arial"/>
        <w:color w:val="222222"/>
        <w:sz w:val="20"/>
      </w:rPr>
      <w:t>7H-Dibenzo[</w:t>
    </w:r>
    <w:proofErr w:type="spellStart"/>
    <w:proofErr w:type="gramStart"/>
    <w:r w:rsidRPr="00F0625E">
      <w:rPr>
        <w:rFonts w:ascii="Arial" w:hAnsi="Arial" w:cs="Arial"/>
        <w:color w:val="222222"/>
        <w:sz w:val="20"/>
      </w:rPr>
      <w:t>c,g</w:t>
    </w:r>
    <w:proofErr w:type="spellEnd"/>
    <w:proofErr w:type="gramEnd"/>
    <w:r w:rsidRPr="00F0625E">
      <w:rPr>
        <w:rFonts w:ascii="Arial" w:hAnsi="Arial" w:cs="Arial"/>
        <w:color w:val="222222"/>
        <w:sz w:val="20"/>
      </w:rPr>
      <w:t xml:space="preserve">]carbazole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E1EFD">
          <w:rPr>
            <w:rFonts w:ascii="Arial" w:hAnsi="Arial"/>
            <w:bCs/>
            <w:sz w:val="18"/>
            <w:szCs w:val="18"/>
          </w:rPr>
          <w:t xml:space="preserve">Page </w:t>
        </w:r>
        <w:r w:rsidR="00EE1EFD">
          <w:rPr>
            <w:rFonts w:ascii="Arial" w:hAnsi="Arial"/>
            <w:bCs/>
            <w:sz w:val="18"/>
            <w:szCs w:val="18"/>
          </w:rPr>
          <w:fldChar w:fldCharType="begin"/>
        </w:r>
        <w:r w:rsidR="00EE1EFD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E1EFD">
          <w:rPr>
            <w:rFonts w:ascii="Arial" w:hAnsi="Arial"/>
            <w:bCs/>
            <w:sz w:val="18"/>
            <w:szCs w:val="18"/>
          </w:rPr>
          <w:fldChar w:fldCharType="separate"/>
        </w:r>
        <w:r w:rsidR="00EE1EFD">
          <w:rPr>
            <w:rFonts w:ascii="Arial" w:hAnsi="Arial"/>
            <w:bCs/>
            <w:noProof/>
            <w:sz w:val="18"/>
            <w:szCs w:val="18"/>
          </w:rPr>
          <w:t>6</w:t>
        </w:r>
        <w:r w:rsidR="00EE1EFD">
          <w:rPr>
            <w:rFonts w:ascii="Arial" w:hAnsi="Arial"/>
            <w:bCs/>
            <w:sz w:val="18"/>
            <w:szCs w:val="18"/>
          </w:rPr>
          <w:fldChar w:fldCharType="end"/>
        </w:r>
        <w:r w:rsidR="00EE1EFD">
          <w:rPr>
            <w:rFonts w:ascii="Arial" w:hAnsi="Arial"/>
            <w:sz w:val="18"/>
            <w:szCs w:val="18"/>
          </w:rPr>
          <w:t xml:space="preserve"> of </w:t>
        </w:r>
        <w:r w:rsidR="00EE1EFD">
          <w:rPr>
            <w:rFonts w:ascii="Arial" w:hAnsi="Arial"/>
            <w:bCs/>
            <w:sz w:val="18"/>
            <w:szCs w:val="18"/>
          </w:rPr>
          <w:fldChar w:fldCharType="begin"/>
        </w:r>
        <w:r w:rsidR="00EE1EFD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E1EFD">
          <w:rPr>
            <w:rFonts w:ascii="Arial" w:hAnsi="Arial"/>
            <w:bCs/>
            <w:sz w:val="18"/>
            <w:szCs w:val="18"/>
          </w:rPr>
          <w:fldChar w:fldCharType="separate"/>
        </w:r>
        <w:r w:rsidR="00EE1EFD">
          <w:rPr>
            <w:rFonts w:ascii="Arial" w:hAnsi="Arial"/>
            <w:bCs/>
            <w:noProof/>
            <w:sz w:val="18"/>
            <w:szCs w:val="18"/>
          </w:rPr>
          <w:t>6</w:t>
        </w:r>
        <w:r w:rsidR="00EE1EFD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EE1EFD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3D1659D" w:rsidR="00972CE1" w:rsidRPr="005C3C2F" w:rsidRDefault="00EE1EFD" w:rsidP="00EE1EFD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453B" w14:textId="77777777" w:rsidR="004D5BBC" w:rsidRDefault="004D5BBC" w:rsidP="00E83E8B">
      <w:pPr>
        <w:spacing w:after="0" w:line="240" w:lineRule="auto"/>
      </w:pPr>
      <w:r>
        <w:separator/>
      </w:r>
    </w:p>
  </w:footnote>
  <w:footnote w:type="continuationSeparator" w:id="0">
    <w:p w14:paraId="265C55FB" w14:textId="77777777" w:rsidR="004D5BBC" w:rsidRDefault="004D5BB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E435CEF" w:rsidR="000D5EF1" w:rsidRDefault="00EE1E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64468" wp14:editId="6A31019D">
          <wp:simplePos x="0" y="0"/>
          <wp:positionH relativeFrom="column">
            <wp:posOffset>-502920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64ADCB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1A77"/>
    <w:rsid w:val="00036CD3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C4058"/>
    <w:rsid w:val="004C5D22"/>
    <w:rsid w:val="004D5BBC"/>
    <w:rsid w:val="004E29EA"/>
    <w:rsid w:val="00507560"/>
    <w:rsid w:val="0052121D"/>
    <w:rsid w:val="00530E90"/>
    <w:rsid w:val="00554DE4"/>
    <w:rsid w:val="005643E6"/>
    <w:rsid w:val="005A36A1"/>
    <w:rsid w:val="005B42FA"/>
    <w:rsid w:val="005C3C2F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C2333"/>
    <w:rsid w:val="007D58BC"/>
    <w:rsid w:val="007E0D72"/>
    <w:rsid w:val="007E2779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0E1F"/>
    <w:rsid w:val="00931907"/>
    <w:rsid w:val="00936C3C"/>
    <w:rsid w:val="009452B5"/>
    <w:rsid w:val="00952B71"/>
    <w:rsid w:val="009626FF"/>
    <w:rsid w:val="0096277E"/>
    <w:rsid w:val="00972CE1"/>
    <w:rsid w:val="00972FB3"/>
    <w:rsid w:val="00987262"/>
    <w:rsid w:val="009B1D3D"/>
    <w:rsid w:val="009D370A"/>
    <w:rsid w:val="009D704C"/>
    <w:rsid w:val="009F436A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4777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EE1EFD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7BFA355-E2FE-4746-84AC-940A8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41A2A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AF0-910E-47B7-A559-9CA39F61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2017-08-16T14:20:00Z</dcterms:created>
  <dcterms:modified xsi:type="dcterms:W3CDTF">2017-10-12T22:31:00Z</dcterms:modified>
</cp:coreProperties>
</file>