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6EF08861" w:rsidR="00F909E2" w:rsidRPr="00C15C75" w:rsidRDefault="0044258C" w:rsidP="00FB4DD8">
      <w:pPr>
        <w:jc w:val="center"/>
        <w:rPr>
          <w:rFonts w:ascii="Arial" w:hAnsi="Arial" w:cs="Arial"/>
          <w:sz w:val="52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52"/>
            <w:szCs w:val="36"/>
          </w:rPr>
        </w:sdtEndPr>
        <w:sdtContent>
          <w:r w:rsidR="00C15C75" w:rsidRPr="00C15C75">
            <w:rPr>
              <w:rFonts w:ascii="Arial" w:hAnsi="Arial" w:cs="Arial"/>
              <w:sz w:val="36"/>
            </w:rPr>
            <w:t>4-nitrophenyl acetate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66805812"/>
          </w:sdtPr>
          <w:sdtEndPr/>
          <w:sdtContent>
            <w:p w14:paraId="0F6380FB" w14:textId="77777777" w:rsidR="001F64E6" w:rsidRDefault="002A4E3A" w:rsidP="002A4E3A">
              <w:pPr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2A4E3A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>4-nitrophenyl acetate m</w:t>
              </w:r>
              <w:r w:rsidRPr="002A4E3A">
                <w:rPr>
                  <w:rFonts w:ascii="Arial" w:eastAsia="Times New Roman" w:hAnsi="Arial" w:cs="Arial"/>
                  <w:sz w:val="20"/>
                  <w:szCs w:val="20"/>
                </w:rPr>
                <w:t xml:space="preserve">ay cause eye and skin </w:t>
              </w:r>
              <w:r w:rsidRPr="002A4E3A">
                <w:rPr>
                  <w:rFonts w:ascii="Arial" w:eastAsia="Times New Roman" w:hAnsi="Arial" w:cs="Arial"/>
                  <w:b/>
                  <w:sz w:val="20"/>
                  <w:szCs w:val="20"/>
                </w:rPr>
                <w:t>irritation</w:t>
              </w:r>
              <w:r w:rsidRPr="002A4E3A">
                <w:rPr>
                  <w:rFonts w:ascii="Arial" w:eastAsia="Times New Roman" w:hAnsi="Arial" w:cs="Arial"/>
                  <w:sz w:val="20"/>
                  <w:szCs w:val="20"/>
                </w:rPr>
                <w:t xml:space="preserve">. </w:t>
              </w:r>
            </w:p>
            <w:p w14:paraId="53F665EF" w14:textId="7757D24E" w:rsidR="002A4E3A" w:rsidRPr="002A4E3A" w:rsidRDefault="001F64E6" w:rsidP="002A4E3A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eastAsia="Times New Roman" w:hAnsi="Arial" w:cs="Arial"/>
                  <w:sz w:val="20"/>
                  <w:szCs w:val="20"/>
                </w:rPr>
                <w:t>May be harmful if inhaled or swallowed.</w:t>
              </w:r>
            </w:p>
            <w:p w14:paraId="2EB16495" w14:textId="77777777" w:rsidR="002A4E3A" w:rsidRDefault="002A4E3A" w:rsidP="002A4E3A">
              <w:pPr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2A4E3A">
                <w:rPr>
                  <w:rFonts w:ascii="Arial" w:eastAsia="Times New Roman" w:hAnsi="Arial" w:cs="Arial"/>
                  <w:sz w:val="20"/>
                  <w:szCs w:val="20"/>
                </w:rPr>
                <w:t xml:space="preserve">May cause respiratory tract irritation. </w:t>
              </w:r>
            </w:p>
            <w:p w14:paraId="68534056" w14:textId="2A458EE2" w:rsidR="002A4E3A" w:rsidRDefault="001F64E6" w:rsidP="002A4E3A">
              <w:pPr>
                <w:rPr>
                  <w:rFonts w:ascii="Times" w:eastAsia="Times New Roman" w:hAnsi="Times" w:cs="Times New Roman"/>
                  <w:sz w:val="20"/>
                  <w:szCs w:val="20"/>
                </w:rPr>
              </w:pPr>
              <w:r w:rsidRPr="002A4E3A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>4-nitrophenyl acetate</w:t>
              </w:r>
              <w: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shd w:val="clear" w:color="auto" w:fill="FFFFFF"/>
                </w:rPr>
                <w:t xml:space="preserve"> has been used in esterase assays to measure lipase activity, where its hydrolysis releases nitrophenol and measured at 405 nm.</w:t>
              </w:r>
            </w:p>
            <w:p w14:paraId="5CD81E0C" w14:textId="77777777" w:rsidR="002A4E3A" w:rsidRDefault="0044258C" w:rsidP="002A4E3A">
              <w:pPr>
                <w:rPr>
                  <w:rFonts w:ascii="Arial" w:hAnsi="Arial" w:cs="Arial"/>
                  <w:sz w:val="20"/>
                  <w:szCs w:val="20"/>
                </w:rPr>
              </w:pPr>
            </w:p>
          </w:sdtContent>
        </w:sdt>
        <w:p w14:paraId="4951F539" w14:textId="7642DC1B" w:rsidR="00C15C75" w:rsidRDefault="0044258C" w:rsidP="002A4E3A">
          <w:pPr>
            <w:rPr>
              <w:rFonts w:ascii="Arial" w:hAnsi="Arial" w:cs="Arial"/>
              <w:b/>
              <w:sz w:val="24"/>
              <w:szCs w:val="24"/>
            </w:rPr>
          </w:pPr>
        </w:p>
      </w:sdtContent>
    </w:sdt>
    <w:p w14:paraId="6A05A765" w14:textId="77777777" w:rsidR="002A4E3A" w:rsidRDefault="002A4E3A" w:rsidP="00C406D4">
      <w:pPr>
        <w:rPr>
          <w:rFonts w:ascii="Arial" w:hAnsi="Arial" w:cs="Arial"/>
          <w:b/>
          <w:sz w:val="24"/>
          <w:szCs w:val="24"/>
        </w:rPr>
      </w:pPr>
    </w:p>
    <w:p w14:paraId="627075C9" w14:textId="77777777" w:rsidR="001F64E6" w:rsidRDefault="001F64E6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0A6239F2" w14:textId="05780BEB" w:rsidR="00B35E5E" w:rsidRPr="002A4E3A" w:rsidRDefault="00D8294B" w:rsidP="002D6A72">
      <w:pPr>
        <w:rPr>
          <w:rFonts w:ascii="Arial" w:hAnsi="Arial" w:cs="Arial"/>
          <w:sz w:val="20"/>
          <w:szCs w:val="20"/>
        </w:rPr>
      </w:pPr>
      <w:r w:rsidRPr="002A4E3A">
        <w:rPr>
          <w:rFonts w:ascii="Arial" w:hAnsi="Arial" w:cs="Arial"/>
          <w:sz w:val="20"/>
          <w:szCs w:val="20"/>
        </w:rPr>
        <w:t xml:space="preserve">CAS#: </w:t>
      </w:r>
      <w:r w:rsidR="00C15C75" w:rsidRPr="002A4E3A">
        <w:rPr>
          <w:rFonts w:ascii="Arial" w:hAnsi="Arial" w:cs="Arial"/>
          <w:sz w:val="20"/>
          <w:szCs w:val="20"/>
        </w:rPr>
        <w:t>830-03-5</w:t>
      </w:r>
    </w:p>
    <w:p w14:paraId="4B8FE3B1" w14:textId="10488438" w:rsidR="00D8294B" w:rsidRPr="002A4E3A" w:rsidRDefault="00D8294B" w:rsidP="00C406D4">
      <w:pPr>
        <w:rPr>
          <w:rFonts w:ascii="Arial" w:hAnsi="Arial" w:cs="Arial"/>
          <w:sz w:val="20"/>
          <w:szCs w:val="20"/>
        </w:rPr>
      </w:pPr>
      <w:r w:rsidRPr="002A4E3A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2A4E3A" w:rsidRPr="002A4E3A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14:paraId="6A1EDDF5" w14:textId="26DE96BB" w:rsidR="00D8294B" w:rsidRPr="002A4E3A" w:rsidRDefault="00D8294B" w:rsidP="00C406D4">
      <w:pPr>
        <w:rPr>
          <w:rFonts w:ascii="Arial" w:eastAsia="Times New Roman" w:hAnsi="Arial" w:cs="Arial"/>
          <w:sz w:val="20"/>
          <w:szCs w:val="20"/>
        </w:rPr>
      </w:pPr>
      <w:r w:rsidRPr="002A4E3A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C15C75" w:rsidRPr="002A4E3A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C</w:t>
              </w:r>
              <w:r w:rsidR="00C15C75" w:rsidRPr="002A4E3A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  <w:vertAlign w:val="subscript"/>
                </w:rPr>
                <w:t>8</w:t>
              </w:r>
              <w:r w:rsidR="00C15C75" w:rsidRPr="002A4E3A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H</w:t>
              </w:r>
              <w:r w:rsidR="00C15C75" w:rsidRPr="002A4E3A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  <w:vertAlign w:val="subscript"/>
                </w:rPr>
                <w:t>7</w:t>
              </w:r>
              <w:r w:rsidR="00C15C75" w:rsidRPr="002A4E3A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NO</w:t>
              </w:r>
              <w:r w:rsidR="00C15C75" w:rsidRPr="002A4E3A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  <w:vertAlign w:val="subscript"/>
                </w:rPr>
                <w:t>4</w:t>
              </w:r>
              <w:r w:rsidR="00C15C75" w:rsidRPr="002A4E3A">
                <w:rPr>
                  <w:rFonts w:ascii="Arial" w:eastAsia="Times New Roman" w:hAnsi="Arial" w:cs="Arial"/>
                  <w:color w:val="666666"/>
                  <w:sz w:val="20"/>
                  <w:szCs w:val="20"/>
                  <w:bdr w:val="none" w:sz="0" w:space="0" w:color="auto" w:frame="1"/>
                  <w:shd w:val="clear" w:color="auto" w:fill="FFFFFF"/>
                  <w:vertAlign w:val="subscript"/>
                </w:rPr>
                <w:t xml:space="preserve"> </w:t>
              </w:r>
            </w:sdtContent>
          </w:sdt>
        </w:sdtContent>
      </w:sdt>
    </w:p>
    <w:p w14:paraId="3D35E5FB" w14:textId="25B66E6E" w:rsidR="00C406D4" w:rsidRPr="002A4E3A" w:rsidRDefault="00D8294B" w:rsidP="00C406D4">
      <w:pPr>
        <w:rPr>
          <w:rFonts w:ascii="Arial" w:hAnsi="Arial" w:cs="Arial"/>
          <w:sz w:val="20"/>
          <w:szCs w:val="20"/>
        </w:rPr>
      </w:pPr>
      <w:r w:rsidRPr="002A4E3A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6A72" w:rsidRPr="002A4E3A">
            <w:rPr>
              <w:rFonts w:ascii="Arial" w:hAnsi="Arial" w:cs="Arial"/>
              <w:sz w:val="20"/>
              <w:szCs w:val="20"/>
            </w:rPr>
            <w:t>solid crystal</w:t>
          </w:r>
        </w:sdtContent>
      </w:sdt>
    </w:p>
    <w:p w14:paraId="57C4B030" w14:textId="59887B08" w:rsidR="00D8294B" w:rsidRPr="002A4E3A" w:rsidRDefault="00D8294B" w:rsidP="00C406D4">
      <w:pPr>
        <w:rPr>
          <w:rFonts w:ascii="Arial" w:hAnsi="Arial" w:cs="Arial"/>
          <w:sz w:val="20"/>
          <w:szCs w:val="20"/>
        </w:rPr>
      </w:pPr>
      <w:r w:rsidRPr="002A4E3A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A4E3A" w:rsidRPr="002A4E3A">
            <w:rPr>
              <w:rFonts w:ascii="Arial" w:hAnsi="Arial" w:cs="Arial"/>
              <w:sz w:val="20"/>
              <w:szCs w:val="20"/>
            </w:rPr>
            <w:t>light yellow</w:t>
          </w:r>
        </w:sdtContent>
      </w:sdt>
    </w:p>
    <w:p w14:paraId="2FA811C2" w14:textId="6EF9EB67" w:rsidR="00C406D4" w:rsidRPr="002A4E3A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2A4E3A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C15C75" w:rsidRPr="002A4E3A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>N/A</w:t>
          </w:r>
          <w:r w:rsidR="004E29EA" w:rsidRPr="002A4E3A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 xml:space="preserve">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712C1B86" w14:textId="77777777" w:rsidR="002A4E3A" w:rsidRDefault="002A4E3A" w:rsidP="002A4E3A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2A4E3A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4-nitrophenyl acetate m</w:t>
                      </w:r>
                      <w:r w:rsidRPr="002A4E3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ay cause eye and skin </w:t>
                      </w:r>
                      <w:r w:rsidRPr="002A4E3A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irritation.</w:t>
                      </w:r>
                      <w:r w:rsidRPr="002A4E3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4DC053" w14:textId="77777777" w:rsidR="002A4E3A" w:rsidRDefault="002A4E3A" w:rsidP="002A4E3A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2A4E3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May cause respiratory tract irritation. </w:t>
                      </w:r>
                    </w:p>
                    <w:p w14:paraId="3D8A03CD" w14:textId="71D82B7B" w:rsidR="002A4E3A" w:rsidRPr="002A4E3A" w:rsidRDefault="002A4E3A" w:rsidP="002A4E3A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A4E3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The toxicological properties of this material have not been fully investigated.</w:t>
                      </w:r>
                    </w:p>
                    <w:p w14:paraId="2F4F903F" w14:textId="77777777" w:rsidR="002A4E3A" w:rsidRDefault="002A4E3A" w:rsidP="00C406D4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2A4E3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No OSHA Vacated PELs are listed for this chemical.</w:t>
                      </w:r>
                      <w:r w:rsidRPr="002A4E3A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41E8EDC" w14:textId="1A5D9BDA" w:rsidR="002A4E3A" w:rsidRPr="002A4E3A" w:rsidRDefault="0044258C" w:rsidP="00C406D4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600C5BA3" w14:textId="77777777" w:rsidR="00D1595F" w:rsidRPr="003F564F" w:rsidRDefault="00D1595F" w:rsidP="00D1595F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B598AAB" w:rsidR="003F564F" w:rsidRPr="00265CA6" w:rsidRDefault="0044258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 </w:t>
              </w:r>
            </w:sdtContent>
          </w:sdt>
        </w:p>
      </w:sdtContent>
    </w:sdt>
    <w:p w14:paraId="033C73DD" w14:textId="1805A2C5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C15C75" w:rsidRPr="00C15C75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4-nitrophenyl acetate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44258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44258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44258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44258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1430C14E" w:rsidR="003F564F" w:rsidRPr="00265CA6" w:rsidRDefault="0044258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7BE8ABFC" w:rsidR="003F564F" w:rsidRPr="00265CA6" w:rsidRDefault="0044258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p w14:paraId="7CF7D1FF" w14:textId="7ACD657E" w:rsidR="00C406D4" w:rsidRPr="002A4E3A" w:rsidRDefault="002A4E3A" w:rsidP="002A4E3A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2A4E3A">
                <w:rPr>
                  <w:rFonts w:ascii="Arial" w:hAnsi="Arial" w:cs="Arial"/>
                  <w:sz w:val="20"/>
                  <w:szCs w:val="20"/>
                </w:rPr>
                <w:t xml:space="preserve">Facilities storing or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using </w:t>
              </w:r>
              <w:r w:rsidRPr="002A4E3A">
                <w:rPr>
                  <w:rFonts w:ascii="Arial" w:hAnsi="Arial" w:cs="Arial"/>
                  <w:sz w:val="20"/>
                  <w:szCs w:val="20"/>
                </w:rPr>
                <w:t>this mate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rial should be equipped with a close </w:t>
              </w:r>
              <w:r w:rsidRPr="002A4E3A">
                <w:rPr>
                  <w:rFonts w:ascii="Arial" w:hAnsi="Arial" w:cs="Arial"/>
                  <w:sz w:val="20"/>
                  <w:szCs w:val="20"/>
                </w:rPr>
                <w:t>eyewash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station and safety shower. Keep airborne concentrations low by using adequate ventilation. </w:t>
              </w:r>
            </w:p>
          </w:sdtContent>
        </w:sdt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44258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44258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44258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462B0BFE" w14:textId="77777777" w:rsidR="0044258C" w:rsidRDefault="004425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B3FB40C" w14:textId="4F4932B4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D07FD37" w:rsidR="00352F12" w:rsidRDefault="0044258C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1F7B66C1" w14:textId="2B42203B" w:rsidR="00352F12" w:rsidRPr="00471562" w:rsidRDefault="00352F1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 w:rsidR="009D704C" w:rsidRPr="008C4B9E">
                <w:rPr>
                  <w:rFonts w:ascii="Arial" w:hAnsi="Arial" w:cs="Arial"/>
                  <w:sz w:val="20"/>
                  <w:szCs w:val="20"/>
                </w:rPr>
                <w:t xml:space="preserve">Keep container tightly closed in 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 cool, dry, and well-ventilated.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heat sources and in a flame 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  <w:p w14:paraId="75EAF5D1" w14:textId="28DBDD45" w:rsidR="00C406D4" w:rsidRPr="00471562" w:rsidRDefault="0044258C" w:rsidP="00352F12">
          <w:pPr>
            <w:rPr>
              <w:rFonts w:ascii="Arial" w:hAnsi="Arial" w:cs="Arial"/>
              <w:sz w:val="20"/>
              <w:szCs w:val="20"/>
            </w:rPr>
          </w:pPr>
        </w:p>
      </w:sdtContent>
    </w:sdt>
    <w:p w14:paraId="2C11E0A9" w14:textId="77777777" w:rsidR="00BA4741" w:rsidRPr="00803871" w:rsidRDefault="00BA4741" w:rsidP="00BA4741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44E46AD7" w14:textId="77777777" w:rsidR="00BA4741" w:rsidRDefault="00BA4741" w:rsidP="00BA4741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9E3A3D5" w14:textId="77777777" w:rsidR="00BA4741" w:rsidRPr="00600ABB" w:rsidRDefault="00BA4741" w:rsidP="00BA474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D10E12A" w14:textId="77777777" w:rsidR="00BA4741" w:rsidRDefault="00BA4741" w:rsidP="00BA474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B9B10B5" w14:textId="77777777" w:rsidR="00BA4741" w:rsidRDefault="00BA4741" w:rsidP="00BA47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6DC9A63" w14:textId="77777777" w:rsidR="00BA4741" w:rsidRPr="00C94889" w:rsidRDefault="00BA4741" w:rsidP="00BA47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81BAF5D" w14:textId="77777777" w:rsidR="00BA4741" w:rsidRDefault="00BA4741" w:rsidP="00BA4741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923761A" w14:textId="77777777" w:rsidR="00BA4741" w:rsidRPr="003F564F" w:rsidRDefault="00BA4741" w:rsidP="00BA4741">
      <w:pPr>
        <w:pStyle w:val="Heading1"/>
      </w:pPr>
    </w:p>
    <w:p w14:paraId="30768BD4" w14:textId="77777777" w:rsidR="00BA4741" w:rsidRDefault="00BA4741" w:rsidP="00BA474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4EDF0953" w14:textId="77777777" w:rsidR="00BA4741" w:rsidRPr="00265CA6" w:rsidRDefault="00BA4741" w:rsidP="00BA474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5D758FAA" w14:textId="77777777" w:rsidR="00BA4741" w:rsidRDefault="00BA4741" w:rsidP="00BA474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021556C9" w14:textId="77777777" w:rsidR="00BA4741" w:rsidRPr="00265CA6" w:rsidRDefault="00BA4741" w:rsidP="00BA474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597501C8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92AC27C" w14:textId="77777777" w:rsidR="00B5042A" w:rsidRPr="00F17523" w:rsidRDefault="00B5042A" w:rsidP="00B5042A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8D236FC" w14:textId="41086087" w:rsidR="00B5042A" w:rsidRPr="00B5042A" w:rsidRDefault="00B5042A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4B2CA779" w:rsidR="003F564F" w:rsidRPr="00B5042A" w:rsidRDefault="0044258C" w:rsidP="00B5042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0ABE3703" w14:textId="77777777" w:rsidR="0044258C" w:rsidRDefault="0044258C" w:rsidP="0044258C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02AF744D" w14:textId="3E5118B9" w:rsidR="00B5042A" w:rsidRPr="00F909E2" w:rsidRDefault="0044258C" w:rsidP="004425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44258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46358A0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15C75" w:rsidRPr="00C15C75">
        <w:rPr>
          <w:rFonts w:ascii="Helvetica" w:eastAsia="Times New Roman" w:hAnsi="Helvetica"/>
          <w:bCs/>
          <w:color w:val="000000"/>
          <w:sz w:val="20"/>
          <w:szCs w:val="20"/>
          <w:shd w:val="clear" w:color="auto" w:fill="FFFFFF"/>
        </w:rPr>
        <w:t>4-nitrophenyl acetate</w:t>
      </w:r>
      <w:r w:rsidR="0082714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9E37CE" w14:textId="77777777" w:rsidR="00B50D19" w:rsidRPr="00514382" w:rsidRDefault="00B50D19" w:rsidP="00B50D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13CFA751" w14:textId="77777777" w:rsidR="00B50D19" w:rsidRPr="00514382" w:rsidRDefault="00B50D19" w:rsidP="00B50D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527ADC" w14:textId="77777777" w:rsidR="00B50D19" w:rsidRPr="00514382" w:rsidRDefault="00B50D19" w:rsidP="00B50D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09F0F51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143AC18A" w14:textId="77777777" w:rsidR="0044258C" w:rsidRDefault="0044258C" w:rsidP="0044258C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2D1F783E" w14:textId="77777777" w:rsidR="0044258C" w:rsidRDefault="0044258C" w:rsidP="0044258C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BF734EA" w14:textId="2B54A357" w:rsidR="0044258C" w:rsidRDefault="0044258C" w:rsidP="0044258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26386" w14:textId="77777777" w:rsidR="00773C1E" w:rsidRDefault="00773C1E" w:rsidP="00E83E8B">
      <w:pPr>
        <w:spacing w:after="0" w:line="240" w:lineRule="auto"/>
      </w:pPr>
      <w:r>
        <w:separator/>
      </w:r>
    </w:p>
  </w:endnote>
  <w:endnote w:type="continuationSeparator" w:id="0">
    <w:p w14:paraId="04173A81" w14:textId="77777777" w:rsidR="00773C1E" w:rsidRDefault="00773C1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DAAC736" w:rsidR="00972CE1" w:rsidRPr="002D6A72" w:rsidRDefault="00C15C75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C15C75">
      <w:rPr>
        <w:rFonts w:ascii="Helvetica" w:eastAsia="Times New Roman" w:hAnsi="Helvetica" w:cs="Times New Roman"/>
        <w:bCs/>
        <w:color w:val="000000"/>
        <w:sz w:val="20"/>
        <w:szCs w:val="20"/>
        <w:shd w:val="clear" w:color="auto" w:fill="FFFFFF"/>
      </w:rPr>
      <w:t xml:space="preserve">4-nitrophenyl acetate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44258C">
          <w:rPr>
            <w:rFonts w:ascii="Arial" w:hAnsi="Arial"/>
            <w:bCs/>
            <w:sz w:val="18"/>
            <w:szCs w:val="18"/>
          </w:rPr>
          <w:t xml:space="preserve">Page </w:t>
        </w:r>
        <w:r w:rsidR="0044258C">
          <w:rPr>
            <w:rFonts w:ascii="Arial" w:hAnsi="Arial"/>
            <w:bCs/>
            <w:sz w:val="18"/>
            <w:szCs w:val="18"/>
          </w:rPr>
          <w:fldChar w:fldCharType="begin"/>
        </w:r>
        <w:r w:rsidR="0044258C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44258C">
          <w:rPr>
            <w:rFonts w:ascii="Arial" w:hAnsi="Arial"/>
            <w:bCs/>
            <w:sz w:val="18"/>
            <w:szCs w:val="18"/>
          </w:rPr>
          <w:fldChar w:fldCharType="separate"/>
        </w:r>
        <w:r w:rsidR="0044258C">
          <w:rPr>
            <w:rFonts w:ascii="Arial" w:hAnsi="Arial"/>
            <w:bCs/>
            <w:noProof/>
            <w:sz w:val="18"/>
            <w:szCs w:val="18"/>
          </w:rPr>
          <w:t>6</w:t>
        </w:r>
        <w:r w:rsidR="0044258C">
          <w:rPr>
            <w:rFonts w:ascii="Arial" w:hAnsi="Arial"/>
            <w:bCs/>
            <w:sz w:val="18"/>
            <w:szCs w:val="18"/>
          </w:rPr>
          <w:fldChar w:fldCharType="end"/>
        </w:r>
        <w:r w:rsidR="0044258C">
          <w:rPr>
            <w:rFonts w:ascii="Arial" w:hAnsi="Arial"/>
            <w:sz w:val="18"/>
            <w:szCs w:val="18"/>
          </w:rPr>
          <w:t xml:space="preserve"> of </w:t>
        </w:r>
        <w:r w:rsidR="0044258C">
          <w:rPr>
            <w:rFonts w:ascii="Arial" w:hAnsi="Arial"/>
            <w:bCs/>
            <w:sz w:val="18"/>
            <w:szCs w:val="18"/>
          </w:rPr>
          <w:fldChar w:fldCharType="begin"/>
        </w:r>
        <w:r w:rsidR="0044258C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44258C">
          <w:rPr>
            <w:rFonts w:ascii="Arial" w:hAnsi="Arial"/>
            <w:bCs/>
            <w:sz w:val="18"/>
            <w:szCs w:val="18"/>
          </w:rPr>
          <w:fldChar w:fldCharType="separate"/>
        </w:r>
        <w:r w:rsidR="0044258C">
          <w:rPr>
            <w:rFonts w:ascii="Arial" w:hAnsi="Arial"/>
            <w:bCs/>
            <w:noProof/>
            <w:sz w:val="18"/>
            <w:szCs w:val="18"/>
          </w:rPr>
          <w:t>6</w:t>
        </w:r>
        <w:r w:rsidR="0044258C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44258C"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45EBC5A3" w:rsidR="00972CE1" w:rsidRPr="00500C41" w:rsidRDefault="0044258C" w:rsidP="0044258C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CDDD3" w14:textId="77777777" w:rsidR="00773C1E" w:rsidRDefault="00773C1E" w:rsidP="00E83E8B">
      <w:pPr>
        <w:spacing w:after="0" w:line="240" w:lineRule="auto"/>
      </w:pPr>
      <w:r>
        <w:separator/>
      </w:r>
    </w:p>
  </w:footnote>
  <w:footnote w:type="continuationSeparator" w:id="0">
    <w:p w14:paraId="6329C1CA" w14:textId="77777777" w:rsidR="00773C1E" w:rsidRDefault="00773C1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24388E0E" w:rsidR="000D5EF1" w:rsidRDefault="0044258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BC13C6" wp14:editId="4B865D6E">
          <wp:simplePos x="0" y="0"/>
          <wp:positionH relativeFrom="column">
            <wp:posOffset>-487680</wp:posOffset>
          </wp:positionH>
          <wp:positionV relativeFrom="paragraph">
            <wp:posOffset>114300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6800D73F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B34BB"/>
    <w:rsid w:val="000B6958"/>
    <w:rsid w:val="000D5EF1"/>
    <w:rsid w:val="000F5131"/>
    <w:rsid w:val="00120D9A"/>
    <w:rsid w:val="001932B2"/>
    <w:rsid w:val="001C51C3"/>
    <w:rsid w:val="001D0366"/>
    <w:rsid w:val="001F64E6"/>
    <w:rsid w:val="002369A3"/>
    <w:rsid w:val="00253494"/>
    <w:rsid w:val="00263ED1"/>
    <w:rsid w:val="00265CA6"/>
    <w:rsid w:val="00293660"/>
    <w:rsid w:val="002A11BF"/>
    <w:rsid w:val="002A4E3A"/>
    <w:rsid w:val="002D6A72"/>
    <w:rsid w:val="002E0D97"/>
    <w:rsid w:val="00315CB3"/>
    <w:rsid w:val="00352F12"/>
    <w:rsid w:val="00366414"/>
    <w:rsid w:val="00366DA6"/>
    <w:rsid w:val="00377CE8"/>
    <w:rsid w:val="003904D4"/>
    <w:rsid w:val="003950E9"/>
    <w:rsid w:val="003F564F"/>
    <w:rsid w:val="00426401"/>
    <w:rsid w:val="00427421"/>
    <w:rsid w:val="0044258C"/>
    <w:rsid w:val="00442988"/>
    <w:rsid w:val="00452088"/>
    <w:rsid w:val="00463346"/>
    <w:rsid w:val="00471562"/>
    <w:rsid w:val="004929A2"/>
    <w:rsid w:val="004E29EA"/>
    <w:rsid w:val="00500C41"/>
    <w:rsid w:val="00507560"/>
    <w:rsid w:val="0052121D"/>
    <w:rsid w:val="00530E90"/>
    <w:rsid w:val="005643E6"/>
    <w:rsid w:val="00637757"/>
    <w:rsid w:val="00657ED6"/>
    <w:rsid w:val="00672441"/>
    <w:rsid w:val="00693D76"/>
    <w:rsid w:val="00702802"/>
    <w:rsid w:val="007268C5"/>
    <w:rsid w:val="00734BB8"/>
    <w:rsid w:val="00763952"/>
    <w:rsid w:val="00773C1E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87262"/>
    <w:rsid w:val="009D370A"/>
    <w:rsid w:val="009D704C"/>
    <w:rsid w:val="009F5503"/>
    <w:rsid w:val="00A119D1"/>
    <w:rsid w:val="00A52E06"/>
    <w:rsid w:val="00A874A1"/>
    <w:rsid w:val="00AB00C1"/>
    <w:rsid w:val="00AF2415"/>
    <w:rsid w:val="00B35E5E"/>
    <w:rsid w:val="00B4188D"/>
    <w:rsid w:val="00B5042A"/>
    <w:rsid w:val="00B50CCA"/>
    <w:rsid w:val="00B50D19"/>
    <w:rsid w:val="00B6326D"/>
    <w:rsid w:val="00B80F97"/>
    <w:rsid w:val="00BA4741"/>
    <w:rsid w:val="00C060FA"/>
    <w:rsid w:val="00C15C75"/>
    <w:rsid w:val="00C406D4"/>
    <w:rsid w:val="00CA001D"/>
    <w:rsid w:val="00CD010E"/>
    <w:rsid w:val="00D00746"/>
    <w:rsid w:val="00D1595F"/>
    <w:rsid w:val="00D57487"/>
    <w:rsid w:val="00D8294B"/>
    <w:rsid w:val="00DA21D9"/>
    <w:rsid w:val="00DB70FD"/>
    <w:rsid w:val="00DC39EF"/>
    <w:rsid w:val="00DF4A6C"/>
    <w:rsid w:val="00E10CA5"/>
    <w:rsid w:val="00E706C6"/>
    <w:rsid w:val="00E83E8B"/>
    <w:rsid w:val="00E842B3"/>
    <w:rsid w:val="00ED0120"/>
    <w:rsid w:val="00F212B5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BE7038A4-4181-4887-97B4-83C8268D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2C5BAF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4CC4-3F5F-45F8-B250-929AB440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2017-08-16T14:01:00Z</dcterms:created>
  <dcterms:modified xsi:type="dcterms:W3CDTF">2017-10-12T23:45:00Z</dcterms:modified>
</cp:coreProperties>
</file>