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0116FF0C" w:rsidR="002A7020" w:rsidRPr="00A945E8" w:rsidRDefault="006E1DE8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447272" w:rsidRPr="00447272">
                <w:rPr>
                  <w:rFonts w:ascii="Arial" w:hAnsi="Arial" w:cs="Arial"/>
                  <w:color w:val="222222"/>
                  <w:sz w:val="36"/>
                  <w:szCs w:val="20"/>
                </w:rPr>
                <w:t xml:space="preserve">4-Vinylcyclohexene </w:t>
              </w:r>
              <w:proofErr w:type="spellStart"/>
              <w:r w:rsidR="00447272" w:rsidRPr="00447272">
                <w:rPr>
                  <w:rFonts w:ascii="Arial" w:hAnsi="Arial" w:cs="Arial"/>
                  <w:color w:val="222222"/>
                  <w:sz w:val="36"/>
                  <w:szCs w:val="20"/>
                </w:rPr>
                <w:t>diepoxide</w:t>
              </w:r>
              <w:proofErr w:type="spellEnd"/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08A834B8" w:rsidR="00C56884" w:rsidRPr="00CE09C4" w:rsidRDefault="00447272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447272">
        <w:rPr>
          <w:rFonts w:ascii="Arial" w:hAnsi="Arial" w:cs="Arial"/>
          <w:color w:val="222222"/>
          <w:sz w:val="20"/>
          <w:szCs w:val="20"/>
        </w:rPr>
        <w:t xml:space="preserve">4-Vinylcyclohexene </w:t>
      </w:r>
      <w:proofErr w:type="spellStart"/>
      <w:r w:rsidRPr="00447272">
        <w:rPr>
          <w:rFonts w:ascii="Arial" w:hAnsi="Arial" w:cs="Arial"/>
          <w:color w:val="222222"/>
          <w:sz w:val="20"/>
          <w:szCs w:val="20"/>
        </w:rPr>
        <w:t>diepoxide</w:t>
      </w:r>
      <w:proofErr w:type="spellEnd"/>
      <w:r>
        <w:rPr>
          <w:rFonts w:ascii="Cambria" w:hAnsi="Cambria" w:cs="Times New Roman"/>
          <w:color w:val="222222"/>
        </w:rPr>
        <w:t xml:space="preserve"> </w:t>
      </w:r>
      <w:r w:rsidR="00C56884">
        <w:rPr>
          <w:rFonts w:ascii="Arial" w:hAnsi="Arial" w:cs="Arial"/>
          <w:color w:val="222222"/>
          <w:sz w:val="20"/>
          <w:szCs w:val="20"/>
        </w:rPr>
        <w:t>is</w:t>
      </w:r>
      <w:r w:rsidR="00A945E8">
        <w:rPr>
          <w:rFonts w:ascii="Arial" w:hAnsi="Arial" w:cs="Arial"/>
          <w:color w:val="222222"/>
          <w:sz w:val="20"/>
          <w:szCs w:val="20"/>
        </w:rPr>
        <w:t xml:space="preserve"> a potential </w:t>
      </w:r>
      <w:r w:rsidR="00A945E8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E09C4">
        <w:rPr>
          <w:rFonts w:ascii="Arial" w:hAnsi="Arial" w:cs="Arial"/>
          <w:color w:val="222222"/>
          <w:sz w:val="20"/>
          <w:szCs w:val="20"/>
        </w:rPr>
        <w:t xml:space="preserve"> and a </w:t>
      </w:r>
      <w:r w:rsidR="00CE09C4">
        <w:rPr>
          <w:rFonts w:ascii="Arial" w:hAnsi="Arial" w:cs="Arial"/>
          <w:b/>
          <w:color w:val="222222"/>
          <w:sz w:val="20"/>
          <w:szCs w:val="20"/>
        </w:rPr>
        <w:t xml:space="preserve">flammable liquid. </w:t>
      </w:r>
    </w:p>
    <w:p w14:paraId="31585674" w14:textId="77777777" w:rsidR="004734B4" w:rsidRDefault="004734B4" w:rsidP="004734B4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h</w:t>
      </w:r>
      <w:r w:rsidR="00C56884" w:rsidRPr="00C56884">
        <w:rPr>
          <w:rFonts w:ascii="Arial" w:hAnsi="Arial" w:cs="Arial"/>
          <w:color w:val="000000"/>
        </w:rPr>
        <w:t xml:space="preserve">armful by inhalation, ingestion, or skin absorption. </w:t>
      </w:r>
      <w:r w:rsidR="00A945E8">
        <w:rPr>
          <w:rFonts w:ascii="Arial" w:hAnsi="Arial" w:cs="Arial"/>
          <w:color w:val="000000"/>
        </w:rPr>
        <w:t xml:space="preserve">Can </w:t>
      </w:r>
      <w:r w:rsidR="00C56884" w:rsidRPr="00C56884">
        <w:rPr>
          <w:rFonts w:ascii="Arial" w:hAnsi="Arial" w:cs="Arial"/>
          <w:color w:val="000000"/>
        </w:rPr>
        <w:t xml:space="preserve">eye </w:t>
      </w:r>
      <w:r w:rsidR="00A945E8">
        <w:rPr>
          <w:rFonts w:ascii="Arial" w:hAnsi="Arial" w:cs="Arial"/>
          <w:color w:val="000000"/>
        </w:rPr>
        <w:t xml:space="preserve">and skin </w:t>
      </w:r>
      <w:r w:rsidR="00C56884" w:rsidRPr="00C56884">
        <w:rPr>
          <w:rFonts w:ascii="Arial" w:hAnsi="Arial" w:cs="Arial"/>
          <w:color w:val="000000"/>
        </w:rPr>
        <w:t xml:space="preserve">irritation. </w:t>
      </w:r>
      <w:r w:rsidRPr="00C56884">
        <w:rPr>
          <w:rFonts w:ascii="Arial" w:hAnsi="Arial" w:cs="Arial"/>
          <w:color w:val="000000"/>
        </w:rPr>
        <w:t xml:space="preserve">Material may be </w:t>
      </w:r>
      <w:r w:rsidRPr="00447272">
        <w:rPr>
          <w:rFonts w:ascii="Arial" w:hAnsi="Arial" w:cs="Arial"/>
          <w:color w:val="000000"/>
        </w:rPr>
        <w:t>irritating to mucous membranes and upper respiratory tract</w:t>
      </w:r>
    </w:p>
    <w:p w14:paraId="0EF22494" w14:textId="77777777" w:rsidR="004734B4" w:rsidRDefault="004734B4" w:rsidP="004734B4">
      <w:pPr>
        <w:pStyle w:val="HTMLPreformatted"/>
        <w:rPr>
          <w:rFonts w:ascii="Arial" w:hAnsi="Arial" w:cs="Arial"/>
          <w:color w:val="000000"/>
        </w:rPr>
      </w:pPr>
    </w:p>
    <w:p w14:paraId="1112A879" w14:textId="01CE7235" w:rsidR="00CE09C4" w:rsidRPr="004734B4" w:rsidRDefault="004734B4" w:rsidP="004734B4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Known by the following synonyms: </w:t>
      </w:r>
      <w:r w:rsidR="00CE09C4">
        <w:rPr>
          <w:rFonts w:ascii="Arial" w:eastAsia="Times New Roman" w:hAnsi="Arial" w:cs="Arial"/>
          <w:color w:val="000000"/>
          <w:shd w:val="clear" w:color="auto" w:fill="F9F9F9"/>
        </w:rPr>
        <w:t xml:space="preserve"> </w:t>
      </w:r>
      <w:r w:rsidR="00CE09C4" w:rsidRPr="00CE09C4">
        <w:rPr>
          <w:rFonts w:ascii="Arial" w:eastAsia="Times New Roman" w:hAnsi="Arial" w:cs="Arial"/>
          <w:color w:val="000000"/>
          <w:shd w:val="clear" w:color="auto" w:fill="F9F9F9"/>
        </w:rPr>
        <w:t>Butadiene dimer, 4-ethenylcyclohexene, 1-vinyl-3-cyclohexene; 4-vinyl-1-cyclohexene</w:t>
      </w:r>
      <w:r w:rsidR="00CE09C4">
        <w:rPr>
          <w:rFonts w:ascii="Arial" w:eastAsia="Times New Roman" w:hAnsi="Arial" w:cs="Arial"/>
          <w:color w:val="000000"/>
          <w:shd w:val="clear" w:color="auto" w:fill="F9F9F9"/>
        </w:rPr>
        <w:t>.</w:t>
      </w:r>
    </w:p>
    <w:p w14:paraId="1237737C" w14:textId="77777777" w:rsidR="00CE09C4" w:rsidRDefault="00CE09C4" w:rsidP="00CE09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7AB5F9" w14:textId="7BC4EA60" w:rsidR="00A945E8" w:rsidRDefault="004734B4" w:rsidP="002038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Used in organic synthesis reactions.</w:t>
      </w:r>
      <w:r w:rsidR="004472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0308A3" w14:textId="77777777" w:rsidR="00447272" w:rsidRDefault="00447272" w:rsidP="002038B8">
      <w:pPr>
        <w:rPr>
          <w:rFonts w:ascii="Arial" w:hAnsi="Arial" w:cs="Arial"/>
          <w:b/>
          <w:sz w:val="24"/>
          <w:szCs w:val="24"/>
        </w:rPr>
      </w:pPr>
    </w:p>
    <w:p w14:paraId="24A400BA" w14:textId="77777777" w:rsidR="00A945E8" w:rsidRDefault="00A945E8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FFE8ED6" w14:textId="77777777" w:rsidR="00447272" w:rsidRPr="00447272" w:rsidRDefault="00D8294B" w:rsidP="00C0679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945E8">
        <w:rPr>
          <w:rFonts w:ascii="Arial" w:hAnsi="Arial" w:cs="Arial"/>
          <w:sz w:val="20"/>
          <w:szCs w:val="20"/>
        </w:rPr>
        <w:t>CAS</w:t>
      </w:r>
      <w:r w:rsidRPr="00447272">
        <w:rPr>
          <w:rFonts w:ascii="Arial" w:hAnsi="Arial" w:cs="Arial"/>
          <w:sz w:val="20"/>
          <w:szCs w:val="20"/>
        </w:rPr>
        <w:t xml:space="preserve">#: 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106-87-6 </w:t>
      </w:r>
    </w:p>
    <w:p w14:paraId="4B8FE3B1" w14:textId="03BA5DEB" w:rsidR="00D8294B" w:rsidRPr="00447272" w:rsidRDefault="00F02A25" w:rsidP="00C06795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C</w:t>
      </w:r>
      <w:r w:rsidR="00D8294B" w:rsidRPr="0044727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447272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CE09C4" w:rsidRPr="00447272">
            <w:rPr>
              <w:rFonts w:ascii="Arial" w:hAnsi="Arial" w:cs="Arial"/>
              <w:b/>
              <w:sz w:val="20"/>
              <w:szCs w:val="20"/>
              <w:u w:val="single"/>
            </w:rPr>
            <w:t>, Flammable liquid</w:t>
          </w:r>
        </w:sdtContent>
      </w:sdt>
    </w:p>
    <w:p w14:paraId="0A5F92CA" w14:textId="3640C3F6" w:rsidR="00CE09C4" w:rsidRPr="00447272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Molecular Formula:</w:t>
      </w:r>
      <w:r w:rsidR="002D5566" w:rsidRPr="00447272">
        <w:rPr>
          <w:rFonts w:ascii="Arial" w:eastAsia="Times New Roman" w:hAnsi="Arial" w:cs="Arial"/>
          <w:sz w:val="20"/>
          <w:szCs w:val="20"/>
        </w:rPr>
        <w:t xml:space="preserve"> 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E09C4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</w:p>
    <w:p w14:paraId="3D35E5FB" w14:textId="0F8EFA18" w:rsidR="00C406D4" w:rsidRPr="00447272" w:rsidRDefault="00D8294B" w:rsidP="00A4088C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945E8" w:rsidRPr="00447272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74B79796" w:rsidR="00D8294B" w:rsidRPr="00447272" w:rsidRDefault="00D8294B" w:rsidP="00C406D4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47272" w:rsidRPr="00447272">
            <w:rPr>
              <w:rFonts w:ascii="Arial" w:hAnsi="Arial" w:cs="Arial"/>
              <w:sz w:val="20"/>
              <w:szCs w:val="20"/>
            </w:rPr>
            <w:t>light brown</w:t>
          </w:r>
        </w:sdtContent>
      </w:sdt>
    </w:p>
    <w:p w14:paraId="28BB28B2" w14:textId="5385518E" w:rsidR="00C06795" w:rsidRPr="0044727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Boiling point</w:t>
      </w:r>
      <w:r w:rsidR="004B29A0" w:rsidRPr="00447272">
        <w:rPr>
          <w:rFonts w:ascii="Arial" w:hAnsi="Arial" w:cs="Arial"/>
          <w:sz w:val="20"/>
          <w:szCs w:val="20"/>
        </w:rPr>
        <w:t xml:space="preserve">: </w:t>
      </w:r>
      <w:r w:rsidR="00447272" w:rsidRPr="0044727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230 - 232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37B9057" w14:textId="7B94CBAD" w:rsidR="00C56884" w:rsidRPr="00CE09C4" w:rsidRDefault="00447272" w:rsidP="00C56884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44727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4-Vinylcyclohexene </w:t>
                      </w:r>
                      <w:proofErr w:type="spellStart"/>
                      <w:r w:rsidRPr="0044727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diepoxide</w:t>
                      </w:r>
                      <w:proofErr w:type="spellEnd"/>
                      <w:r>
                        <w:rPr>
                          <w:rFonts w:ascii="Cambria" w:hAnsi="Cambria" w:cs="Times New Roman"/>
                          <w:color w:val="222222"/>
                        </w:rPr>
                        <w:t xml:space="preserve"> </w:t>
                      </w:r>
                      <w:r w:rsidR="003F1BDE" w:rsidRPr="00C5688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A945E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</w:t>
                      </w:r>
                      <w:r w:rsidR="00CE09C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confirmed animal </w:t>
                      </w:r>
                      <w:r w:rsidR="00A945E8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="00CE09C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</w:t>
                      </w:r>
                      <w:r w:rsidR="00CE09C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flammable liquid. </w:t>
                      </w:r>
                    </w:p>
                    <w:p w14:paraId="4FD615B1" w14:textId="1CDED8FD" w:rsidR="00EB3D47" w:rsidRPr="00447272" w:rsidRDefault="00A945E8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t>Is h</w:t>
                      </w:r>
                      <w:r w:rsidR="00EB3D47" w:rsidRPr="00C56884">
                        <w:rPr>
                          <w:rFonts w:ascii="Arial" w:hAnsi="Arial" w:cs="Arial"/>
                          <w:color w:val="000000"/>
                        </w:rPr>
                        <w:t xml:space="preserve">armful by inhalation, ingestion, or skin absorption.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Can cause eye and </w:t>
                      </w:r>
                      <w:r w:rsidR="00EB3D47" w:rsidRPr="00C56884">
                        <w:rPr>
                          <w:rFonts w:ascii="Arial" w:hAnsi="Arial" w:cs="Arial"/>
                          <w:color w:val="000000"/>
                        </w:rPr>
                        <w:t xml:space="preserve">skin irritation. Material may be </w:t>
                      </w:r>
                      <w:r w:rsidR="00EB3D47" w:rsidRPr="00447272">
                        <w:rPr>
                          <w:rFonts w:ascii="Arial" w:hAnsi="Arial" w:cs="Arial"/>
                          <w:color w:val="000000"/>
                        </w:rPr>
                        <w:t>irritating to mucous membranes and upper respiratory tract.</w:t>
                      </w:r>
                    </w:p>
                    <w:p w14:paraId="38D5ACA3" w14:textId="77777777" w:rsidR="00EB3D47" w:rsidRPr="00447272" w:rsidRDefault="00EB3D47" w:rsidP="00EB3D47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4D2124C" w14:textId="5BAF9B37" w:rsidR="00CE09C4" w:rsidRPr="00CE09C4" w:rsidRDefault="00CE09C4" w:rsidP="00CE09C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Exposure may cause </w:t>
                      </w:r>
                      <w:r w:rsidRPr="00CE09C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de</w:t>
                      </w:r>
                      <w:r w:rsidRPr="0044727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ficiency of white blood cells </w:t>
                      </w:r>
                      <w:r w:rsidRPr="00CE09C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and impairment of pigment and carbohydrate</w:t>
                      </w:r>
                      <w:r w:rsidRPr="0044727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metabolism</w:t>
                      </w:r>
                      <w:r w:rsidRPr="00CE09C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2E8B771" w14:textId="77777777" w:rsidR="00A945E8" w:rsidRPr="00447272" w:rsidRDefault="00A945E8" w:rsidP="00A945E8">
                      <w:pPr>
                        <w:pStyle w:val="HTMLPreformatted"/>
                        <w:rPr>
                          <w:rFonts w:ascii="Arial" w:hAnsi="Arial" w:cs="Arial"/>
                        </w:rPr>
                      </w:pPr>
                    </w:p>
                    <w:p w14:paraId="0062D431" w14:textId="2F89F98A" w:rsidR="00CE09C4" w:rsidRPr="00447272" w:rsidRDefault="00CE09C4" w:rsidP="00447272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A945E8"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rmissible exposure limit data available: </w:t>
                      </w:r>
                      <w:r w:rsidR="00447272" w:rsidRPr="0044727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 ppm; 57 mg/m</w:t>
                      </w:r>
                      <w:r w:rsidR="00447272" w:rsidRPr="0044727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447272" w:rsidRPr="00447272">
                        <w:rPr>
                          <w:rStyle w:val="apple-converted-space"/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TWA.</w:t>
                      </w:r>
                    </w:p>
                    <w:p w14:paraId="2485AEE5" w14:textId="4B133AB0" w:rsidR="00CE09C4" w:rsidRPr="00447272" w:rsidRDefault="00CE09C4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A945E8"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 available:</w:t>
                      </w:r>
                    </w:p>
                    <w:p w14:paraId="5731A0D0" w14:textId="49F765C1" w:rsidR="00447272" w:rsidRPr="00447272" w:rsidRDefault="00447272" w:rsidP="0044727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4734B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2,130 mg/kg [rat]</w:t>
                      </w:r>
                    </w:p>
                    <w:p w14:paraId="526CD147" w14:textId="267D393F" w:rsidR="00447272" w:rsidRPr="00447272" w:rsidRDefault="00447272" w:rsidP="0044727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LC50 800 ppm for 4 hours [rat]</w:t>
                      </w:r>
                    </w:p>
                    <w:p w14:paraId="5CB959D1" w14:textId="682D1126" w:rsidR="00987262" w:rsidRPr="00697EC1" w:rsidRDefault="00447272" w:rsidP="0044727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Dermal 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4734B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44727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678 mg/kg [rabbit]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6C9189" w14:textId="77777777" w:rsidR="00294F6A" w:rsidRPr="003F564F" w:rsidRDefault="00294F6A" w:rsidP="00294F6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E1D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1C35DB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447272" w:rsidRPr="00447272">
        <w:rPr>
          <w:rFonts w:ascii="Arial" w:hAnsi="Arial" w:cs="Arial"/>
          <w:color w:val="222222"/>
          <w:sz w:val="20"/>
          <w:szCs w:val="20"/>
        </w:rPr>
        <w:t xml:space="preserve">4-Vinylcyclohexene </w:t>
      </w:r>
      <w:proofErr w:type="spellStart"/>
      <w:r w:rsidR="00447272" w:rsidRPr="00447272">
        <w:rPr>
          <w:rFonts w:ascii="Arial" w:hAnsi="Arial" w:cs="Arial"/>
          <w:color w:val="222222"/>
          <w:sz w:val="20"/>
          <w:szCs w:val="20"/>
        </w:rPr>
        <w:t>diepoxide</w:t>
      </w:r>
      <w:proofErr w:type="spellEnd"/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E1D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E1D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E1D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E1D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E1D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A8D3A33" w:rsidR="003F564F" w:rsidRPr="00265CA6" w:rsidRDefault="006E1DE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E1DE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E1D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E1D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16AF416" w14:textId="77777777" w:rsidR="006E1DE8" w:rsidRDefault="006E1DE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9B42C29" w14:textId="77777777" w:rsidR="006E1DE8" w:rsidRDefault="006E1DE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F0BFB4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E1DE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6E1DE8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270D9E2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="00AD1D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3298008" w14:textId="77777777" w:rsidR="00211062" w:rsidRPr="00803871" w:rsidRDefault="00211062" w:rsidP="0021106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A21A638" w14:textId="77777777" w:rsidR="00211062" w:rsidRDefault="00211062" w:rsidP="0021106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7F2A117" w14:textId="77777777" w:rsidR="00211062" w:rsidRPr="00600ABB" w:rsidRDefault="00211062" w:rsidP="0021106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21AB4AB" w14:textId="77777777" w:rsidR="00211062" w:rsidRDefault="00211062" w:rsidP="002110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591B845" w14:textId="77777777" w:rsidR="00211062" w:rsidRDefault="00211062" w:rsidP="00211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2571917" w14:textId="77777777" w:rsidR="00211062" w:rsidRPr="00C94889" w:rsidRDefault="00211062" w:rsidP="00211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26A7905" w14:textId="77777777" w:rsidR="00211062" w:rsidRDefault="00211062" w:rsidP="0021106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9B1A3B5" w14:textId="77777777" w:rsidR="00211062" w:rsidRPr="003F564F" w:rsidRDefault="00211062" w:rsidP="00211062">
      <w:pPr>
        <w:pStyle w:val="Heading1"/>
      </w:pPr>
    </w:p>
    <w:p w14:paraId="2EE2505D" w14:textId="77777777" w:rsidR="00211062" w:rsidRDefault="00211062" w:rsidP="002110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B31D222" w14:textId="77777777" w:rsidR="00211062" w:rsidRPr="00265CA6" w:rsidRDefault="00211062" w:rsidP="0021106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1572DBC" w14:textId="77777777" w:rsidR="00211062" w:rsidRDefault="00211062" w:rsidP="0021106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8822E70" w14:textId="77777777" w:rsidR="00211062" w:rsidRPr="00265CA6" w:rsidRDefault="00211062" w:rsidP="0021106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0BCE0D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54E4EC6" w14:textId="77777777" w:rsidR="007B0B65" w:rsidRPr="00F17523" w:rsidRDefault="007B0B65" w:rsidP="007B0B6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90A82E1" w14:textId="148ABC2D" w:rsidR="007B0B65" w:rsidRPr="007B0B65" w:rsidRDefault="007B0B6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6E1DE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1D311251" w14:textId="77777777" w:rsidR="006E1DE8" w:rsidRDefault="006E1DE8" w:rsidP="00471562">
      <w:pPr>
        <w:rPr>
          <w:rFonts w:ascii="Arial" w:hAnsi="Arial" w:cs="Arial"/>
          <w:b/>
          <w:sz w:val="24"/>
          <w:szCs w:val="24"/>
        </w:rPr>
      </w:pPr>
    </w:p>
    <w:p w14:paraId="1DCC0423" w14:textId="77777777" w:rsidR="006E1DE8" w:rsidRDefault="006E1DE8" w:rsidP="006E1DE8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13AE2F94" w14:textId="36C7704F" w:rsidR="007B0B65" w:rsidRPr="00F909E2" w:rsidRDefault="006E1DE8" w:rsidP="006E1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E1DE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FAB598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447272" w:rsidRPr="00447272">
        <w:rPr>
          <w:rFonts w:ascii="Arial" w:hAnsi="Arial" w:cs="Arial"/>
          <w:color w:val="222222"/>
          <w:sz w:val="20"/>
          <w:szCs w:val="20"/>
        </w:rPr>
        <w:t xml:space="preserve">4-Vinylcyclohexene </w:t>
      </w:r>
      <w:proofErr w:type="spellStart"/>
      <w:r w:rsidR="00447272" w:rsidRPr="00447272">
        <w:rPr>
          <w:rFonts w:ascii="Arial" w:hAnsi="Arial" w:cs="Arial"/>
          <w:color w:val="222222"/>
          <w:sz w:val="20"/>
          <w:szCs w:val="20"/>
        </w:rPr>
        <w:t>diepoxide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5A73D" w14:textId="77777777" w:rsidR="00835275" w:rsidRPr="00514382" w:rsidRDefault="00835275" w:rsidP="008352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41D9717" w14:textId="77777777" w:rsidR="00835275" w:rsidRPr="00514382" w:rsidRDefault="00835275" w:rsidP="008352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3A3595" w14:textId="77777777" w:rsidR="00835275" w:rsidRPr="00514382" w:rsidRDefault="00835275" w:rsidP="008352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9328D7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6563C8A" w14:textId="77777777" w:rsidR="006E1DE8" w:rsidRDefault="006E1DE8" w:rsidP="006E1DE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55D747D" w14:textId="77777777" w:rsidR="006E1DE8" w:rsidRDefault="006E1DE8" w:rsidP="006E1DE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36998DF" w14:textId="52E7183C" w:rsidR="006E1DE8" w:rsidRDefault="006E1DE8" w:rsidP="006E1DE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r>
        <w:rPr>
          <w:rFonts w:ascii="Arial" w:hAnsi="Arial" w:cs="Arial"/>
          <w:sz w:val="20"/>
          <w:szCs w:val="20"/>
        </w:rPr>
        <w:t>: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89BC" w14:textId="77777777" w:rsidR="00225334" w:rsidRDefault="00225334" w:rsidP="00E83E8B">
      <w:pPr>
        <w:spacing w:after="0" w:line="240" w:lineRule="auto"/>
      </w:pPr>
      <w:r>
        <w:separator/>
      </w:r>
    </w:p>
  </w:endnote>
  <w:endnote w:type="continuationSeparator" w:id="0">
    <w:p w14:paraId="409A89F5" w14:textId="77777777" w:rsidR="00225334" w:rsidRDefault="0022533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ED3BB90" w:rsidR="00972CE1" w:rsidRPr="002D6A72" w:rsidRDefault="0044727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447272">
      <w:rPr>
        <w:rFonts w:ascii="Arial" w:hAnsi="Arial" w:cs="Arial"/>
        <w:color w:val="222222"/>
        <w:sz w:val="20"/>
        <w:szCs w:val="20"/>
      </w:rPr>
      <w:t xml:space="preserve">4-Vinylcyclohexene </w:t>
    </w:r>
    <w:proofErr w:type="spellStart"/>
    <w:r w:rsidRPr="00447272">
      <w:rPr>
        <w:rFonts w:ascii="Arial" w:hAnsi="Arial" w:cs="Arial"/>
        <w:color w:val="222222"/>
        <w:sz w:val="20"/>
        <w:szCs w:val="20"/>
      </w:rPr>
      <w:t>diepoxide</w:t>
    </w:r>
    <w:proofErr w:type="spellEnd"/>
    <w:r>
      <w:rPr>
        <w:rFonts w:ascii="Cambria" w:hAnsi="Cambria" w:cs="Times New Roman"/>
        <w:color w:val="222222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E1DE8">
          <w:rPr>
            <w:rFonts w:ascii="Arial" w:hAnsi="Arial"/>
            <w:bCs/>
            <w:sz w:val="18"/>
            <w:szCs w:val="18"/>
          </w:rPr>
          <w:t xml:space="preserve">Page </w:t>
        </w:r>
        <w:r w:rsidR="006E1DE8">
          <w:rPr>
            <w:rFonts w:ascii="Arial" w:hAnsi="Arial"/>
            <w:bCs/>
            <w:sz w:val="18"/>
            <w:szCs w:val="18"/>
          </w:rPr>
          <w:fldChar w:fldCharType="begin"/>
        </w:r>
        <w:r w:rsidR="006E1DE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E1DE8">
          <w:rPr>
            <w:rFonts w:ascii="Arial" w:hAnsi="Arial"/>
            <w:bCs/>
            <w:sz w:val="18"/>
            <w:szCs w:val="18"/>
          </w:rPr>
          <w:fldChar w:fldCharType="separate"/>
        </w:r>
        <w:r w:rsidR="006E1DE8">
          <w:rPr>
            <w:rFonts w:ascii="Arial" w:hAnsi="Arial"/>
            <w:bCs/>
            <w:noProof/>
            <w:sz w:val="18"/>
            <w:szCs w:val="18"/>
          </w:rPr>
          <w:t>6</w:t>
        </w:r>
        <w:r w:rsidR="006E1DE8">
          <w:rPr>
            <w:rFonts w:ascii="Arial" w:hAnsi="Arial"/>
            <w:bCs/>
            <w:sz w:val="18"/>
            <w:szCs w:val="18"/>
          </w:rPr>
          <w:fldChar w:fldCharType="end"/>
        </w:r>
        <w:r w:rsidR="006E1DE8">
          <w:rPr>
            <w:rFonts w:ascii="Arial" w:hAnsi="Arial"/>
            <w:sz w:val="18"/>
            <w:szCs w:val="18"/>
          </w:rPr>
          <w:t xml:space="preserve"> of </w:t>
        </w:r>
        <w:r w:rsidR="006E1DE8">
          <w:rPr>
            <w:rFonts w:ascii="Arial" w:hAnsi="Arial"/>
            <w:bCs/>
            <w:sz w:val="18"/>
            <w:szCs w:val="18"/>
          </w:rPr>
          <w:fldChar w:fldCharType="begin"/>
        </w:r>
        <w:r w:rsidR="006E1DE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E1DE8">
          <w:rPr>
            <w:rFonts w:ascii="Arial" w:hAnsi="Arial"/>
            <w:bCs/>
            <w:sz w:val="18"/>
            <w:szCs w:val="18"/>
          </w:rPr>
          <w:fldChar w:fldCharType="separate"/>
        </w:r>
        <w:r w:rsidR="006E1DE8">
          <w:rPr>
            <w:rFonts w:ascii="Arial" w:hAnsi="Arial"/>
            <w:bCs/>
            <w:noProof/>
            <w:sz w:val="18"/>
            <w:szCs w:val="18"/>
          </w:rPr>
          <w:t>6</w:t>
        </w:r>
        <w:r w:rsidR="006E1DE8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E1DE8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BD706B5" w:rsidR="00972CE1" w:rsidRPr="00BC4638" w:rsidRDefault="006E1DE8" w:rsidP="006E1DE8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90C2" w14:textId="77777777" w:rsidR="00225334" w:rsidRDefault="00225334" w:rsidP="00E83E8B">
      <w:pPr>
        <w:spacing w:after="0" w:line="240" w:lineRule="auto"/>
      </w:pPr>
      <w:r>
        <w:separator/>
      </w:r>
    </w:p>
  </w:footnote>
  <w:footnote w:type="continuationSeparator" w:id="0">
    <w:p w14:paraId="2C4D2FF9" w14:textId="77777777" w:rsidR="00225334" w:rsidRDefault="0022533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A1422C0" w:rsidR="000D5EF1" w:rsidRDefault="006E1D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A2EBD" wp14:editId="0C515B93">
          <wp:simplePos x="0" y="0"/>
          <wp:positionH relativeFrom="column">
            <wp:posOffset>-472440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31BFE36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8B8"/>
    <w:rsid w:val="00211062"/>
    <w:rsid w:val="0022345A"/>
    <w:rsid w:val="00225334"/>
    <w:rsid w:val="002369A3"/>
    <w:rsid w:val="00253494"/>
    <w:rsid w:val="00263ED1"/>
    <w:rsid w:val="00265CA6"/>
    <w:rsid w:val="00293660"/>
    <w:rsid w:val="00294F6A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34B4"/>
    <w:rsid w:val="004929A2"/>
    <w:rsid w:val="004B29A0"/>
    <w:rsid w:val="004B6C5A"/>
    <w:rsid w:val="004E29EA"/>
    <w:rsid w:val="00507560"/>
    <w:rsid w:val="0052121D"/>
    <w:rsid w:val="00530E90"/>
    <w:rsid w:val="00541C17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1DE8"/>
    <w:rsid w:val="00702802"/>
    <w:rsid w:val="00712B4D"/>
    <w:rsid w:val="007268C5"/>
    <w:rsid w:val="00734BB8"/>
    <w:rsid w:val="00741182"/>
    <w:rsid w:val="00763952"/>
    <w:rsid w:val="00765F96"/>
    <w:rsid w:val="00787432"/>
    <w:rsid w:val="007B0B65"/>
    <w:rsid w:val="007D58BC"/>
    <w:rsid w:val="007E5FE7"/>
    <w:rsid w:val="00803871"/>
    <w:rsid w:val="00827148"/>
    <w:rsid w:val="00835275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80F97"/>
    <w:rsid w:val="00BC4638"/>
    <w:rsid w:val="00BE7185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B3D47"/>
    <w:rsid w:val="00ED0120"/>
    <w:rsid w:val="00ED396A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9705CF94-418A-4A21-B1E8-EC23508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B5C0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2354-CA3C-4F66-A22E-AF27370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2017-08-16T14:06:00Z</dcterms:created>
  <dcterms:modified xsi:type="dcterms:W3CDTF">2017-10-12T23:21:00Z</dcterms:modified>
</cp:coreProperties>
</file>