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  <w:sz w:val="36"/>
          <w:szCs w:val="36"/>
        </w:rPr>
        <w:id w:val="-1540512574"/>
        <w:placeholder>
          <w:docPart w:val="DefaultPlaceholder_1082065158"/>
        </w:placeholder>
      </w:sdtPr>
      <w:sdtEndPr/>
      <w:sdtContent>
        <w:sdt>
          <w:sdtPr>
            <w:rPr>
              <w:rFonts w:ascii="Arial" w:hAnsi="Arial" w:cs="Arial"/>
              <w:sz w:val="36"/>
              <w:szCs w:val="36"/>
            </w:rPr>
            <w:id w:val="1859081794"/>
          </w:sdtPr>
          <w:sdtEndPr/>
          <w:sdtContent>
            <w:p w14:paraId="663CB75D" w14:textId="1781386F" w:rsidR="0006218F" w:rsidRPr="002C109C" w:rsidRDefault="002C109C" w:rsidP="00B84E80">
              <w:pPr>
                <w:jc w:val="center"/>
                <w:rPr>
                  <w:rFonts w:ascii="Arial" w:eastAsia="Times New Roman" w:hAnsi="Arial" w:cs="Arial"/>
                  <w:bCs/>
                  <w:color w:val="000000"/>
                  <w:sz w:val="36"/>
                  <w:szCs w:val="36"/>
                  <w:shd w:val="clear" w:color="auto" w:fill="FFFFFF"/>
                </w:rPr>
              </w:pPr>
              <w:r w:rsidRPr="006E0374">
                <w:rPr>
                  <w:rFonts w:ascii="Arial" w:hAnsi="Arial" w:cs="Arial"/>
                  <w:color w:val="222222"/>
                  <w:sz w:val="36"/>
                  <w:szCs w:val="36"/>
                </w:rPr>
                <w:t>2-</w:t>
              </w:r>
              <w:r>
                <w:rPr>
                  <w:rFonts w:ascii="Arial" w:hAnsi="Arial" w:cs="Arial"/>
                  <w:color w:val="222222"/>
                  <w:sz w:val="36"/>
                  <w:szCs w:val="36"/>
                </w:rPr>
                <w:t>methylallylmagnesium chloride (0</w:t>
              </w:r>
              <w:r w:rsidRPr="006E0374">
                <w:rPr>
                  <w:rFonts w:ascii="Arial" w:hAnsi="Arial" w:cs="Arial"/>
                  <w:color w:val="222222"/>
                  <w:sz w:val="36"/>
                  <w:szCs w:val="36"/>
                </w:rPr>
                <w:t>.5M in THF)</w:t>
              </w:r>
            </w:p>
          </w:sdtContent>
        </w:sdt>
      </w:sdtContent>
    </w:sdt>
    <w:p w14:paraId="7B604C8D" w14:textId="1DD86358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080AE490" w14:textId="0B46814D" w:rsidR="000B1430" w:rsidRPr="002C109C" w:rsidRDefault="002810CA" w:rsidP="002C109C">
      <w:pPr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2C109C" w:rsidRPr="006E0374">
            <w:rPr>
              <w:rFonts w:ascii="Arial" w:hAnsi="Arial" w:cs="Arial"/>
              <w:color w:val="222222"/>
              <w:sz w:val="20"/>
              <w:szCs w:val="20"/>
            </w:rPr>
            <w:t>2-</w:t>
          </w:r>
          <w:r w:rsidR="002C109C">
            <w:rPr>
              <w:rFonts w:ascii="Arial" w:hAnsi="Arial" w:cs="Arial"/>
              <w:color w:val="222222"/>
              <w:sz w:val="20"/>
              <w:szCs w:val="20"/>
            </w:rPr>
            <w:t>methylallylmagnesium chloride (0</w:t>
          </w:r>
          <w:r w:rsidR="002C109C" w:rsidRPr="006E0374">
            <w:rPr>
              <w:rFonts w:ascii="Arial" w:hAnsi="Arial" w:cs="Arial"/>
              <w:color w:val="222222"/>
              <w:sz w:val="20"/>
              <w:szCs w:val="20"/>
            </w:rPr>
            <w:t>.5M in THF)</w:t>
          </w:r>
          <w:r w:rsidR="000B1430">
            <w:rPr>
              <w:rFonts w:ascii="Arial" w:hAnsi="Arial" w:cs="Arial"/>
              <w:sz w:val="20"/>
              <w:szCs w:val="20"/>
            </w:rPr>
            <w:t xml:space="preserve"> is a</w:t>
          </w:r>
        </w:sdtContent>
      </w:sdt>
      <w:r w:rsidR="000B1430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</w:t>
      </w:r>
      <w:r w:rsidR="002C109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highly flammable </w:t>
      </w:r>
      <w:r w:rsidR="000B1430">
        <w:rPr>
          <w:rFonts w:ascii="Arial" w:eastAsia="Times New Roman" w:hAnsi="Arial" w:cs="Arial"/>
          <w:sz w:val="20"/>
          <w:szCs w:val="20"/>
        </w:rPr>
        <w:t xml:space="preserve">liquid and </w:t>
      </w:r>
      <w:r w:rsidR="000B1430" w:rsidRPr="000B1430">
        <w:rPr>
          <w:rFonts w:ascii="Arial" w:eastAsia="Times New Roman" w:hAnsi="Arial" w:cs="Arial"/>
          <w:b/>
          <w:sz w:val="20"/>
          <w:szCs w:val="20"/>
        </w:rPr>
        <w:t>carcinogen</w:t>
      </w:r>
      <w:r w:rsidR="000B1430">
        <w:rPr>
          <w:rFonts w:ascii="Arial" w:eastAsia="Times New Roman" w:hAnsi="Arial" w:cs="Arial"/>
          <w:b/>
          <w:sz w:val="20"/>
          <w:szCs w:val="20"/>
        </w:rPr>
        <w:t>.</w:t>
      </w:r>
      <w:r w:rsidR="002C109C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</w:t>
      </w:r>
      <w:r w:rsidR="00A609DC">
        <w:rPr>
          <w:rFonts w:ascii="Arial" w:eastAsia="Times New Roman" w:hAnsi="Arial" w:cs="Arial"/>
          <w:sz w:val="20"/>
          <w:szCs w:val="20"/>
        </w:rPr>
        <w:t>Use extreme care when handling</w:t>
      </w:r>
      <w:r w:rsidR="000B1430">
        <w:rPr>
          <w:rFonts w:ascii="Arial" w:eastAsia="Times New Roman" w:hAnsi="Arial" w:cs="Arial"/>
          <w:sz w:val="20"/>
          <w:szCs w:val="20"/>
        </w:rPr>
        <w:t xml:space="preserve">. </w:t>
      </w:r>
      <w:r w:rsidR="002C109C">
        <w:rPr>
          <w:rFonts w:ascii="Arial" w:eastAsia="Times New Roman" w:hAnsi="Arial" w:cs="Arial"/>
          <w:sz w:val="20"/>
          <w:szCs w:val="20"/>
        </w:rPr>
        <w:t xml:space="preserve">May form </w:t>
      </w:r>
      <w:r w:rsidR="002C109C" w:rsidRPr="002C109C">
        <w:rPr>
          <w:rFonts w:ascii="Arial" w:eastAsia="Times New Roman" w:hAnsi="Arial" w:cs="Arial"/>
          <w:b/>
          <w:sz w:val="20"/>
          <w:szCs w:val="20"/>
        </w:rPr>
        <w:t xml:space="preserve">explosive peroxides. </w:t>
      </w:r>
      <w:r w:rsidR="002C109C">
        <w:rPr>
          <w:rFonts w:ascii="Arial" w:eastAsia="Times New Roman" w:hAnsi="Arial" w:cs="Arial"/>
          <w:sz w:val="20"/>
          <w:szCs w:val="20"/>
        </w:rPr>
        <w:t>Is very h</w:t>
      </w:r>
      <w:r w:rsidR="002C109C" w:rsidRPr="002C109C">
        <w:rPr>
          <w:rFonts w:ascii="Arial" w:eastAsia="Times New Roman" w:hAnsi="Arial" w:cs="Arial"/>
          <w:sz w:val="20"/>
          <w:szCs w:val="20"/>
        </w:rPr>
        <w:t>armful</w:t>
      </w:r>
      <w:r w:rsidR="002C109C">
        <w:rPr>
          <w:rFonts w:ascii="Arial" w:eastAsia="Times New Roman" w:hAnsi="Arial" w:cs="Arial"/>
          <w:sz w:val="20"/>
          <w:szCs w:val="20"/>
        </w:rPr>
        <w:t xml:space="preserve"> </w:t>
      </w:r>
      <w:r w:rsidR="002C109C" w:rsidRPr="002C109C">
        <w:rPr>
          <w:rFonts w:ascii="Arial" w:eastAsia="Times New Roman" w:hAnsi="Arial" w:cs="Arial"/>
          <w:sz w:val="20"/>
          <w:szCs w:val="20"/>
        </w:rPr>
        <w:t>by inhalation, in conta</w:t>
      </w:r>
      <w:r w:rsidR="002C109C">
        <w:rPr>
          <w:rFonts w:ascii="Arial" w:eastAsia="Times New Roman" w:hAnsi="Arial" w:cs="Arial"/>
          <w:sz w:val="20"/>
          <w:szCs w:val="20"/>
        </w:rPr>
        <w:t>ct with skin and if swallowed.</w:t>
      </w:r>
      <w:r w:rsidR="00E1650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3F2E718" w14:textId="2ADB2F5B" w:rsidR="000B1430" w:rsidRDefault="000B1430" w:rsidP="00C406D4">
      <w:pPr>
        <w:rPr>
          <w:rFonts w:ascii="Arial" w:eastAsia="Times New Roman" w:hAnsi="Arial" w:cs="Arial"/>
          <w:sz w:val="20"/>
          <w:szCs w:val="20"/>
        </w:rPr>
      </w:pPr>
      <w:r w:rsidRPr="00B360C7">
        <w:rPr>
          <w:rFonts w:ascii="Arial" w:hAnsi="Arial" w:cs="Arial"/>
          <w:sz w:val="20"/>
          <w:szCs w:val="20"/>
        </w:rPr>
        <w:t>Material is extremely destructive to the tissue of the mucous membranes and upper respiratory tract.</w:t>
      </w:r>
      <w:r w:rsidRPr="002F41B8">
        <w:rPr>
          <w:rStyle w:val="apple-converted-space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eastAsia="Times New Roman" w:hAnsi="Arial" w:cs="Arial"/>
          <w:sz w:val="20"/>
          <w:szCs w:val="20"/>
        </w:rPr>
        <w:t xml:space="preserve">Targeted organs include the central nervous system, liver and kidney. </w:t>
      </w:r>
    </w:p>
    <w:p w14:paraId="1FFE361C" w14:textId="0B8628E8" w:rsidR="003F74E5" w:rsidRPr="003F74E5" w:rsidRDefault="003F74E5" w:rsidP="00C406D4">
      <w:pPr>
        <w:rPr>
          <w:rFonts w:ascii="Arial" w:eastAsia="Times New Roman" w:hAnsi="Arial" w:cs="Arial"/>
          <w:sz w:val="20"/>
          <w:szCs w:val="20"/>
        </w:rPr>
      </w:pPr>
      <w:r w:rsidRPr="006E0374">
        <w:rPr>
          <w:rFonts w:ascii="Arial" w:hAnsi="Arial" w:cs="Arial"/>
          <w:color w:val="222222"/>
          <w:sz w:val="20"/>
          <w:szCs w:val="20"/>
        </w:rPr>
        <w:t>2-</w:t>
      </w:r>
      <w:r>
        <w:rPr>
          <w:rFonts w:ascii="Arial" w:hAnsi="Arial" w:cs="Arial"/>
          <w:color w:val="222222"/>
          <w:sz w:val="20"/>
          <w:szCs w:val="20"/>
        </w:rPr>
        <w:t xml:space="preserve">methylallylmagnesium chloride is used in organic synthesis. </w:t>
      </w: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0A6239F2" w14:textId="18141248" w:rsidR="00B35E5E" w:rsidRDefault="00D8294B" w:rsidP="002D6A72">
      <w:pPr>
        <w:rPr>
          <w:rFonts w:ascii="Arial" w:hAnsi="Arial" w:cs="Arial"/>
          <w:sz w:val="20"/>
          <w:szCs w:val="20"/>
        </w:rPr>
      </w:pPr>
      <w:r w:rsidRPr="0006218F">
        <w:rPr>
          <w:rFonts w:ascii="Arial" w:hAnsi="Arial" w:cs="Arial"/>
          <w:sz w:val="20"/>
          <w:szCs w:val="20"/>
        </w:rPr>
        <w:t xml:space="preserve">CAS#: </w:t>
      </w:r>
      <w:r w:rsidR="007C5549" w:rsidRPr="007C5549">
        <w:rPr>
          <w:rFonts w:ascii="Arial" w:hAnsi="Arial" w:cs="Arial"/>
          <w:sz w:val="20"/>
          <w:szCs w:val="20"/>
        </w:rPr>
        <w:t>109-99-9</w:t>
      </w:r>
      <w:r w:rsidR="007C5549">
        <w:rPr>
          <w:rFonts w:ascii="Arial" w:hAnsi="Arial" w:cs="Arial"/>
          <w:sz w:val="20"/>
          <w:szCs w:val="20"/>
        </w:rPr>
        <w:t xml:space="preserve"> (As THF, tetrahydrofuran)</w:t>
      </w:r>
    </w:p>
    <w:p w14:paraId="090175E2" w14:textId="676BE153" w:rsidR="007C5549" w:rsidRPr="00B84E80" w:rsidRDefault="007C5549" w:rsidP="002D6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</w:t>
      </w:r>
      <w:r w:rsidR="002C109C" w:rsidRPr="002C109C">
        <w:rPr>
          <w:rFonts w:ascii="Arial" w:hAnsi="Arial" w:cs="Arial"/>
          <w:sz w:val="20"/>
          <w:szCs w:val="20"/>
        </w:rPr>
        <w:t xml:space="preserve">5674-01-1 </w:t>
      </w:r>
      <w:r>
        <w:rPr>
          <w:rFonts w:ascii="Arial" w:hAnsi="Arial" w:cs="Arial"/>
          <w:sz w:val="20"/>
          <w:szCs w:val="20"/>
        </w:rPr>
        <w:t xml:space="preserve">(As </w:t>
      </w:r>
      <w:r w:rsidR="002C109C" w:rsidRPr="006E0374">
        <w:rPr>
          <w:rFonts w:ascii="Arial" w:hAnsi="Arial" w:cs="Arial"/>
          <w:color w:val="222222"/>
          <w:sz w:val="20"/>
          <w:szCs w:val="20"/>
        </w:rPr>
        <w:t>2-methylallylmagnesium chloride</w:t>
      </w:r>
      <w:r>
        <w:rPr>
          <w:rFonts w:ascii="Arial" w:hAnsi="Arial" w:cs="Arial"/>
          <w:sz w:val="20"/>
          <w:szCs w:val="20"/>
        </w:rPr>
        <w:t>)</w:t>
      </w:r>
    </w:p>
    <w:p w14:paraId="4B8FE3B1" w14:textId="4AE3A8A8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B28AE" w:rsidRPr="00AB28AE">
            <w:rPr>
              <w:rFonts w:ascii="Arial" w:hAnsi="Arial" w:cs="Arial"/>
              <w:b/>
              <w:sz w:val="20"/>
              <w:szCs w:val="20"/>
              <w:u w:val="single"/>
            </w:rPr>
            <w:t xml:space="preserve">Flammable, </w:t>
          </w:r>
          <w:r w:rsidR="00D51D80">
            <w:rPr>
              <w:rFonts w:ascii="Arial" w:hAnsi="Arial" w:cs="Arial"/>
              <w:b/>
              <w:sz w:val="20"/>
              <w:szCs w:val="20"/>
              <w:u w:val="single"/>
            </w:rPr>
            <w:t>Toxic, C</w:t>
          </w:r>
          <w:r w:rsidR="000B1430">
            <w:rPr>
              <w:rFonts w:ascii="Arial" w:hAnsi="Arial" w:cs="Arial"/>
              <w:b/>
              <w:sz w:val="20"/>
              <w:szCs w:val="20"/>
              <w:u w:val="single"/>
            </w:rPr>
            <w:t>arcinogen</w:t>
          </w:r>
          <w:r w:rsidR="003F74E5">
            <w:rPr>
              <w:rFonts w:ascii="Arial" w:hAnsi="Arial" w:cs="Arial"/>
              <w:b/>
              <w:sz w:val="20"/>
              <w:szCs w:val="20"/>
              <w:u w:val="single"/>
            </w:rPr>
            <w:t>, Peroxide Forming</w:t>
          </w:r>
        </w:sdtContent>
      </w:sdt>
    </w:p>
    <w:p w14:paraId="6A1EDDF5" w14:textId="1CF326FD" w:rsidR="00D8294B" w:rsidRPr="00CA001D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B80F97">
        <w:rPr>
          <w:rFonts w:ascii="Arial" w:hAnsi="Arial" w:cs="Arial"/>
          <w:sz w:val="20"/>
          <w:szCs w:val="20"/>
        </w:rPr>
        <w:t>Formula</w:t>
      </w:r>
      <w:r w:rsidRPr="00D51D80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2C109C" w:rsidRPr="002C109C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C</w:t>
              </w:r>
              <w:r w:rsidR="002C109C" w:rsidRPr="002C109C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  <w:vertAlign w:val="subscript"/>
                </w:rPr>
                <w:t>4</w:t>
              </w:r>
              <w:r w:rsidR="002C109C" w:rsidRPr="002C109C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H</w:t>
              </w:r>
              <w:r w:rsidR="002C109C" w:rsidRPr="002C109C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  <w:vertAlign w:val="subscript"/>
                </w:rPr>
                <w:t>7</w:t>
              </w:r>
              <w:r w:rsidR="002C109C" w:rsidRPr="002C109C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ClMg</w:t>
              </w:r>
            </w:sdtContent>
          </w:sdt>
        </w:sdtContent>
      </w:sdt>
    </w:p>
    <w:p w14:paraId="3D35E5FB" w14:textId="0E739DC7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7C5549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36C0D4A9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C5549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14:paraId="2FA811C2" w14:textId="7B582674" w:rsidR="00C406D4" w:rsidRPr="00B80F9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7C5549">
        <w:rPr>
          <w:rFonts w:ascii="Arial" w:hAnsi="Arial" w:cs="Arial"/>
          <w:sz w:val="20"/>
          <w:szCs w:val="20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C109C" w:rsidRPr="002C109C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65 - 67 °C at 1,013 hPa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04751842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025255921"/>
                          </w:sdtPr>
                          <w:sdtEndPr/>
                          <w:sdtContent>
                            <w:p w14:paraId="2EB3459B" w14:textId="7E31785E" w:rsidR="002C109C" w:rsidRPr="002C109C" w:rsidRDefault="002810CA" w:rsidP="002C109C">
                              <w:p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-558863515"/>
                                </w:sdtPr>
                                <w:sdtEndPr/>
                                <w:sdtContent>
                                  <w:r w:rsidR="002C109C" w:rsidRPr="006E0374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2-</w:t>
                                  </w:r>
                                  <w:r w:rsidR="003F74E5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methylallylmagnesium chloride (0</w:t>
                                  </w:r>
                                  <w:r w:rsidR="002C109C" w:rsidRPr="006E0374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.5M in THF)</w:t>
                                  </w:r>
                                  <w:r w:rsidR="002C10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is a</w:t>
                                  </w:r>
                                </w:sdtContent>
                              </w:sdt>
                              <w:r w:rsidR="002C109C"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2C109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highly flammable </w:t>
                              </w:r>
                              <w:r w:rsidR="002C109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liquid and </w:t>
                              </w:r>
                              <w:r w:rsidR="002C109C" w:rsidRPr="000B1430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carcinogen</w:t>
                              </w:r>
                              <w:r w:rsidR="002C109C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2C109C"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2C109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Use extreme care when handling. May spontaneously ignite if exposed to air. May form </w:t>
                              </w:r>
                              <w:r w:rsidR="002C109C" w:rsidRPr="002C109C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explosive peroxides. </w:t>
                              </w:r>
                              <w:r w:rsidR="002C109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Is very h</w:t>
                              </w:r>
                              <w:r w:rsidR="002C109C" w:rsidRPr="002C109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armful</w:t>
                              </w:r>
                              <w:r w:rsidR="002C109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C109C" w:rsidRPr="002C109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by inhalation, in conta</w:t>
                              </w:r>
                              <w:r w:rsidR="002C109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ct with skin and if swallowed.</w:t>
                              </w:r>
                            </w:p>
                            <w:p w14:paraId="7168B5A8" w14:textId="35B47B5E" w:rsidR="0006218F" w:rsidRPr="0006218F" w:rsidRDefault="000B1430" w:rsidP="0006218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B143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May cause respiratory irritation, and drowsiness or dizziness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0B143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Avoid breathing dust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and vapors. Overexposure can be fatal. Can cause harmful effects to the central nervous system, liver and kidney. </w:t>
                              </w:r>
                            </w:p>
                          </w:sdtContent>
                        </w:sdt>
                      </w:sdtContent>
                    </w:sdt>
                    <w:p w14:paraId="5CB959D1" w14:textId="1D3B520E" w:rsidR="00987262" w:rsidRPr="00D51D80" w:rsidRDefault="0006218F" w:rsidP="00B80F9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a permissible exposure limit of 50 ppm (TWA)</w:t>
                      </w:r>
                      <w:r w:rsidR="007C554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as THF</w:t>
                      </w:r>
                      <w:r w:rsidR="000B143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(tetrahydrofuran)</w:t>
                      </w:r>
                      <w:r w:rsidR="007C554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27158280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</w:t>
      </w:r>
      <w:r w:rsidR="007C5549">
        <w:rPr>
          <w:rFonts w:ascii="Arial" w:hAnsi="Arial" w:cs="Arial"/>
          <w:b/>
          <w:sz w:val="24"/>
          <w:szCs w:val="24"/>
        </w:rPr>
        <w:t>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92CE339" w14:textId="77777777" w:rsidR="00AB4FDB" w:rsidRPr="003F564F" w:rsidRDefault="00AB4FDB" w:rsidP="00AB4FDB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2810C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99F70CE" w:rsidR="00A52E06" w:rsidRPr="00B84E80" w:rsidRDefault="00A52E06" w:rsidP="00B84E80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3F74E5">
        <w:rPr>
          <w:rFonts w:ascii="Arial" w:hAnsi="Arial" w:cs="Arial"/>
          <w:sz w:val="20"/>
          <w:szCs w:val="20"/>
        </w:rPr>
        <w:t>with</w:t>
      </w:r>
      <w:r w:rsidR="00AF2415" w:rsidRPr="003F74E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14993339"/>
        </w:sdtPr>
        <w:sdtEndPr/>
        <w:sdtContent>
          <w:r w:rsidR="002C109C" w:rsidRPr="003F74E5">
            <w:rPr>
              <w:rFonts w:ascii="Arial" w:hAnsi="Arial" w:cs="Arial"/>
              <w:sz w:val="20"/>
              <w:szCs w:val="20"/>
            </w:rPr>
            <w:t>2-</w:t>
          </w:r>
          <w:r w:rsidR="003F74E5" w:rsidRPr="003F74E5">
            <w:rPr>
              <w:rFonts w:ascii="Arial" w:hAnsi="Arial" w:cs="Arial"/>
              <w:sz w:val="20"/>
              <w:szCs w:val="20"/>
            </w:rPr>
            <w:t>methylallylmagnesium chloride (0</w:t>
          </w:r>
          <w:r w:rsidR="002C109C" w:rsidRPr="003F74E5">
            <w:rPr>
              <w:rFonts w:ascii="Arial" w:hAnsi="Arial" w:cs="Arial"/>
              <w:sz w:val="20"/>
              <w:szCs w:val="20"/>
            </w:rPr>
            <w:t>.5M in THF)</w:t>
          </w:r>
          <w:r w:rsidR="00B84E80" w:rsidRPr="003F74E5">
            <w:rPr>
              <w:rFonts w:ascii="Arial" w:eastAsia="Times New Roman" w:hAnsi="Arial" w:cs="Arial"/>
              <w:bCs/>
              <w:sz w:val="20"/>
              <w:szCs w:val="20"/>
              <w:shd w:val="clear" w:color="auto" w:fill="FFFFFF"/>
            </w:rPr>
            <w:t xml:space="preserve">. </w:t>
          </w:r>
        </w:sdtContent>
      </w:sdt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2810C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2810C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4F69F508" w14:textId="77777777" w:rsidR="003F564F" w:rsidRPr="00265CA6" w:rsidRDefault="002810C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2810C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2810C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80802F4" w:rsidR="003F564F" w:rsidRPr="00265CA6" w:rsidRDefault="002810C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p w14:paraId="7CF7D1FF" w14:textId="35CE2FAB" w:rsidR="00C406D4" w:rsidRPr="00E16504" w:rsidRDefault="002810CA" w:rsidP="00C406D4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706919577"/>
                </w:sdtPr>
                <w:sdtEndPr/>
                <w:sdtContent>
                  <w:r w:rsidR="00E16504">
                    <w:rPr>
                      <w:rFonts w:ascii="Arial" w:hAnsi="Arial" w:cs="Arial"/>
                      <w:sz w:val="20"/>
                      <w:szCs w:val="20"/>
                    </w:rPr>
                    <w:t>Handle using a chemical fume hood with good ventilation and e</w:t>
                  </w:r>
                  <w:r w:rsidR="00E16504" w:rsidRPr="00A72BC3">
                    <w:rPr>
                      <w:rFonts w:ascii="Arial" w:hAnsi="Arial" w:cs="Arial"/>
                      <w:sz w:val="20"/>
                      <w:szCs w:val="20"/>
                    </w:rPr>
                    <w:t>lectrically grounded lines and equipment</w:t>
                  </w:r>
                  <w:r w:rsidR="00E16504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sdtContent>
              </w:sdt>
            </w:p>
          </w:sdtContent>
        </w:sdt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2810C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2810C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2810C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12ED9D13" w14:textId="149B17D7" w:rsidR="00C54D00" w:rsidRDefault="002810CA" w:rsidP="00C54D0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r w:rsidR="00C54D00" w:rsidRPr="00803871">
            <w:rPr>
              <w:rFonts w:ascii="Arial" w:hAnsi="Arial" w:cs="Arial"/>
              <w:b/>
              <w:sz w:val="24"/>
              <w:szCs w:val="24"/>
            </w:rPr>
            <w:t xml:space="preserve">Chemical Spill </w:t>
          </w:r>
          <w:r w:rsidR="00C54D00" w:rsidRPr="00803871">
            <w:rPr>
              <w:rFonts w:ascii="Arial" w:hAnsi="Arial" w:cs="Arial"/>
              <w:b/>
              <w:bCs/>
              <w:iCs/>
              <w:sz w:val="24"/>
              <w:szCs w:val="24"/>
            </w:rPr>
            <w:t>Dial</w:t>
          </w:r>
          <w:r w:rsidR="00C54D00" w:rsidRPr="00803871">
            <w:rPr>
              <w:rFonts w:ascii="Arial" w:hAnsi="Arial" w:cs="Arial"/>
              <w:b/>
              <w:bCs/>
              <w:iCs/>
              <w:color w:val="FF0000"/>
              <w:sz w:val="24"/>
              <w:szCs w:val="24"/>
            </w:rPr>
            <w:t xml:space="preserve"> 911</w:t>
          </w:r>
        </w:sdtContent>
      </w:sdt>
      <w:r w:rsidR="00C54D00"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C54D00"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0AF9501" w14:textId="77777777" w:rsidR="00C54D00" w:rsidRPr="00600ABB" w:rsidRDefault="00C54D00" w:rsidP="00C54D0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AF41C8F" w14:textId="77777777" w:rsidR="00C54D00" w:rsidRDefault="00C54D00" w:rsidP="00C54D0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1F86194" w14:textId="77777777" w:rsidR="00C54D00" w:rsidRDefault="00C54D00" w:rsidP="00C54D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14:paraId="60C45D7B" w14:textId="77777777" w:rsidR="00C54D00" w:rsidRDefault="00C54D00" w:rsidP="00C54D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0F2F424" w14:textId="77777777" w:rsidR="00C54D00" w:rsidRDefault="00C54D00" w:rsidP="00C54D0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38CF0B5" w14:textId="77777777" w:rsidR="00C54D00" w:rsidRPr="003F564F" w:rsidRDefault="00C54D00" w:rsidP="00C54D00">
      <w:pPr>
        <w:pStyle w:val="Heading1"/>
      </w:pPr>
    </w:p>
    <w:p w14:paraId="20FB0B40" w14:textId="77777777" w:rsidR="00C54D00" w:rsidRDefault="00C54D00" w:rsidP="00C54D0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59EB5244" w14:textId="77777777" w:rsidR="00C54D00" w:rsidRPr="00265CA6" w:rsidRDefault="00C54D00" w:rsidP="00C54D0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3BFE780" w14:textId="77777777" w:rsidR="00C54D00" w:rsidRDefault="00C54D00" w:rsidP="00C54D0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6420E972" w14:textId="77777777" w:rsidR="00C54D00" w:rsidRPr="00265CA6" w:rsidRDefault="00C54D00" w:rsidP="00C54D0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766B0F4C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BAFD2DE" w14:textId="77777777" w:rsidR="00D21992" w:rsidRPr="00F17523" w:rsidRDefault="00D21992" w:rsidP="00D21992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436C5F5" w14:textId="5155AC2E" w:rsidR="00D21992" w:rsidRPr="00D21992" w:rsidRDefault="00D21992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>Chemical Specific Procedures: [to b</w:t>
      </w:r>
      <w:r>
        <w:rPr>
          <w:rFonts w:ascii="Arial" w:hAnsi="Arial" w:cs="Arial"/>
          <w:b/>
          <w:bCs/>
          <w:sz w:val="20"/>
        </w:rPr>
        <w:t>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2810CA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BEE9467" w14:textId="77777777" w:rsidR="002810CA" w:rsidRPr="00AF1F08" w:rsidRDefault="002810CA" w:rsidP="002810CA">
      <w:pPr>
        <w:rPr>
          <w:rFonts w:ascii="Arial" w:hAnsi="Arial" w:cs="Arial"/>
          <w:sz w:val="20"/>
          <w:szCs w:val="20"/>
        </w:rPr>
      </w:pPr>
      <w:bookmarkStart w:id="0" w:name="_Hlk494967516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2810C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3F11ECC3" w14:textId="77777777" w:rsidR="00D96086" w:rsidRPr="00471562" w:rsidRDefault="00D96086" w:rsidP="00D96086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33BFA012" w14:textId="02F7B294" w:rsidR="00D96086" w:rsidRDefault="00D96086" w:rsidP="00D960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r w:rsidR="002C109C" w:rsidRPr="006E0374">
        <w:rPr>
          <w:rFonts w:ascii="Arial" w:hAnsi="Arial" w:cs="Arial"/>
          <w:color w:val="222222"/>
          <w:sz w:val="20"/>
          <w:szCs w:val="20"/>
        </w:rPr>
        <w:t>2-</w:t>
      </w:r>
      <w:r w:rsidR="002C109C">
        <w:rPr>
          <w:rFonts w:ascii="Arial" w:hAnsi="Arial" w:cs="Arial"/>
          <w:color w:val="222222"/>
          <w:sz w:val="20"/>
          <w:szCs w:val="20"/>
        </w:rPr>
        <w:t>methylallylmagnesium chloride (0</w:t>
      </w:r>
      <w:r w:rsidR="002C109C" w:rsidRPr="006E0374">
        <w:rPr>
          <w:rFonts w:ascii="Arial" w:hAnsi="Arial" w:cs="Arial"/>
          <w:color w:val="222222"/>
          <w:sz w:val="20"/>
          <w:szCs w:val="20"/>
        </w:rPr>
        <w:t>.5M in THF)</w:t>
      </w:r>
      <w:r>
        <w:rPr>
          <w:rFonts w:ascii="Arial" w:hAnsi="Arial" w:cs="Arial"/>
          <w:sz w:val="20"/>
          <w:szCs w:val="20"/>
        </w:rPr>
        <w:t>, designated personnel must provide training to his/her laboratory personnel specific to the hazards involved in working with this substance, work area decontamination, and emergency procedures.</w:t>
      </w:r>
    </w:p>
    <w:p w14:paraId="2DB4D2F4" w14:textId="596CA136" w:rsidR="00D96086" w:rsidRDefault="00D96086" w:rsidP="00D96086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51160D90" w14:textId="77777777" w:rsidR="009A509F" w:rsidRPr="008F6058" w:rsidRDefault="009A509F" w:rsidP="009A50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F6058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61320C8" w14:textId="77777777" w:rsidR="009A509F" w:rsidRPr="008F6058" w:rsidRDefault="009A509F" w:rsidP="009A50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DD7FD5" w14:textId="77777777" w:rsidR="009A509F" w:rsidRPr="008F6058" w:rsidRDefault="009A509F" w:rsidP="009A50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F6058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5670A" w14:textId="77777777" w:rsidR="002E6D66" w:rsidRDefault="002E6D66" w:rsidP="00E83E8B">
      <w:pPr>
        <w:spacing w:after="0" w:line="240" w:lineRule="auto"/>
      </w:pPr>
      <w:r>
        <w:separator/>
      </w:r>
    </w:p>
  </w:endnote>
  <w:endnote w:type="continuationSeparator" w:id="0">
    <w:p w14:paraId="4F8629B3" w14:textId="77777777" w:rsidR="002E6D66" w:rsidRDefault="002E6D6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CA55806" w:rsidR="00972CE1" w:rsidRPr="00B84E80" w:rsidRDefault="002C109C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6E0374">
      <w:rPr>
        <w:rFonts w:ascii="Arial" w:hAnsi="Arial" w:cs="Arial"/>
        <w:color w:val="222222"/>
        <w:sz w:val="20"/>
        <w:szCs w:val="20"/>
      </w:rPr>
      <w:t>2-</w:t>
    </w:r>
    <w:r>
      <w:rPr>
        <w:rFonts w:ascii="Arial" w:hAnsi="Arial" w:cs="Arial"/>
        <w:color w:val="222222"/>
        <w:sz w:val="20"/>
        <w:szCs w:val="20"/>
      </w:rPr>
      <w:t>methylallylmagnesium chloride (0</w:t>
    </w:r>
    <w:r w:rsidRPr="006E0374">
      <w:rPr>
        <w:rFonts w:ascii="Arial" w:hAnsi="Arial" w:cs="Arial"/>
        <w:color w:val="222222"/>
        <w:sz w:val="20"/>
        <w:szCs w:val="20"/>
      </w:rPr>
      <w:t>.5M in THF)</w:t>
    </w:r>
    <w:r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B84E80">
          <w:rPr>
            <w:rFonts w:ascii="Arial" w:hAnsi="Arial" w:cs="Arial"/>
            <w:sz w:val="20"/>
            <w:szCs w:val="20"/>
          </w:rPr>
          <w:tab/>
        </w:r>
        <w:r w:rsidR="009901E6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9901E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9901E6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9901E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810CA"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9901E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9901E6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9901E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9901E6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9901E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810CA"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9901E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B84E80">
          <w:rPr>
            <w:rFonts w:ascii="Arial" w:hAnsi="Arial" w:cs="Arial"/>
            <w:noProof/>
            <w:sz w:val="20"/>
            <w:szCs w:val="20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20"/>
              <w:szCs w:val="20"/>
            </w:rPr>
            <w:id w:val="1489132944"/>
            <w:date w:fullDate="2017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E5958">
              <w:rPr>
                <w:rFonts w:ascii="Arial" w:hAnsi="Arial" w:cs="Arial"/>
                <w:noProof/>
                <w:sz w:val="20"/>
                <w:szCs w:val="20"/>
              </w:rPr>
              <w:t>8/17/2017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0AFA3BE3" w14:textId="255960BE" w:rsidR="005E5958" w:rsidRPr="009901E6" w:rsidRDefault="009901E6" w:rsidP="009901E6">
    <w:pPr>
      <w:pStyle w:val="Footer"/>
      <w:rPr>
        <w:rFonts w:ascii="Arial" w:hAnsi="Arial" w:cs="Times New Roman"/>
        <w:noProof/>
        <w:color w:val="A6A6A6"/>
        <w:sz w:val="12"/>
        <w:szCs w:val="12"/>
      </w:rPr>
    </w:pPr>
    <w:bookmarkStart w:id="2" w:name="_Hlk494880350"/>
    <w:bookmarkStart w:id="3" w:name="_Hlk494967505"/>
    <w:bookmarkStart w:id="4" w:name="_Hlk494967506"/>
    <w:bookmarkStart w:id="5" w:name="_Hlk494967507"/>
    <w:bookmarkStart w:id="6" w:name="_Hlk494967621"/>
    <w:bookmarkStart w:id="7" w:name="_Hlk494967622"/>
    <w:bookmarkStart w:id="8" w:name="_Hlk494967623"/>
    <w:bookmarkStart w:id="9" w:name="_Hlk494967728"/>
    <w:bookmarkStart w:id="10" w:name="_Hlk494967729"/>
    <w:bookmarkStart w:id="11" w:name="_Hlk494967730"/>
    <w:bookmarkStart w:id="12" w:name="_Hlk494967808"/>
    <w:bookmarkStart w:id="13" w:name="_Hlk494967809"/>
    <w:bookmarkStart w:id="14" w:name="_Hlk494967810"/>
    <w:bookmarkStart w:id="15" w:name="_Hlk494967919"/>
    <w:bookmarkStart w:id="16" w:name="_Hlk494967920"/>
    <w:bookmarkStart w:id="17" w:name="_Hlk49496792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3C7F4" w14:textId="77777777" w:rsidR="002E6D66" w:rsidRDefault="002E6D66" w:rsidP="00E83E8B">
      <w:pPr>
        <w:spacing w:after="0" w:line="240" w:lineRule="auto"/>
      </w:pPr>
      <w:r>
        <w:separator/>
      </w:r>
    </w:p>
  </w:footnote>
  <w:footnote w:type="continuationSeparator" w:id="0">
    <w:p w14:paraId="3567A50D" w14:textId="77777777" w:rsidR="002E6D66" w:rsidRDefault="002E6D6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FE32F42" w:rsidR="000D5EF1" w:rsidRDefault="009901E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98AB0E" wp14:editId="401585D6">
          <wp:simplePos x="0" y="0"/>
          <wp:positionH relativeFrom="page">
            <wp:posOffset>486888</wp:posOffset>
          </wp:positionH>
          <wp:positionV relativeFrom="page">
            <wp:posOffset>404949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50EEE108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B1430"/>
    <w:rsid w:val="000B6958"/>
    <w:rsid w:val="000D5EF1"/>
    <w:rsid w:val="000F5131"/>
    <w:rsid w:val="0011462E"/>
    <w:rsid w:val="00120D9A"/>
    <w:rsid w:val="001932B2"/>
    <w:rsid w:val="001C514E"/>
    <w:rsid w:val="001C51C3"/>
    <w:rsid w:val="001D0366"/>
    <w:rsid w:val="002369A3"/>
    <w:rsid w:val="00253494"/>
    <w:rsid w:val="00263ED1"/>
    <w:rsid w:val="00265CA6"/>
    <w:rsid w:val="002810CA"/>
    <w:rsid w:val="00287936"/>
    <w:rsid w:val="00293660"/>
    <w:rsid w:val="002A11BF"/>
    <w:rsid w:val="002C109C"/>
    <w:rsid w:val="002D6A72"/>
    <w:rsid w:val="002E0D97"/>
    <w:rsid w:val="002E6D66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3F74B4"/>
    <w:rsid w:val="003F74E5"/>
    <w:rsid w:val="00426401"/>
    <w:rsid w:val="00427421"/>
    <w:rsid w:val="00452088"/>
    <w:rsid w:val="00463346"/>
    <w:rsid w:val="00471562"/>
    <w:rsid w:val="004929A2"/>
    <w:rsid w:val="004E29EA"/>
    <w:rsid w:val="00507560"/>
    <w:rsid w:val="0052121D"/>
    <w:rsid w:val="00524101"/>
    <w:rsid w:val="00530E90"/>
    <w:rsid w:val="00554DE4"/>
    <w:rsid w:val="005643E6"/>
    <w:rsid w:val="005E5958"/>
    <w:rsid w:val="00637757"/>
    <w:rsid w:val="00657ED6"/>
    <w:rsid w:val="00672441"/>
    <w:rsid w:val="00693D76"/>
    <w:rsid w:val="00702802"/>
    <w:rsid w:val="007268C5"/>
    <w:rsid w:val="00734BB8"/>
    <w:rsid w:val="00763952"/>
    <w:rsid w:val="00787432"/>
    <w:rsid w:val="007C5549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6058"/>
    <w:rsid w:val="008F73D6"/>
    <w:rsid w:val="00917F75"/>
    <w:rsid w:val="00936C3C"/>
    <w:rsid w:val="009452B5"/>
    <w:rsid w:val="00952B71"/>
    <w:rsid w:val="009626FF"/>
    <w:rsid w:val="00972CE1"/>
    <w:rsid w:val="00987262"/>
    <w:rsid w:val="009901E6"/>
    <w:rsid w:val="009A509F"/>
    <w:rsid w:val="009D370A"/>
    <w:rsid w:val="009D704C"/>
    <w:rsid w:val="009F5503"/>
    <w:rsid w:val="00A119D1"/>
    <w:rsid w:val="00A52E06"/>
    <w:rsid w:val="00A609DC"/>
    <w:rsid w:val="00A874A1"/>
    <w:rsid w:val="00AA4AEE"/>
    <w:rsid w:val="00AB00C1"/>
    <w:rsid w:val="00AB28AE"/>
    <w:rsid w:val="00AB4FDB"/>
    <w:rsid w:val="00AF2415"/>
    <w:rsid w:val="00B35E5E"/>
    <w:rsid w:val="00B4188D"/>
    <w:rsid w:val="00B50CCA"/>
    <w:rsid w:val="00B6326D"/>
    <w:rsid w:val="00B80F97"/>
    <w:rsid w:val="00B84E80"/>
    <w:rsid w:val="00C060FA"/>
    <w:rsid w:val="00C15C75"/>
    <w:rsid w:val="00C406D4"/>
    <w:rsid w:val="00C54D00"/>
    <w:rsid w:val="00C74A3A"/>
    <w:rsid w:val="00CA001D"/>
    <w:rsid w:val="00CD010E"/>
    <w:rsid w:val="00CF123E"/>
    <w:rsid w:val="00D00746"/>
    <w:rsid w:val="00D21992"/>
    <w:rsid w:val="00D51D80"/>
    <w:rsid w:val="00D8294B"/>
    <w:rsid w:val="00D96086"/>
    <w:rsid w:val="00DA21D9"/>
    <w:rsid w:val="00DB401B"/>
    <w:rsid w:val="00DB70FD"/>
    <w:rsid w:val="00DC39EF"/>
    <w:rsid w:val="00DF4A6C"/>
    <w:rsid w:val="00E10CA5"/>
    <w:rsid w:val="00E16504"/>
    <w:rsid w:val="00E706C6"/>
    <w:rsid w:val="00E83E8B"/>
    <w:rsid w:val="00E842B3"/>
    <w:rsid w:val="00ED0120"/>
    <w:rsid w:val="00F212B5"/>
    <w:rsid w:val="00F909E2"/>
    <w:rsid w:val="00F96647"/>
    <w:rsid w:val="00FB2D9F"/>
    <w:rsid w:val="00FB2FAD"/>
    <w:rsid w:val="00FB4DD8"/>
    <w:rsid w:val="00FC2B94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8496C9"/>
  <w15:docId w15:val="{C0BD15D5-91BE-43A4-8365-946074FB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83445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96E0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0B71-EA29-4938-86C0-CE41C8B2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2017-08-14T19:41:00Z</dcterms:created>
  <dcterms:modified xsi:type="dcterms:W3CDTF">2017-10-05T15:59:00Z</dcterms:modified>
</cp:coreProperties>
</file>