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3C187F" w:rsidRDefault="00FE6828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0215B1">
            <w:rPr>
              <w:rFonts w:ascii="Arial" w:hAnsi="Arial" w:cs="Arial"/>
              <w:sz w:val="36"/>
              <w:szCs w:val="36"/>
            </w:rPr>
            <w:t>2-amino-6-mer</w:t>
          </w:r>
          <w:bookmarkStart w:id="0" w:name="_GoBack"/>
          <w:r w:rsidR="000215B1">
            <w:rPr>
              <w:rFonts w:ascii="Arial" w:hAnsi="Arial" w:cs="Arial"/>
              <w:sz w:val="36"/>
              <w:szCs w:val="36"/>
            </w:rPr>
            <w:t>ca</w:t>
          </w:r>
          <w:bookmarkEnd w:id="0"/>
          <w:r w:rsidR="000215B1">
            <w:rPr>
              <w:rFonts w:ascii="Arial" w:hAnsi="Arial" w:cs="Arial"/>
              <w:sz w:val="36"/>
              <w:szCs w:val="36"/>
            </w:rPr>
            <w:t>ptopurine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004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43FF04406142488C9C17DFB599E59D12"/>
        </w:placeholder>
      </w:sdtPr>
      <w:sdtEndPr/>
      <w:sdtContent>
        <w:p w:rsidR="000F41E3" w:rsidRDefault="00FE6828" w:rsidP="00C406D4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767141720"/>
            </w:sdtPr>
            <w:sdtEndPr/>
            <w:sdtContent>
              <w:r w:rsidR="000F41E3" w:rsidRPr="000F41E3">
                <w:rPr>
                  <w:rFonts w:ascii="Arial" w:hAnsi="Arial" w:cs="Arial"/>
                  <w:sz w:val="20"/>
                  <w:szCs w:val="20"/>
                </w:rPr>
                <w:t>2-amino-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>6-mercaptopurine</w:t>
              </w:r>
              <w:r w:rsidR="000F41E3">
                <w:rPr>
                  <w:rFonts w:ascii="Arial" w:hAnsi="Arial" w:cs="Arial"/>
                  <w:sz w:val="20"/>
                  <w:szCs w:val="20"/>
                </w:rPr>
                <w:t xml:space="preserve"> is a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 xml:space="preserve"> puri</w:t>
              </w:r>
              <w:r w:rsidR="00427658">
                <w:rPr>
                  <w:rFonts w:ascii="Arial" w:hAnsi="Arial" w:cs="Arial"/>
                  <w:sz w:val="20"/>
                  <w:szCs w:val="20"/>
                </w:rPr>
                <w:t>ne</w:t>
              </w:r>
              <w:r w:rsidR="000F41E3">
                <w:rPr>
                  <w:rFonts w:ascii="Arial" w:hAnsi="Arial" w:cs="Arial"/>
                  <w:sz w:val="20"/>
                  <w:szCs w:val="20"/>
                </w:rPr>
                <w:t xml:space="preserve"> analog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 xml:space="preserve"> more commonly known as thioguanine</w:t>
              </w:r>
              <w:r w:rsidR="000F41E3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 xml:space="preserve"> It is cytotoxic due to its similarity to guanine and interference with normal DNA synthesis and assembly. </w:t>
              </w:r>
              <w:r w:rsidR="000F41E3">
                <w:rPr>
                  <w:rFonts w:ascii="Arial" w:hAnsi="Arial" w:cs="Arial"/>
                  <w:sz w:val="20"/>
                  <w:szCs w:val="20"/>
                </w:rPr>
                <w:t xml:space="preserve">This compound 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0F41E3">
                <w:rPr>
                  <w:rFonts w:ascii="Arial" w:hAnsi="Arial" w:cs="Arial"/>
                  <w:sz w:val="20"/>
                  <w:szCs w:val="20"/>
                </w:rPr>
                <w:t xml:space="preserve"> used</w:t>
              </w:r>
              <w:r w:rsidR="0042765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>in cancer research and as a chemotherapy drug</w:t>
              </w:r>
              <w:r w:rsidR="00BD20A4">
                <w:rPr>
                  <w:rFonts w:ascii="Arial" w:hAnsi="Arial" w:cs="Arial"/>
                  <w:sz w:val="20"/>
                  <w:szCs w:val="20"/>
                </w:rPr>
                <w:t xml:space="preserve"> to treat forms of acute leukemia as well as certain other cancers</w:t>
              </w:r>
              <w:r w:rsidR="000215B1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r w:rsidR="00BD20A4" w:rsidRPr="00BD20A4">
        <w:rPr>
          <w:rFonts w:ascii="Arial" w:hAnsi="Arial" w:cs="Arial"/>
          <w:bCs/>
          <w:sz w:val="20"/>
          <w:szCs w:val="20"/>
        </w:rPr>
        <w:t>1198-47-6</w:t>
      </w:r>
    </w:p>
    <w:p w:rsidR="00D8294B" w:rsidRPr="00EA3603" w:rsidRDefault="00D8294B" w:rsidP="009662F6">
      <w:pPr>
        <w:rPr>
          <w:rFonts w:ascii="Arial" w:hAnsi="Arial" w:cs="Arial"/>
          <w:b/>
          <w:sz w:val="20"/>
          <w:szCs w:val="20"/>
          <w:u w:val="single"/>
        </w:rPr>
      </w:pPr>
      <w:r w:rsidRPr="00F909E2">
        <w:rPr>
          <w:rFonts w:ascii="Arial" w:hAnsi="Arial" w:cs="Arial"/>
          <w:sz w:val="20"/>
          <w:szCs w:val="20"/>
        </w:rPr>
        <w:t>Class:</w:t>
      </w:r>
      <w:r w:rsidR="000215B1">
        <w:rPr>
          <w:rFonts w:ascii="Arial" w:hAnsi="Arial" w:cs="Arial"/>
          <w:sz w:val="20"/>
          <w:szCs w:val="20"/>
        </w:rPr>
        <w:t xml:space="preserve"> </w:t>
      </w:r>
      <w:r w:rsidR="00EA3603">
        <w:rPr>
          <w:rFonts w:ascii="Arial" w:hAnsi="Arial" w:cs="Arial"/>
          <w:b/>
          <w:sz w:val="20"/>
          <w:szCs w:val="20"/>
          <w:u w:val="single"/>
        </w:rPr>
        <w:t>Irritant</w:t>
      </w:r>
      <w:r w:rsidR="008528B2">
        <w:rPr>
          <w:rFonts w:ascii="Arial" w:hAnsi="Arial" w:cs="Arial"/>
          <w:b/>
          <w:sz w:val="20"/>
          <w:szCs w:val="20"/>
          <w:u w:val="single"/>
        </w:rPr>
        <w:t>.</w:t>
      </w:r>
      <w:r w:rsidR="00BD20A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BD20A4">
        <w:rPr>
          <w:rFonts w:ascii="Arial" w:hAnsi="Arial" w:cs="Arial"/>
          <w:b/>
          <w:sz w:val="20"/>
          <w:szCs w:val="20"/>
          <w:u w:val="single"/>
        </w:rPr>
        <w:t>Acute</w:t>
      </w:r>
      <w:r w:rsidR="000215B1">
        <w:rPr>
          <w:rFonts w:ascii="Arial" w:hAnsi="Arial" w:cs="Arial"/>
          <w:b/>
          <w:sz w:val="20"/>
          <w:szCs w:val="20"/>
          <w:u w:val="single"/>
        </w:rPr>
        <w:t>Toxicant</w:t>
      </w:r>
      <w:proofErr w:type="spellEnd"/>
      <w:r w:rsidR="000215B1">
        <w:rPr>
          <w:rFonts w:ascii="Arial" w:hAnsi="Arial" w:cs="Arial"/>
          <w:b/>
          <w:sz w:val="20"/>
          <w:szCs w:val="20"/>
          <w:u w:val="single"/>
        </w:rPr>
        <w:t>.</w:t>
      </w:r>
      <w:r w:rsidR="00BD20A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BD20A4">
        <w:rPr>
          <w:rFonts w:ascii="Arial" w:hAnsi="Arial" w:cs="Arial"/>
          <w:b/>
          <w:sz w:val="20"/>
          <w:szCs w:val="20"/>
          <w:u w:val="single"/>
        </w:rPr>
        <w:t>Mutagen.Teratogen</w:t>
      </w:r>
      <w:proofErr w:type="spellEnd"/>
      <w:r w:rsidR="00BD20A4">
        <w:rPr>
          <w:rFonts w:ascii="Arial" w:hAnsi="Arial" w:cs="Arial"/>
          <w:b/>
          <w:sz w:val="20"/>
          <w:szCs w:val="20"/>
          <w:u w:val="single"/>
        </w:rPr>
        <w:t>.</w:t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91776189"/>
            </w:sdtPr>
            <w:sdtEndPr/>
            <w:sdtContent>
              <w:r w:rsidR="00BD20A4" w:rsidRPr="00BD20A4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BD20A4" w:rsidRPr="00BD20A4">
                <w:rPr>
                  <w:rFonts w:ascii="Arial" w:hAnsi="Arial" w:cs="Arial"/>
                  <w:sz w:val="20"/>
                  <w:szCs w:val="20"/>
                  <w:vertAlign w:val="subscript"/>
                </w:rPr>
                <w:t>6</w:t>
              </w:r>
              <w:r w:rsidR="00BD20A4" w:rsidRPr="00BD20A4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BD20A4" w:rsidRPr="00BD20A4">
                <w:rPr>
                  <w:rFonts w:ascii="Arial" w:hAnsi="Arial" w:cs="Arial"/>
                  <w:sz w:val="20"/>
                  <w:szCs w:val="20"/>
                  <w:vertAlign w:val="subscript"/>
                </w:rPr>
                <w:t>7</w:t>
              </w:r>
              <w:r w:rsidR="00BD20A4" w:rsidRPr="00BD20A4">
                <w:rPr>
                  <w:rFonts w:ascii="Arial" w:hAnsi="Arial" w:cs="Arial"/>
                  <w:sz w:val="20"/>
                  <w:szCs w:val="20"/>
                </w:rPr>
                <w:t>N</w:t>
              </w:r>
              <w:r w:rsidR="00BD20A4" w:rsidRPr="00BD20A4">
                <w:rPr>
                  <w:rFonts w:ascii="Arial" w:hAnsi="Arial" w:cs="Arial"/>
                  <w:sz w:val="20"/>
                  <w:szCs w:val="20"/>
                  <w:vertAlign w:val="subscript"/>
                </w:rPr>
                <w:t>5</w:t>
              </w:r>
              <w:r w:rsidR="00BD20A4" w:rsidRPr="00BD20A4">
                <w:rPr>
                  <w:rFonts w:ascii="Arial" w:hAnsi="Arial" w:cs="Arial"/>
                  <w:sz w:val="20"/>
                  <w:szCs w:val="20"/>
                </w:rPr>
                <w:t>S</w:t>
              </w:r>
            </w:sdtContent>
          </w:sdt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36817">
            <w:rPr>
              <w:rFonts w:ascii="Arial" w:hAnsi="Arial" w:cs="Arial"/>
              <w:sz w:val="20"/>
              <w:szCs w:val="20"/>
            </w:rPr>
            <w:t>solid</w:t>
          </w:r>
          <w:r w:rsidR="008528B2">
            <w:rPr>
              <w:rFonts w:ascii="Arial" w:hAnsi="Arial" w:cs="Arial"/>
              <w:sz w:val="20"/>
              <w:szCs w:val="20"/>
            </w:rPr>
            <w:t xml:space="preserve"> crystalline powder</w:t>
          </w:r>
          <w:r w:rsidR="009111DA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8294B" w:rsidRPr="00F909E2" w:rsidRDefault="00D8294B" w:rsidP="00BD20A4">
      <w:pPr>
        <w:tabs>
          <w:tab w:val="left" w:pos="4120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D20A4">
            <w:rPr>
              <w:rFonts w:ascii="Arial" w:hAnsi="Arial" w:cs="Arial"/>
              <w:sz w:val="20"/>
              <w:szCs w:val="20"/>
            </w:rPr>
            <w:t>yellow</w:t>
          </w:r>
        </w:sdtContent>
      </w:sdt>
      <w:r w:rsidR="00BD20A4">
        <w:rPr>
          <w:rFonts w:ascii="Arial" w:hAnsi="Arial" w:cs="Arial"/>
          <w:sz w:val="20"/>
          <w:szCs w:val="20"/>
        </w:rPr>
        <w:tab/>
      </w:r>
    </w:p>
    <w:p w:rsidR="00C406D4" w:rsidRPr="00F909E2" w:rsidRDefault="00DC494B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Melt</w:t>
      </w:r>
      <w:r w:rsidR="00C406D4" w:rsidRPr="00F909E2">
        <w:rPr>
          <w:rFonts w:ascii="Arial" w:hAnsi="Arial" w:cs="Arial"/>
          <w:sz w:val="20"/>
          <w:szCs w:val="20"/>
        </w:rPr>
        <w:t xml:space="preserve">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234-237°C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FE6828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E356B9">
                <w:rPr>
                  <w:rFonts w:ascii="Arial" w:hAnsi="Arial" w:cs="Arial"/>
                  <w:sz w:val="20"/>
                  <w:szCs w:val="20"/>
                </w:rPr>
                <w:t xml:space="preserve">Toxic if </w:t>
              </w:r>
              <w:r w:rsidR="001B4460">
                <w:rPr>
                  <w:rFonts w:ascii="Arial" w:hAnsi="Arial" w:cs="Arial"/>
                  <w:sz w:val="20"/>
                  <w:szCs w:val="20"/>
                </w:rPr>
                <w:t xml:space="preserve">ingested or inhaled. Skin, 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>eye and respiratory irritant. Analogous nature to nucleotides</w:t>
              </w:r>
              <w:r w:rsidR="001B4460">
                <w:rPr>
                  <w:rFonts w:ascii="Arial" w:hAnsi="Arial" w:cs="Arial"/>
                  <w:sz w:val="20"/>
                  <w:szCs w:val="20"/>
                </w:rPr>
                <w:t xml:space="preserve"> can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1B446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>mutagenic and reproductive effects.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:rsidR="00E356B9" w:rsidRDefault="00E356B9" w:rsidP="00E356B9">
      <w:pPr>
        <w:rPr>
          <w:rFonts w:ascii="Arial" w:hAnsi="Arial" w:cs="Arial"/>
          <w:b/>
          <w:sz w:val="24"/>
          <w:szCs w:val="24"/>
        </w:rPr>
      </w:pPr>
      <w:r w:rsidRPr="00E356B9">
        <w:rPr>
          <w:rFonts w:ascii="Arial" w:hAnsi="Arial" w:cs="Arial"/>
          <w:sz w:val="20"/>
          <w:szCs w:val="20"/>
        </w:rPr>
        <w:t>Where risk assessment shows air-purifying respirators are appropriate use a full-face</w:t>
      </w:r>
      <w:r>
        <w:rPr>
          <w:rFonts w:ascii="Arial" w:hAnsi="Arial" w:cs="Arial"/>
          <w:sz w:val="20"/>
          <w:szCs w:val="20"/>
        </w:rPr>
        <w:t xml:space="preserve"> particle respirator type N100 </w:t>
      </w:r>
      <w:r w:rsidRPr="00E356B9">
        <w:rPr>
          <w:rFonts w:ascii="Arial" w:hAnsi="Arial" w:cs="Arial"/>
          <w:sz w:val="20"/>
          <w:szCs w:val="20"/>
        </w:rPr>
        <w:t>(US) or type P3 (EN 143) respirator cartridges as a backup to engineering controls.</w:t>
      </w:r>
      <w:r>
        <w:rPr>
          <w:rFonts w:ascii="Arial" w:hAnsi="Arial" w:cs="Arial"/>
          <w:sz w:val="20"/>
          <w:szCs w:val="20"/>
        </w:rPr>
        <w:t xml:space="preserve"> If the respirator is the sole </w:t>
      </w:r>
      <w:r w:rsidRPr="00E356B9">
        <w:rPr>
          <w:rFonts w:ascii="Arial" w:hAnsi="Arial" w:cs="Arial"/>
          <w:sz w:val="20"/>
          <w:szCs w:val="20"/>
        </w:rPr>
        <w:t>means of protection, use a full-face supplied air respirator</w:t>
      </w:r>
      <w:r>
        <w:rPr>
          <w:rFonts w:ascii="Arial" w:hAnsi="Arial" w:cs="Arial"/>
          <w:b/>
          <w:sz w:val="24"/>
          <w:szCs w:val="24"/>
        </w:rPr>
        <w:t>.</w:t>
      </w:r>
    </w:p>
    <w:p w:rsidR="003F564F" w:rsidRPr="00E356B9" w:rsidRDefault="003F564F" w:rsidP="00E356B9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96D2C" w:rsidRPr="003F564F" w:rsidRDefault="00396D2C" w:rsidP="00396D2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3483386"/>
              </w:sdtPr>
              <w:sdtEndPr/>
              <w:sdtContent>
                <w:p w:rsidR="003F564F" w:rsidRPr="00265CA6" w:rsidRDefault="00FE682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08180107"/>
                    </w:sdtPr>
                    <w:sdtEndPr/>
                    <w:sdtContent>
                      <w:r w:rsidR="00A84C5B" w:rsidRPr="009722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nitrile or chloroprene gloves. </w:t>
                      </w:r>
                      <w:r w:rsidR="00A84C5B">
                        <w:rPr>
                          <w:rFonts w:ascii="Arial" w:hAnsi="Arial" w:cs="Arial"/>
                          <w:sz w:val="20"/>
                          <w:szCs w:val="20"/>
                        </w:rPr>
                        <w:t>Wash hands after use.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77791523"/>
            </w:sdtPr>
            <w:sdtEndPr/>
            <w:sdtContent>
              <w:r w:rsidR="00427658" w:rsidRPr="00427658">
                <w:rPr>
                  <w:rFonts w:ascii="Arial" w:hAnsi="Arial" w:cs="Arial"/>
                  <w:sz w:val="20"/>
                  <w:szCs w:val="20"/>
                </w:rPr>
                <w:t>2-amino-</w:t>
              </w:r>
              <w:r w:rsidR="001B4460">
                <w:rPr>
                  <w:rFonts w:ascii="Arial" w:hAnsi="Arial" w:cs="Arial"/>
                  <w:sz w:val="20"/>
                  <w:szCs w:val="20"/>
                </w:rPr>
                <w:t>6-mercaptopurine</w:t>
              </w:r>
            </w:sdtContent>
          </w:sdt>
          <w:r w:rsidR="00A84C5B" w:rsidRPr="00A84C5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E682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E682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E682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E682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FE682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>ANSI approved safety glasses or goggles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 xml:space="preserve"> and face shield</w:t>
              </w:r>
              <w:r w:rsidR="00A84C5B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C76BD2" w:rsidRDefault="00C76BD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C76BD2" w:rsidRDefault="00C76BD2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FE682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</w:r>
              <w:proofErr w:type="gramStart"/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>at all times</w:t>
              </w:r>
              <w:proofErr w:type="gramEnd"/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 xml:space="preserve"> by all individuals that are occupying the laboratory area. The area of skin between the shoe and ankle should not be exposed</w:t>
              </w:r>
              <w:r w:rsidR="00A84C5B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id w:val="856031708"/>
              </w:sdtPr>
              <w:sdtEndPr/>
              <w:sdtContent>
                <w:p w:rsidR="004376EF" w:rsidRDefault="00A84C5B" w:rsidP="00A84C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221C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tely after handling the product.</w:t>
                  </w:r>
                </w:p>
                <w:p w:rsidR="00C406D4" w:rsidRPr="00A84C5B" w:rsidRDefault="00FE6828" w:rsidP="00A84C5B">
                  <w:pPr>
                    <w:spacing w:after="0" w:line="240" w:lineRule="auto"/>
                  </w:pP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FE6828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id w:val="-707105541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Work with this chemical in a certified ducted fume hood.  Facilities storing or utilizing this material should be equipped with an eyewash facility and a safety shower.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FE682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51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Move person into fresh air. If not breathing, give artificial respiration. 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FE682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80171985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Take off contaminated clothing and shoes immediately. Wash skin with soap and plenty of water. Consult a physician</w:t>
                  </w:r>
                  <w:r w:rsidR="00A84C5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FE682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A84C5B" w:rsidRPr="00A84C5B">
                <w:rPr>
                  <w:rFonts w:ascii="Arial" w:hAnsi="Arial" w:cs="Arial"/>
                  <w:sz w:val="20"/>
                  <w:szCs w:val="20"/>
                </w:rPr>
                <w:t>Flush eyes with plenty of water for at least 15 minutes lifting lower and upper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FE682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83336530"/>
                </w:sdtPr>
                <w:sdtEndPr/>
                <w:sdtContent>
                  <w:sdt>
                    <w:sdtPr>
                      <w:id w:val="856032069"/>
                    </w:sdtPr>
                    <w:sdtEndPr/>
                    <w:sdtContent>
                      <w:r w:rsidR="00A84C5B" w:rsidRPr="0097221C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FE682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6359073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0043768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728041055"/>
                        </w:sdtPr>
                        <w:sdtEndPr/>
                        <w:sdtContent>
                          <w:r w:rsidR="00A84C5B" w:rsidRPr="009F220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Avoid breathing in and contact with skin and eyes. Avoid formation of dust and aerosols. Provide appropriate exhaust ventilation at places where dust is formed. Keep container tightly closed in a dry and well-ventilated place</w:t>
                          </w:r>
                          <w:r w:rsidR="00E356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away from oxidizing agents</w:t>
                          </w:r>
                          <w:r w:rsidR="00A84C5B" w:rsidRPr="009F220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sdtContent>
                  </w:sdt>
                  <w:r w:rsidR="00A84C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32AA9" w:rsidRDefault="00232AA9" w:rsidP="00232AA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32AA9" w:rsidRPr="00600ABB" w:rsidRDefault="00232AA9" w:rsidP="00232AA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32AA9" w:rsidRDefault="00232AA9" w:rsidP="00232AA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76BD2" w:rsidRDefault="00C76BD2" w:rsidP="00232AA9">
      <w:pPr>
        <w:rPr>
          <w:rFonts w:ascii="Arial" w:hAnsi="Arial" w:cs="Arial"/>
          <w:sz w:val="20"/>
          <w:szCs w:val="20"/>
        </w:rPr>
      </w:pPr>
    </w:p>
    <w:p w:rsidR="00C76BD2" w:rsidRDefault="00C76BD2" w:rsidP="00232AA9">
      <w:pPr>
        <w:rPr>
          <w:rFonts w:ascii="Arial" w:hAnsi="Arial" w:cs="Arial"/>
          <w:sz w:val="20"/>
          <w:szCs w:val="20"/>
        </w:rPr>
      </w:pPr>
    </w:p>
    <w:p w:rsidR="00232AA9" w:rsidRDefault="00232AA9" w:rsidP="00232A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232AA9" w:rsidRPr="00C94889" w:rsidRDefault="00232AA9" w:rsidP="00232A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32AA9" w:rsidRDefault="00232AA9" w:rsidP="00232AA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32AA9" w:rsidRPr="003F564F" w:rsidRDefault="00232AA9" w:rsidP="00232AA9">
      <w:pPr>
        <w:pStyle w:val="Heading1"/>
      </w:pPr>
    </w:p>
    <w:p w:rsidR="00232AA9" w:rsidRDefault="00232AA9" w:rsidP="00232AA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232AA9" w:rsidRPr="00265CA6" w:rsidRDefault="00232AA9" w:rsidP="00232AA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32AA9" w:rsidRDefault="00232AA9" w:rsidP="00232AA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32AA9" w:rsidRPr="00265CA6" w:rsidRDefault="00232AA9" w:rsidP="00232AA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E4939" w:rsidRPr="00F17523" w:rsidRDefault="00BE4939" w:rsidP="00BE493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E4939" w:rsidRPr="00BE4939" w:rsidRDefault="00BE493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42748418"/>
              </w:sdtPr>
              <w:sdtEndPr/>
              <w:sdtContent>
                <w:p w:rsidR="00BE4939" w:rsidRDefault="003101FF" w:rsidP="00BE493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Sweep up or scoop. Avoid formation of dust. Contaminated instruments and surfaces should be decontaminated with soap and water. All waste and contaminated disposables should be disposed as hazardous waste</w:t>
                  </w:r>
                  <w:r w:rsidR="00BE493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3F564F" w:rsidRPr="00BE4939" w:rsidRDefault="00FE6828" w:rsidP="00BE493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:rsidR="00C76BD2" w:rsidRDefault="00C76BD2" w:rsidP="00C76BD2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BE4939" w:rsidRPr="00F909E2" w:rsidRDefault="00C76BD2" w:rsidP="00C76B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E682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A84C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8646667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7967578"/>
                </w:sdtPr>
                <w:sdtEndPr/>
                <w:sdtContent>
                  <w:r w:rsidR="001B4460" w:rsidRPr="001B4460">
                    <w:rPr>
                      <w:rFonts w:ascii="Arial" w:hAnsi="Arial" w:cs="Arial"/>
                      <w:sz w:val="20"/>
                      <w:szCs w:val="20"/>
                    </w:rPr>
                    <w:t>2-amino-6-mercaptopurine</w:t>
                  </w:r>
                </w:sdtContent>
              </w:sdt>
            </w:sdtContent>
          </w:sdt>
        </w:sdtContent>
      </w:sdt>
      <w:r w:rsidRPr="00A84C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1FEF" w:rsidRPr="00514382" w:rsidRDefault="00581FEF" w:rsidP="00581F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581FEF" w:rsidRPr="00514382" w:rsidRDefault="00581FEF" w:rsidP="00581F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1FEF" w:rsidRPr="00514382" w:rsidRDefault="00581FEF" w:rsidP="00581F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76BD2" w:rsidRDefault="00C76BD2" w:rsidP="00C76BD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C76BD2" w:rsidRDefault="00C76BD2" w:rsidP="00C76BD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76BD2" w:rsidRDefault="00C76BD2" w:rsidP="00C76BD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76BD2" w:rsidRDefault="00C76BD2" w:rsidP="00803871">
      <w:pPr>
        <w:rPr>
          <w:rFonts w:ascii="Arial" w:hAnsi="Arial" w:cs="Arial"/>
          <w:sz w:val="20"/>
          <w:szCs w:val="20"/>
        </w:rPr>
      </w:pPr>
    </w:p>
    <w:p w:rsidR="00CC6D58" w:rsidRDefault="00CC6D58" w:rsidP="00803871">
      <w:pPr>
        <w:rPr>
          <w:rFonts w:ascii="Arial" w:hAnsi="Arial" w:cs="Arial"/>
          <w:sz w:val="20"/>
          <w:szCs w:val="20"/>
        </w:rPr>
      </w:pPr>
    </w:p>
    <w:p w:rsidR="00CC6D58" w:rsidRDefault="00CC6D5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p w:rsidR="009C462B" w:rsidRPr="00F909E2" w:rsidRDefault="009C462B">
      <w:pPr>
        <w:rPr>
          <w:rFonts w:ascii="Arial" w:hAnsi="Arial" w:cs="Arial"/>
          <w:b/>
          <w:sz w:val="24"/>
          <w:szCs w:val="24"/>
        </w:rPr>
      </w:pPr>
    </w:p>
    <w:sectPr w:rsidR="009C462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828" w:rsidRDefault="00FE6828" w:rsidP="00E83E8B">
      <w:pPr>
        <w:spacing w:after="0" w:line="240" w:lineRule="auto"/>
      </w:pPr>
      <w:r>
        <w:separator/>
      </w:r>
    </w:p>
  </w:endnote>
  <w:endnote w:type="continuationSeparator" w:id="0">
    <w:p w:rsidR="00FE6828" w:rsidRDefault="00FE682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FE682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427658" w:rsidRPr="00427658">
          <w:rPr>
            <w:rFonts w:ascii="Arial" w:hAnsi="Arial" w:cs="Arial"/>
            <w:sz w:val="18"/>
            <w:szCs w:val="18"/>
          </w:rPr>
          <w:t>2</w:t>
        </w:r>
        <w:r w:rsidR="000215B1">
          <w:rPr>
            <w:rFonts w:ascii="Arial" w:hAnsi="Arial" w:cs="Arial"/>
            <w:sz w:val="18"/>
            <w:szCs w:val="18"/>
          </w:rPr>
          <w:t>-amino-6-mercaptopur</w:t>
        </w:r>
        <w:r w:rsidR="00427658" w:rsidRPr="00427658">
          <w:rPr>
            <w:rFonts w:ascii="Arial" w:hAnsi="Arial" w:cs="Arial"/>
            <w:sz w:val="18"/>
            <w:szCs w:val="18"/>
          </w:rPr>
          <w:t>ine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C76BD2">
          <w:rPr>
            <w:rFonts w:ascii="Arial" w:hAnsi="Arial"/>
            <w:bCs/>
            <w:sz w:val="18"/>
            <w:szCs w:val="18"/>
          </w:rPr>
          <w:t xml:space="preserve">Page </w:t>
        </w:r>
        <w:r w:rsidR="00C76BD2">
          <w:rPr>
            <w:rFonts w:ascii="Arial" w:hAnsi="Arial"/>
            <w:bCs/>
            <w:sz w:val="18"/>
            <w:szCs w:val="18"/>
          </w:rPr>
          <w:fldChar w:fldCharType="begin"/>
        </w:r>
        <w:r w:rsidR="00C76BD2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C76BD2">
          <w:rPr>
            <w:rFonts w:ascii="Arial" w:hAnsi="Arial"/>
            <w:bCs/>
            <w:sz w:val="18"/>
            <w:szCs w:val="18"/>
          </w:rPr>
          <w:fldChar w:fldCharType="separate"/>
        </w:r>
        <w:r w:rsidR="00C76BD2">
          <w:rPr>
            <w:rFonts w:ascii="Arial" w:hAnsi="Arial"/>
            <w:bCs/>
            <w:noProof/>
            <w:sz w:val="18"/>
            <w:szCs w:val="18"/>
          </w:rPr>
          <w:t>1</w:t>
        </w:r>
        <w:r w:rsidR="00C76BD2">
          <w:rPr>
            <w:rFonts w:ascii="Arial" w:hAnsi="Arial"/>
            <w:bCs/>
            <w:sz w:val="18"/>
            <w:szCs w:val="18"/>
          </w:rPr>
          <w:fldChar w:fldCharType="end"/>
        </w:r>
        <w:r w:rsidR="00C76BD2">
          <w:rPr>
            <w:rFonts w:ascii="Arial" w:hAnsi="Arial"/>
            <w:sz w:val="18"/>
            <w:szCs w:val="18"/>
          </w:rPr>
          <w:t xml:space="preserve"> of </w:t>
        </w:r>
        <w:r w:rsidR="00C76BD2">
          <w:rPr>
            <w:rFonts w:ascii="Arial" w:hAnsi="Arial"/>
            <w:bCs/>
            <w:sz w:val="18"/>
            <w:szCs w:val="18"/>
          </w:rPr>
          <w:fldChar w:fldCharType="begin"/>
        </w:r>
        <w:r w:rsidR="00C76BD2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C76BD2">
          <w:rPr>
            <w:rFonts w:ascii="Arial" w:hAnsi="Arial"/>
            <w:bCs/>
            <w:sz w:val="18"/>
            <w:szCs w:val="18"/>
          </w:rPr>
          <w:fldChar w:fldCharType="separate"/>
        </w:r>
        <w:r w:rsidR="00C76BD2">
          <w:rPr>
            <w:rFonts w:ascii="Arial" w:hAnsi="Arial"/>
            <w:bCs/>
            <w:noProof/>
            <w:sz w:val="18"/>
            <w:szCs w:val="18"/>
          </w:rPr>
          <w:t>6</w:t>
        </w:r>
        <w:r w:rsidR="00C76BD2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C76BD2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49302E" w:rsidRDefault="00C76BD2" w:rsidP="00C76BD2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828" w:rsidRDefault="00FE6828" w:rsidP="00E83E8B">
      <w:pPr>
        <w:spacing w:after="0" w:line="240" w:lineRule="auto"/>
      </w:pPr>
      <w:r>
        <w:separator/>
      </w:r>
    </w:p>
  </w:footnote>
  <w:footnote w:type="continuationSeparator" w:id="0">
    <w:p w:rsidR="00FE6828" w:rsidRDefault="00FE682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C76B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144780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15B1"/>
    <w:rsid w:val="00064092"/>
    <w:rsid w:val="000B401A"/>
    <w:rsid w:val="000B6958"/>
    <w:rsid w:val="000D5EF1"/>
    <w:rsid w:val="000F41E3"/>
    <w:rsid w:val="000F5131"/>
    <w:rsid w:val="00136817"/>
    <w:rsid w:val="001932B2"/>
    <w:rsid w:val="001B4460"/>
    <w:rsid w:val="001D0366"/>
    <w:rsid w:val="00232AA9"/>
    <w:rsid w:val="00265CA6"/>
    <w:rsid w:val="0030004D"/>
    <w:rsid w:val="003101FF"/>
    <w:rsid w:val="00366414"/>
    <w:rsid w:val="00366DA6"/>
    <w:rsid w:val="003904D4"/>
    <w:rsid w:val="003950E9"/>
    <w:rsid w:val="00396D2C"/>
    <w:rsid w:val="003C187F"/>
    <w:rsid w:val="003F564F"/>
    <w:rsid w:val="00405511"/>
    <w:rsid w:val="0041363B"/>
    <w:rsid w:val="00426401"/>
    <w:rsid w:val="00427421"/>
    <w:rsid w:val="00427658"/>
    <w:rsid w:val="004376EF"/>
    <w:rsid w:val="00471562"/>
    <w:rsid w:val="0049302E"/>
    <w:rsid w:val="004F3705"/>
    <w:rsid w:val="00501647"/>
    <w:rsid w:val="0052121D"/>
    <w:rsid w:val="0052637B"/>
    <w:rsid w:val="00530E90"/>
    <w:rsid w:val="00581FEF"/>
    <w:rsid w:val="005A4868"/>
    <w:rsid w:val="00637757"/>
    <w:rsid w:val="00653FD9"/>
    <w:rsid w:val="00657ED6"/>
    <w:rsid w:val="00672441"/>
    <w:rsid w:val="00693D76"/>
    <w:rsid w:val="006C7995"/>
    <w:rsid w:val="007268C5"/>
    <w:rsid w:val="00787432"/>
    <w:rsid w:val="007D58BC"/>
    <w:rsid w:val="00803871"/>
    <w:rsid w:val="00837AFC"/>
    <w:rsid w:val="0084116F"/>
    <w:rsid w:val="00850978"/>
    <w:rsid w:val="008528B2"/>
    <w:rsid w:val="00866AE7"/>
    <w:rsid w:val="00891D4B"/>
    <w:rsid w:val="008A2498"/>
    <w:rsid w:val="008F73D6"/>
    <w:rsid w:val="009111DA"/>
    <w:rsid w:val="00917F75"/>
    <w:rsid w:val="0093729B"/>
    <w:rsid w:val="009452B5"/>
    <w:rsid w:val="00952B71"/>
    <w:rsid w:val="009662F6"/>
    <w:rsid w:val="00970B0B"/>
    <w:rsid w:val="00972CE1"/>
    <w:rsid w:val="0098424C"/>
    <w:rsid w:val="00987262"/>
    <w:rsid w:val="009C462B"/>
    <w:rsid w:val="009D1844"/>
    <w:rsid w:val="009D370A"/>
    <w:rsid w:val="009F5503"/>
    <w:rsid w:val="00A119D1"/>
    <w:rsid w:val="00A52E06"/>
    <w:rsid w:val="00A84C5B"/>
    <w:rsid w:val="00A874A1"/>
    <w:rsid w:val="00B4188D"/>
    <w:rsid w:val="00B50CCA"/>
    <w:rsid w:val="00B6326D"/>
    <w:rsid w:val="00B9612F"/>
    <w:rsid w:val="00BD20A4"/>
    <w:rsid w:val="00BE4939"/>
    <w:rsid w:val="00C060FA"/>
    <w:rsid w:val="00C3029D"/>
    <w:rsid w:val="00C312DD"/>
    <w:rsid w:val="00C406D4"/>
    <w:rsid w:val="00C76BD2"/>
    <w:rsid w:val="00CC6D58"/>
    <w:rsid w:val="00D00746"/>
    <w:rsid w:val="00D8294B"/>
    <w:rsid w:val="00DB70FD"/>
    <w:rsid w:val="00DC39EF"/>
    <w:rsid w:val="00DC494B"/>
    <w:rsid w:val="00E356B9"/>
    <w:rsid w:val="00E706C6"/>
    <w:rsid w:val="00E83E8B"/>
    <w:rsid w:val="00E842B3"/>
    <w:rsid w:val="00EA3603"/>
    <w:rsid w:val="00F212B5"/>
    <w:rsid w:val="00F83F49"/>
    <w:rsid w:val="00F909E2"/>
    <w:rsid w:val="00F96647"/>
    <w:rsid w:val="00F97CC8"/>
    <w:rsid w:val="00FB4DD8"/>
    <w:rsid w:val="00FE682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FC662"/>
  <w15:docId w15:val="{F8EF209F-86AC-450C-904A-C4E2583C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31254"/>
    <w:rsid w:val="00230FB9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3264E"/>
    <w:rsid w:val="00966BD6"/>
    <w:rsid w:val="009B338F"/>
    <w:rsid w:val="00B010C8"/>
    <w:rsid w:val="00B81870"/>
    <w:rsid w:val="00BE53EC"/>
    <w:rsid w:val="00C445ED"/>
    <w:rsid w:val="00CA32D6"/>
    <w:rsid w:val="00D34130"/>
    <w:rsid w:val="00D7087C"/>
    <w:rsid w:val="00DF3CCD"/>
    <w:rsid w:val="00E44D33"/>
    <w:rsid w:val="00E817DF"/>
    <w:rsid w:val="00EE384D"/>
    <w:rsid w:val="00F007C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FB9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B924CB63C7C418D8EBE1E35133E63EE">
    <w:name w:val="6B924CB63C7C418D8EBE1E35133E63EE"/>
    <w:rsid w:val="0093264E"/>
  </w:style>
  <w:style w:type="paragraph" w:customStyle="1" w:styleId="209AECD731D74C2AB8ECA9420262D76D">
    <w:name w:val="209AECD731D74C2AB8ECA9420262D76D"/>
    <w:rsid w:val="0093264E"/>
  </w:style>
  <w:style w:type="paragraph" w:customStyle="1" w:styleId="ECEB1D957C1E4F788DDFCD53D068478B">
    <w:name w:val="ECEB1D957C1E4F788DDFCD53D068478B"/>
    <w:rsid w:val="0093264E"/>
  </w:style>
  <w:style w:type="paragraph" w:customStyle="1" w:styleId="F16BB687DE1F40CBACEB9B780B82355C">
    <w:name w:val="F16BB687DE1F40CBACEB9B780B82355C"/>
    <w:rsid w:val="0093264E"/>
  </w:style>
  <w:style w:type="paragraph" w:customStyle="1" w:styleId="B0D42B6B03E34589AD3937EFBA1C1566">
    <w:name w:val="B0D42B6B03E34589AD3937EFBA1C1566"/>
    <w:rsid w:val="00F007C1"/>
  </w:style>
  <w:style w:type="paragraph" w:customStyle="1" w:styleId="2A58E5207ADC4F13824E428AC974CB28">
    <w:name w:val="2A58E5207ADC4F13824E428AC974CB28"/>
    <w:rsid w:val="00230FB9"/>
  </w:style>
  <w:style w:type="paragraph" w:customStyle="1" w:styleId="B4625018FAAA402FB7A838787CF2F576">
    <w:name w:val="B4625018FAAA402FB7A838787CF2F576"/>
    <w:rsid w:val="00230FB9"/>
  </w:style>
  <w:style w:type="paragraph" w:customStyle="1" w:styleId="5AC52FFDC98B48F48B6942A7CC48FE8E">
    <w:name w:val="5AC52FFDC98B48F48B6942A7CC48FE8E"/>
    <w:rsid w:val="00230FB9"/>
  </w:style>
  <w:style w:type="paragraph" w:customStyle="1" w:styleId="B75FE4D2DF0F4FAFB1878B5547DB8544">
    <w:name w:val="B75FE4D2DF0F4FAFB1878B5547DB8544"/>
    <w:rsid w:val="00230FB9"/>
  </w:style>
  <w:style w:type="paragraph" w:customStyle="1" w:styleId="C109B0891F6145D58A5E9AB91E2CB792">
    <w:name w:val="C109B0891F6145D58A5E9AB91E2CB792"/>
    <w:rsid w:val="00230FB9"/>
  </w:style>
  <w:style w:type="paragraph" w:customStyle="1" w:styleId="7690BFF843694AA693084EF735BE6961">
    <w:name w:val="7690BFF843694AA693084EF735BE6961"/>
    <w:rsid w:val="00230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A90F-0159-434E-8646-9BC8BB45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2017-08-14T18:20:00Z</dcterms:created>
  <dcterms:modified xsi:type="dcterms:W3CDTF">2017-10-16T18:55:00Z</dcterms:modified>
</cp:coreProperties>
</file>