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930D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611A7">
                <w:rPr>
                  <w:rFonts w:ascii="Arial" w:hAnsi="Arial" w:cs="Arial"/>
                  <w:sz w:val="36"/>
                  <w:szCs w:val="36"/>
                </w:rPr>
                <w:t>2,4</w:t>
              </w:r>
              <w:r w:rsidR="00BC12CE">
                <w:rPr>
                  <w:rFonts w:ascii="Arial" w:hAnsi="Arial" w:cs="Arial"/>
                  <w:sz w:val="36"/>
                  <w:szCs w:val="36"/>
                </w:rPr>
                <w:t>-</w:t>
              </w:r>
              <w:r w:rsidR="00F278BB">
                <w:rPr>
                  <w:rFonts w:ascii="Arial" w:hAnsi="Arial" w:cs="Arial"/>
                  <w:sz w:val="36"/>
                  <w:szCs w:val="36"/>
                </w:rPr>
                <w:t>D</w:t>
              </w:r>
              <w:r w:rsidR="00D375D0">
                <w:rPr>
                  <w:rFonts w:ascii="Arial" w:hAnsi="Arial" w:cs="Arial"/>
                  <w:sz w:val="36"/>
                  <w:szCs w:val="36"/>
                </w:rPr>
                <w:t>i</w:t>
              </w:r>
              <w:r w:rsidR="00A611A7">
                <w:rPr>
                  <w:rFonts w:ascii="Arial" w:hAnsi="Arial" w:cs="Arial"/>
                  <w:sz w:val="36"/>
                  <w:szCs w:val="36"/>
                </w:rPr>
                <w:t>nitrotoluene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930D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065C6" w:rsidRPr="00E065C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2,4-Dinitrotoluene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 classified by IARC as Group 2B, possibly carci</w:t>
          </w:r>
          <w:r w:rsidR="00B43820">
            <w:rPr>
              <w:rFonts w:ascii="Arial" w:hAnsi="Arial" w:cs="Arial"/>
              <w:sz w:val="20"/>
              <w:szCs w:val="20"/>
            </w:rPr>
            <w:t>nogenic to humans. It is toxic</w:t>
          </w:r>
          <w:r w:rsidR="00754F33">
            <w:rPr>
              <w:rFonts w:ascii="Arial" w:hAnsi="Arial" w:cs="Arial"/>
              <w:sz w:val="20"/>
              <w:szCs w:val="20"/>
            </w:rPr>
            <w:t xml:space="preserve"> if ingested or </w:t>
          </w:r>
          <w:r w:rsidR="00B43820">
            <w:rPr>
              <w:rFonts w:ascii="Arial" w:hAnsi="Arial" w:cs="Arial"/>
              <w:sz w:val="20"/>
              <w:szCs w:val="20"/>
            </w:rPr>
            <w:t>inhaled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 respiratory tract, skin, and eye irritation.</w:t>
          </w:r>
          <w:r w:rsidR="00B43820">
            <w:rPr>
              <w:rFonts w:ascii="Arial" w:hAnsi="Arial" w:cs="Arial"/>
              <w:sz w:val="20"/>
              <w:szCs w:val="20"/>
            </w:rPr>
            <w:t xml:space="preserve"> It is a suspected teratogen and mutagen causing possible damage to fertility and genetic defects.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2</w:t>
          </w:r>
          <w:r w:rsidR="00B43820">
            <w:rPr>
              <w:rFonts w:ascii="Arial" w:hAnsi="Arial" w:cs="Arial"/>
              <w:sz w:val="20"/>
              <w:szCs w:val="20"/>
            </w:rPr>
            <w:t>,4</w:t>
          </w:r>
          <w:r w:rsidR="00A73335">
            <w:rPr>
              <w:rFonts w:ascii="Arial" w:hAnsi="Arial" w:cs="Arial"/>
              <w:sz w:val="20"/>
              <w:szCs w:val="20"/>
            </w:rPr>
            <w:t>-</w:t>
          </w:r>
          <w:r w:rsidR="00522862">
            <w:rPr>
              <w:rFonts w:ascii="Arial" w:hAnsi="Arial" w:cs="Arial"/>
              <w:sz w:val="20"/>
              <w:szCs w:val="20"/>
            </w:rPr>
            <w:t>D</w:t>
          </w:r>
          <w:r w:rsidR="00B43820">
            <w:rPr>
              <w:rFonts w:ascii="Arial" w:hAnsi="Arial" w:cs="Arial"/>
              <w:sz w:val="20"/>
              <w:szCs w:val="20"/>
            </w:rPr>
            <w:t>initrotoluen</w:t>
          </w:r>
          <w:r w:rsidR="00A73335">
            <w:rPr>
              <w:rFonts w:ascii="Arial" w:hAnsi="Arial" w:cs="Arial"/>
              <w:sz w:val="20"/>
              <w:szCs w:val="20"/>
            </w:rPr>
            <w:t xml:space="preserve">e is </w:t>
          </w:r>
          <w:r w:rsidR="00754F33">
            <w:rPr>
              <w:rFonts w:ascii="Arial" w:hAnsi="Arial" w:cs="Arial"/>
              <w:sz w:val="20"/>
              <w:szCs w:val="20"/>
            </w:rPr>
            <w:t>mainly used in</w:t>
          </w:r>
          <w:r w:rsidR="00B43820">
            <w:rPr>
              <w:rFonts w:ascii="Arial" w:hAnsi="Arial" w:cs="Arial"/>
              <w:sz w:val="20"/>
              <w:szCs w:val="20"/>
            </w:rPr>
            <w:t xml:space="preserve"> the production of an intermediate for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B43820">
            <w:rPr>
              <w:rFonts w:ascii="Arial" w:hAnsi="Arial" w:cs="Arial"/>
              <w:sz w:val="20"/>
              <w:szCs w:val="20"/>
            </w:rPr>
            <w:t>the manufacture of polyurethane foams</w:t>
          </w:r>
          <w:r w:rsidR="00CA41A4">
            <w:rPr>
              <w:rFonts w:ascii="Arial" w:hAnsi="Arial" w:cs="Arial"/>
              <w:sz w:val="20"/>
              <w:szCs w:val="20"/>
            </w:rPr>
            <w:t>.</w:t>
          </w:r>
          <w:r w:rsidR="00B43820">
            <w:rPr>
              <w:rFonts w:ascii="Arial" w:hAnsi="Arial" w:cs="Arial"/>
              <w:sz w:val="20"/>
              <w:szCs w:val="20"/>
            </w:rPr>
            <w:t xml:space="preserve"> It is also used as a plasticizer and in the production of explosives.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</w:t>
      </w:r>
      <w:bookmarkStart w:id="0" w:name="_GoBack"/>
      <w:r w:rsidRPr="00803871">
        <w:rPr>
          <w:rFonts w:ascii="Arial" w:hAnsi="Arial" w:cs="Arial"/>
          <w:b/>
          <w:sz w:val="24"/>
          <w:szCs w:val="24"/>
        </w:rPr>
        <w:t>ca</w:t>
      </w:r>
      <w:bookmarkEnd w:id="0"/>
      <w:r w:rsidRPr="00803871">
        <w:rPr>
          <w:rFonts w:ascii="Arial" w:hAnsi="Arial" w:cs="Arial"/>
          <w:b/>
          <w:sz w:val="24"/>
          <w:szCs w:val="24"/>
        </w:rPr>
        <w:t>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065C6" w:rsidRPr="00E065C6">
            <w:rPr>
              <w:rFonts w:ascii="Arial" w:hAnsi="Arial" w:cs="Arial"/>
              <w:bCs/>
              <w:sz w:val="20"/>
              <w:szCs w:val="20"/>
            </w:rPr>
            <w:t>121-14-2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Carcinogen, teratogen, mutagen,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065C6" w:rsidRPr="00E065C6">
            <w:rPr>
              <w:rFonts w:ascii="Arial" w:hAnsi="Arial" w:cs="Arial"/>
              <w:sz w:val="20"/>
              <w:szCs w:val="20"/>
            </w:rPr>
            <w:t>C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E065C6" w:rsidRPr="00E065C6">
            <w:rPr>
              <w:rFonts w:ascii="Arial" w:hAnsi="Arial" w:cs="Arial"/>
              <w:sz w:val="20"/>
              <w:szCs w:val="20"/>
            </w:rPr>
            <w:t>H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E065C6" w:rsidRPr="00E065C6">
            <w:rPr>
              <w:rFonts w:ascii="Arial" w:hAnsi="Arial" w:cs="Arial"/>
              <w:sz w:val="20"/>
              <w:szCs w:val="20"/>
            </w:rPr>
            <w:t>N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065C6" w:rsidRPr="00E065C6">
            <w:rPr>
              <w:rFonts w:ascii="Arial" w:hAnsi="Arial" w:cs="Arial"/>
              <w:sz w:val="20"/>
              <w:szCs w:val="20"/>
            </w:rPr>
            <w:t>O</w:t>
          </w:r>
          <w:r w:rsidR="00E065C6" w:rsidRPr="00E065C6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065C6">
            <w:rPr>
              <w:rFonts w:ascii="Arial" w:hAnsi="Arial" w:cs="Arial"/>
              <w:sz w:val="20"/>
              <w:szCs w:val="20"/>
            </w:rPr>
            <w:t>Solid, crystalline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442C1">
            <w:rPr>
              <w:rFonts w:ascii="Arial" w:hAnsi="Arial" w:cs="Arial"/>
              <w:sz w:val="20"/>
              <w:szCs w:val="20"/>
            </w:rPr>
            <w:t>Light y</w:t>
          </w:r>
          <w:r w:rsidR="00D5621A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D5373">
            <w:rPr>
              <w:rFonts w:ascii="Arial" w:hAnsi="Arial" w:cs="Arial"/>
              <w:sz w:val="20"/>
              <w:szCs w:val="20"/>
            </w:rPr>
            <w:t>300 °C (</w:t>
          </w:r>
          <w:r w:rsidR="00B43820">
            <w:rPr>
              <w:rFonts w:ascii="Arial" w:hAnsi="Arial" w:cs="Arial"/>
              <w:sz w:val="20"/>
              <w:szCs w:val="20"/>
            </w:rPr>
            <w:t>Decomposes</w:t>
          </w:r>
          <w:r w:rsidR="004D5373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930DD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E065C6">
                    <w:rPr>
                      <w:rFonts w:ascii="Arial" w:hAnsi="Arial" w:cs="Arial"/>
                      <w:sz w:val="20"/>
                      <w:szCs w:val="20"/>
                    </w:rPr>
                    <w:t>2,4-Dinitrotoluene</w:t>
                  </w:r>
                  <w:r w:rsidR="00D375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It is a suspected reproductive toxicant causing damage to fertility and the unborn child. It is suspected of causing genetic defects.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is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195118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and can be harmful in contact with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 with nausea, vomiting, headache, shortness of breath, unconsciousness, fati</w:t>
              </w:r>
              <w:r w:rsidR="00794BA9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>ue, dizziness, chest pain and paralysis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 w:rsidRPr="00F442C1">
                <w:rPr>
                  <w:rFonts w:ascii="Arial" w:hAnsi="Arial" w:cs="Arial"/>
                  <w:sz w:val="20"/>
                  <w:szCs w:val="20"/>
                </w:rPr>
                <w:t xml:space="preserve">Absorption into the body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can </w:t>
              </w:r>
              <w:r w:rsidR="00F442C1" w:rsidRPr="00F442C1">
                <w:rPr>
                  <w:rFonts w:ascii="Arial" w:hAnsi="Arial" w:cs="Arial"/>
                  <w:sz w:val="20"/>
                  <w:szCs w:val="20"/>
                </w:rPr>
                <w:t>lead to the formation of methemoglobin w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hich can then cause</w:t>
              </w:r>
              <w:r w:rsidR="00F442C1" w:rsidRPr="00F442C1">
                <w:rPr>
                  <w:rFonts w:ascii="Arial" w:hAnsi="Arial" w:cs="Arial"/>
                  <w:sz w:val="20"/>
                  <w:szCs w:val="20"/>
                </w:rPr>
                <w:t xml:space="preserve"> cyanosis.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Symptoms may be delayed 2-4 hours or longer.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 Prolonged exposure may affect the liver, kidneys, blood, and central nervous system.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 xml:space="preserve"> 2,4-Dinitrotoluene has a permissible exposure limit (PEL) of 1.5 mg/m</w:t>
              </w:r>
              <w:r w:rsidR="00E13B39" w:rsidRPr="00E13B3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51840" w:rsidRPr="003F564F" w:rsidRDefault="00B51840" w:rsidP="00B5184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930D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2,4-</w:t>
                  </w:r>
                  <w:r w:rsidR="00E065C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initrotoluene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930D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30D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30D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30D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73F7A" w:rsidRDefault="00473F7A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930D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930D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930D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930D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930D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930D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930D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930D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930D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B06891">
        <w:rPr>
          <w:rFonts w:ascii="Arial" w:hAnsi="Arial" w:cs="Arial"/>
          <w:sz w:val="20"/>
          <w:szCs w:val="20"/>
        </w:rPr>
        <w:t xml:space="preserve">Avoid oxidizing </w:t>
      </w:r>
      <w:r w:rsidR="007B027B">
        <w:rPr>
          <w:rFonts w:ascii="Arial" w:hAnsi="Arial" w:cs="Arial"/>
          <w:sz w:val="20"/>
          <w:szCs w:val="20"/>
        </w:rPr>
        <w:t>agen</w:t>
      </w:r>
      <w:r w:rsidR="00B06891">
        <w:rPr>
          <w:rFonts w:ascii="Arial" w:hAnsi="Arial" w:cs="Arial"/>
          <w:sz w:val="20"/>
          <w:szCs w:val="20"/>
        </w:rPr>
        <w:t>ts, reducing agents, strong bases, and metals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825B9" w:rsidRDefault="004825B9" w:rsidP="004825B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825B9" w:rsidRPr="00600ABB" w:rsidRDefault="004825B9" w:rsidP="004825B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825B9" w:rsidRDefault="004825B9" w:rsidP="004825B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73F7A" w:rsidRDefault="00473F7A" w:rsidP="004825B9">
      <w:pPr>
        <w:rPr>
          <w:rFonts w:ascii="Arial" w:hAnsi="Arial" w:cs="Arial"/>
          <w:sz w:val="20"/>
          <w:szCs w:val="20"/>
        </w:rPr>
      </w:pPr>
    </w:p>
    <w:p w:rsidR="00473F7A" w:rsidRDefault="00473F7A" w:rsidP="004825B9">
      <w:pPr>
        <w:rPr>
          <w:rFonts w:ascii="Arial" w:hAnsi="Arial" w:cs="Arial"/>
          <w:sz w:val="20"/>
          <w:szCs w:val="20"/>
        </w:rPr>
      </w:pPr>
    </w:p>
    <w:p w:rsidR="004825B9" w:rsidRDefault="004825B9" w:rsidP="00482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4825B9" w:rsidRPr="00C94889" w:rsidRDefault="004825B9" w:rsidP="00482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825B9" w:rsidRDefault="004825B9" w:rsidP="004825B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825B9" w:rsidRPr="003F564F" w:rsidRDefault="004825B9" w:rsidP="004825B9">
      <w:pPr>
        <w:pStyle w:val="Heading1"/>
      </w:pPr>
    </w:p>
    <w:p w:rsidR="004825B9" w:rsidRDefault="004825B9" w:rsidP="004825B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825B9" w:rsidRPr="00265CA6" w:rsidRDefault="004825B9" w:rsidP="004825B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825B9" w:rsidRDefault="004825B9" w:rsidP="004825B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825B9" w:rsidRPr="00265CA6" w:rsidRDefault="004825B9" w:rsidP="004825B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F083B" w:rsidRPr="00F17523" w:rsidRDefault="000F083B" w:rsidP="000F083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F083B" w:rsidRPr="000F083B" w:rsidRDefault="000F083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F083B" w:rsidRDefault="00D930DD" w:rsidP="000F083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F08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473F7A" w:rsidRDefault="00473F7A" w:rsidP="00473F7A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F083B" w:rsidRPr="00F909E2" w:rsidRDefault="00473F7A" w:rsidP="00473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930D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2,4-</w:t>
                  </w:r>
                  <w:r w:rsidR="00E065C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065C6" w:rsidRPr="00E065C6">
                    <w:rPr>
                      <w:rFonts w:ascii="Arial" w:hAnsi="Arial" w:cs="Arial"/>
                      <w:sz w:val="20"/>
                      <w:szCs w:val="20"/>
                    </w:rPr>
                    <w:t>initrotoluene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0D18" w:rsidRPr="00514382" w:rsidRDefault="00DC0D18" w:rsidP="00DC0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C0D18" w:rsidRPr="00514382" w:rsidRDefault="00DC0D18" w:rsidP="00DC0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0D18" w:rsidRPr="00514382" w:rsidRDefault="00DC0D18" w:rsidP="00DC0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73F7A" w:rsidRDefault="00473F7A" w:rsidP="00473F7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73F7A" w:rsidRDefault="00473F7A" w:rsidP="00473F7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73F7A" w:rsidRDefault="00473F7A" w:rsidP="00473F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73F7A" w:rsidRDefault="00473F7A" w:rsidP="00803871">
      <w:pPr>
        <w:rPr>
          <w:rFonts w:ascii="Arial" w:hAnsi="Arial" w:cs="Arial"/>
          <w:sz w:val="20"/>
          <w:szCs w:val="20"/>
        </w:rPr>
      </w:pPr>
    </w:p>
    <w:p w:rsidR="00CA1885" w:rsidRDefault="00CA188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DD" w:rsidRDefault="00D930DD" w:rsidP="00E83E8B">
      <w:pPr>
        <w:spacing w:after="0" w:line="240" w:lineRule="auto"/>
      </w:pPr>
      <w:r>
        <w:separator/>
      </w:r>
    </w:p>
  </w:endnote>
  <w:endnote w:type="continuationSeparator" w:id="0">
    <w:p w:rsidR="00D930DD" w:rsidRDefault="00D930D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A" w:rsidRDefault="00D930DD" w:rsidP="00EB290D">
    <w:pPr>
      <w:pStyle w:val="Footer"/>
      <w:rPr>
        <w:rFonts w:ascii="Arial" w:hAnsi="Arial" w:cs="Arial"/>
        <w:noProof/>
        <w:color w:val="A6A6A6"/>
        <w:sz w:val="12"/>
        <w:szCs w:val="12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r w:rsidR="00E065C6" w:rsidRPr="00E065C6">
                  <w:rPr>
                    <w:rFonts w:ascii="Arial" w:hAnsi="Arial" w:cs="Arial"/>
                    <w:sz w:val="20"/>
                    <w:szCs w:val="20"/>
                  </w:rPr>
                  <w:t>2,4-Dinitrotoluene</w:t>
                </w:r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473F7A">
          <w:rPr>
            <w:rFonts w:ascii="Arial" w:hAnsi="Arial"/>
            <w:bCs/>
            <w:sz w:val="18"/>
            <w:szCs w:val="18"/>
          </w:rPr>
          <w:t xml:space="preserve">Page </w:t>
        </w:r>
        <w:r w:rsidR="00473F7A">
          <w:rPr>
            <w:rFonts w:ascii="Arial" w:hAnsi="Arial"/>
            <w:bCs/>
            <w:sz w:val="18"/>
            <w:szCs w:val="18"/>
          </w:rPr>
          <w:fldChar w:fldCharType="begin"/>
        </w:r>
        <w:r w:rsidR="00473F7A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73F7A">
          <w:rPr>
            <w:rFonts w:ascii="Arial" w:hAnsi="Arial"/>
            <w:bCs/>
            <w:sz w:val="18"/>
            <w:szCs w:val="18"/>
          </w:rPr>
          <w:fldChar w:fldCharType="separate"/>
        </w:r>
        <w:r w:rsidR="00473F7A">
          <w:rPr>
            <w:rFonts w:ascii="Arial" w:hAnsi="Arial"/>
            <w:bCs/>
            <w:noProof/>
            <w:sz w:val="18"/>
            <w:szCs w:val="18"/>
          </w:rPr>
          <w:t>2</w:t>
        </w:r>
        <w:r w:rsidR="00473F7A">
          <w:rPr>
            <w:rFonts w:ascii="Arial" w:hAnsi="Arial"/>
            <w:bCs/>
            <w:sz w:val="18"/>
            <w:szCs w:val="18"/>
          </w:rPr>
          <w:fldChar w:fldCharType="end"/>
        </w:r>
        <w:r w:rsidR="00473F7A">
          <w:rPr>
            <w:rFonts w:ascii="Arial" w:hAnsi="Arial"/>
            <w:sz w:val="18"/>
            <w:szCs w:val="18"/>
          </w:rPr>
          <w:t xml:space="preserve"> of </w:t>
        </w:r>
        <w:r w:rsidR="00473F7A">
          <w:rPr>
            <w:rFonts w:ascii="Arial" w:hAnsi="Arial"/>
            <w:bCs/>
            <w:sz w:val="18"/>
            <w:szCs w:val="18"/>
          </w:rPr>
          <w:fldChar w:fldCharType="begin"/>
        </w:r>
        <w:r w:rsidR="00473F7A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73F7A">
          <w:rPr>
            <w:rFonts w:ascii="Arial" w:hAnsi="Arial"/>
            <w:bCs/>
            <w:sz w:val="18"/>
            <w:szCs w:val="18"/>
          </w:rPr>
          <w:fldChar w:fldCharType="separate"/>
        </w:r>
        <w:r w:rsidR="00473F7A">
          <w:rPr>
            <w:rFonts w:ascii="Arial" w:hAnsi="Arial"/>
            <w:bCs/>
            <w:noProof/>
            <w:sz w:val="18"/>
            <w:szCs w:val="18"/>
          </w:rPr>
          <w:t>6</w:t>
        </w:r>
        <w:r w:rsidR="00473F7A"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E065C6" w:rsidRPr="00F909E2">
      <w:rPr>
        <w:rFonts w:ascii="Arial" w:hAnsi="Arial" w:cs="Arial"/>
        <w:noProof/>
        <w:sz w:val="18"/>
        <w:szCs w:val="18"/>
      </w:rPr>
      <w:tab/>
    </w:r>
    <w:r w:rsidR="00473F7A">
      <w:rPr>
        <w:rFonts w:ascii="Arial" w:hAnsi="Arial"/>
        <w:bCs/>
        <w:sz w:val="18"/>
        <w:szCs w:val="18"/>
      </w:rPr>
      <w:t>Date: 10/16/2017</w:t>
    </w:r>
    <w:r w:rsidR="00473F7A" w:rsidRPr="00C76E8D">
      <w:rPr>
        <w:rFonts w:ascii="Arial" w:hAnsi="Arial" w:cs="Arial"/>
        <w:noProof/>
        <w:color w:val="A6A6A6"/>
        <w:sz w:val="12"/>
        <w:szCs w:val="12"/>
      </w:rPr>
      <w:t xml:space="preserve"> </w:t>
    </w:r>
  </w:p>
  <w:p w:rsidR="00473F7A" w:rsidRDefault="00473F7A" w:rsidP="00EB290D">
    <w:pPr>
      <w:pStyle w:val="Footer"/>
      <w:rPr>
        <w:rFonts w:ascii="Arial" w:hAnsi="Arial" w:cs="Arial"/>
        <w:noProof/>
        <w:color w:val="A6A6A6"/>
        <w:sz w:val="12"/>
        <w:szCs w:val="12"/>
      </w:rPr>
    </w:pPr>
  </w:p>
  <w:p w:rsidR="00E065C6" w:rsidRPr="00EB290D" w:rsidRDefault="00473F7A" w:rsidP="00473F7A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DD" w:rsidRDefault="00D930DD" w:rsidP="00E83E8B">
      <w:pPr>
        <w:spacing w:after="0" w:line="240" w:lineRule="auto"/>
      </w:pPr>
      <w:r>
        <w:separator/>
      </w:r>
    </w:p>
  </w:footnote>
  <w:footnote w:type="continuationSeparator" w:id="0">
    <w:p w:rsidR="00D930DD" w:rsidRDefault="00D930D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473F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4130A"/>
    <w:rsid w:val="00050FC5"/>
    <w:rsid w:val="00077D91"/>
    <w:rsid w:val="000925EA"/>
    <w:rsid w:val="000B4916"/>
    <w:rsid w:val="000B6958"/>
    <w:rsid w:val="000D5EF1"/>
    <w:rsid w:val="000F083B"/>
    <w:rsid w:val="000F5131"/>
    <w:rsid w:val="00101525"/>
    <w:rsid w:val="00136FBD"/>
    <w:rsid w:val="00144D72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215722"/>
    <w:rsid w:val="00216F3E"/>
    <w:rsid w:val="00230472"/>
    <w:rsid w:val="00236F33"/>
    <w:rsid w:val="00263ED1"/>
    <w:rsid w:val="00265CA6"/>
    <w:rsid w:val="002926ED"/>
    <w:rsid w:val="0029599E"/>
    <w:rsid w:val="002B3921"/>
    <w:rsid w:val="002D4E9C"/>
    <w:rsid w:val="002D7407"/>
    <w:rsid w:val="002F608E"/>
    <w:rsid w:val="003007A9"/>
    <w:rsid w:val="0036571E"/>
    <w:rsid w:val="00366414"/>
    <w:rsid w:val="00366DA6"/>
    <w:rsid w:val="0037238F"/>
    <w:rsid w:val="00375FB2"/>
    <w:rsid w:val="003904D4"/>
    <w:rsid w:val="003950E9"/>
    <w:rsid w:val="003F564F"/>
    <w:rsid w:val="00417361"/>
    <w:rsid w:val="00426401"/>
    <w:rsid w:val="00427421"/>
    <w:rsid w:val="0045145C"/>
    <w:rsid w:val="00466412"/>
    <w:rsid w:val="00471562"/>
    <w:rsid w:val="00473F7A"/>
    <w:rsid w:val="004825B9"/>
    <w:rsid w:val="004D5373"/>
    <w:rsid w:val="004E621D"/>
    <w:rsid w:val="004E6D71"/>
    <w:rsid w:val="00506A59"/>
    <w:rsid w:val="0052121D"/>
    <w:rsid w:val="00522862"/>
    <w:rsid w:val="00530E90"/>
    <w:rsid w:val="005607A6"/>
    <w:rsid w:val="005E33A5"/>
    <w:rsid w:val="00637757"/>
    <w:rsid w:val="00657ED6"/>
    <w:rsid w:val="00672441"/>
    <w:rsid w:val="00693D76"/>
    <w:rsid w:val="006F154A"/>
    <w:rsid w:val="007268C5"/>
    <w:rsid w:val="00734BB8"/>
    <w:rsid w:val="00754F33"/>
    <w:rsid w:val="007655C3"/>
    <w:rsid w:val="00766198"/>
    <w:rsid w:val="007733F7"/>
    <w:rsid w:val="00775A50"/>
    <w:rsid w:val="00787432"/>
    <w:rsid w:val="00794BA9"/>
    <w:rsid w:val="007B027B"/>
    <w:rsid w:val="007D0987"/>
    <w:rsid w:val="007D58BC"/>
    <w:rsid w:val="007F1DB4"/>
    <w:rsid w:val="007F654E"/>
    <w:rsid w:val="00803871"/>
    <w:rsid w:val="008168DD"/>
    <w:rsid w:val="00837AFC"/>
    <w:rsid w:val="0084116F"/>
    <w:rsid w:val="00850978"/>
    <w:rsid w:val="008518AD"/>
    <w:rsid w:val="00866AE7"/>
    <w:rsid w:val="008706E6"/>
    <w:rsid w:val="00874FAC"/>
    <w:rsid w:val="008912DB"/>
    <w:rsid w:val="00891D4B"/>
    <w:rsid w:val="00895159"/>
    <w:rsid w:val="008A2498"/>
    <w:rsid w:val="008D2755"/>
    <w:rsid w:val="008D6F93"/>
    <w:rsid w:val="008E6308"/>
    <w:rsid w:val="008F73D6"/>
    <w:rsid w:val="00917F75"/>
    <w:rsid w:val="00932451"/>
    <w:rsid w:val="009452B5"/>
    <w:rsid w:val="00952B71"/>
    <w:rsid w:val="009707BA"/>
    <w:rsid w:val="00972CE1"/>
    <w:rsid w:val="00987262"/>
    <w:rsid w:val="009D370A"/>
    <w:rsid w:val="009D663E"/>
    <w:rsid w:val="009E60E3"/>
    <w:rsid w:val="009F5503"/>
    <w:rsid w:val="00A119D1"/>
    <w:rsid w:val="00A50B44"/>
    <w:rsid w:val="00A52E06"/>
    <w:rsid w:val="00A60A2A"/>
    <w:rsid w:val="00A611A7"/>
    <w:rsid w:val="00A70036"/>
    <w:rsid w:val="00A73335"/>
    <w:rsid w:val="00A874A1"/>
    <w:rsid w:val="00AF4FD3"/>
    <w:rsid w:val="00AF63A0"/>
    <w:rsid w:val="00B06891"/>
    <w:rsid w:val="00B3717C"/>
    <w:rsid w:val="00B4188D"/>
    <w:rsid w:val="00B43820"/>
    <w:rsid w:val="00B50CCA"/>
    <w:rsid w:val="00B51840"/>
    <w:rsid w:val="00B54425"/>
    <w:rsid w:val="00B6326D"/>
    <w:rsid w:val="00BC12CE"/>
    <w:rsid w:val="00BD3737"/>
    <w:rsid w:val="00BF6E77"/>
    <w:rsid w:val="00C060FA"/>
    <w:rsid w:val="00C2738D"/>
    <w:rsid w:val="00C358F4"/>
    <w:rsid w:val="00C406D4"/>
    <w:rsid w:val="00C757A4"/>
    <w:rsid w:val="00CA1885"/>
    <w:rsid w:val="00CA41A4"/>
    <w:rsid w:val="00CC7E19"/>
    <w:rsid w:val="00D00746"/>
    <w:rsid w:val="00D21841"/>
    <w:rsid w:val="00D375D0"/>
    <w:rsid w:val="00D5621A"/>
    <w:rsid w:val="00D57E5A"/>
    <w:rsid w:val="00D8294B"/>
    <w:rsid w:val="00D930DD"/>
    <w:rsid w:val="00DB70FD"/>
    <w:rsid w:val="00DC0D18"/>
    <w:rsid w:val="00DC39EF"/>
    <w:rsid w:val="00DD6C8F"/>
    <w:rsid w:val="00E065C6"/>
    <w:rsid w:val="00E13B39"/>
    <w:rsid w:val="00E4696A"/>
    <w:rsid w:val="00E706C6"/>
    <w:rsid w:val="00E83E8B"/>
    <w:rsid w:val="00E842B3"/>
    <w:rsid w:val="00E93704"/>
    <w:rsid w:val="00EB290D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B56E"/>
  <w15:docId w15:val="{B24E4272-23CB-43E9-8F60-93C4163B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55CA5"/>
    <w:rsid w:val="003847B2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A24227"/>
    <w:rsid w:val="00B010C8"/>
    <w:rsid w:val="00B81870"/>
    <w:rsid w:val="00BB41EF"/>
    <w:rsid w:val="00BE53EC"/>
    <w:rsid w:val="00C2463D"/>
    <w:rsid w:val="00C445ED"/>
    <w:rsid w:val="00C801A0"/>
    <w:rsid w:val="00CA32D6"/>
    <w:rsid w:val="00CA4FC4"/>
    <w:rsid w:val="00CE5088"/>
    <w:rsid w:val="00D7087C"/>
    <w:rsid w:val="00DD5D93"/>
    <w:rsid w:val="00DF3CCD"/>
    <w:rsid w:val="00E44D33"/>
    <w:rsid w:val="00EC2934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DBC0-3B3F-4EF9-BBDA-27F80506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2017-08-14T18:02:00Z</dcterms:created>
  <dcterms:modified xsi:type="dcterms:W3CDTF">2017-10-16T19:56:00Z</dcterms:modified>
</cp:coreProperties>
</file>