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F55A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D55A8" w:rsidRPr="002D55A8">
                <w:rPr>
                  <w:rFonts w:ascii="Arial" w:hAnsi="Arial" w:cs="Arial"/>
                  <w:b/>
                  <w:bCs/>
                  <w:sz w:val="36"/>
                  <w:szCs w:val="36"/>
                </w:rPr>
                <w:t>2,4-Diaminotoluene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F55A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7B374B" w:rsidRPr="007B374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2,4-Diaminotoluene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E976C0">
            <w:rPr>
              <w:rFonts w:ascii="Arial" w:hAnsi="Arial" w:cs="Arial"/>
              <w:sz w:val="20"/>
              <w:szCs w:val="20"/>
            </w:rPr>
            <w:t>classified by IARC as Group 2B, possibly carcinogenic to humans. It is toxic</w:t>
          </w:r>
          <w:r w:rsidR="003A0EE8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A0EE8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E976C0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E976C0">
            <w:rPr>
              <w:rFonts w:ascii="Arial" w:hAnsi="Arial" w:cs="Arial"/>
              <w:sz w:val="20"/>
              <w:szCs w:val="20"/>
            </w:rPr>
            <w:t xml:space="preserve"> It is a suspected teratogen</w:t>
          </w:r>
          <w:r w:rsidR="004961BA">
            <w:rPr>
              <w:rFonts w:ascii="Arial" w:hAnsi="Arial" w:cs="Arial"/>
              <w:sz w:val="20"/>
              <w:szCs w:val="20"/>
            </w:rPr>
            <w:t xml:space="preserve">. </w:t>
          </w:r>
          <w:r w:rsidR="00E976C0" w:rsidRPr="00E976C0">
            <w:rPr>
              <w:rFonts w:ascii="Arial" w:hAnsi="Arial" w:cs="Arial"/>
              <w:sz w:val="20"/>
              <w:szCs w:val="20"/>
            </w:rPr>
            <w:t>2,4-Diaminotoluene</w:t>
          </w:r>
          <w:r w:rsidR="00E976C0">
            <w:rPr>
              <w:rFonts w:ascii="Arial" w:hAnsi="Arial" w:cs="Arial"/>
              <w:sz w:val="20"/>
              <w:szCs w:val="20"/>
            </w:rPr>
            <w:t xml:space="preserve"> is used in a variety of applications including the production of dyes, impact resins, polyamides, antioxidants, </w:t>
          </w:r>
          <w:r w:rsidR="00172F2D">
            <w:rPr>
              <w:rFonts w:ascii="Arial" w:hAnsi="Arial" w:cs="Arial"/>
              <w:sz w:val="20"/>
              <w:szCs w:val="20"/>
            </w:rPr>
            <w:t>hydraulic fluids</w:t>
          </w:r>
          <w:r w:rsidR="00E976C0">
            <w:rPr>
              <w:rFonts w:ascii="Arial" w:hAnsi="Arial" w:cs="Arial"/>
              <w:sz w:val="20"/>
              <w:szCs w:val="20"/>
            </w:rPr>
            <w:t>, fungicide stabilizers, and photographic developers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E976C0">
            <w:rPr>
              <w:rFonts w:ascii="Arial" w:hAnsi="Arial" w:cs="Arial"/>
              <w:sz w:val="20"/>
              <w:szCs w:val="20"/>
            </w:rPr>
            <w:t xml:space="preserve"> It is also used as an intermediate to produce polyurethane.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40040" w:rsidRPr="00040040">
            <w:rPr>
              <w:rFonts w:ascii="Arial" w:hAnsi="Arial" w:cs="Arial"/>
              <w:bCs/>
              <w:sz w:val="20"/>
              <w:szCs w:val="20"/>
            </w:rPr>
            <w:t>95-80-7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40040">
            <w:rPr>
              <w:rFonts w:ascii="Arial" w:hAnsi="Arial" w:cs="Arial"/>
              <w:b/>
              <w:sz w:val="20"/>
              <w:szCs w:val="20"/>
              <w:u w:val="single"/>
            </w:rPr>
            <w:t>Toxic, carcinogen,</w:t>
          </w:r>
          <w:r w:rsidR="00B226D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respiratory sensitizer,</w:t>
          </w:r>
          <w:r w:rsidR="0004004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</w:t>
          </w:r>
          <w:r w:rsidR="00B226D8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40040" w:rsidRPr="00040040">
            <w:rPr>
              <w:rFonts w:ascii="Arial" w:hAnsi="Arial" w:cs="Arial"/>
              <w:bCs/>
              <w:sz w:val="20"/>
              <w:szCs w:val="20"/>
            </w:rPr>
            <w:t>C</w:t>
          </w:r>
          <w:r w:rsidR="00040040" w:rsidRPr="00040040">
            <w:rPr>
              <w:rFonts w:ascii="Arial" w:hAnsi="Arial" w:cs="Arial"/>
              <w:bCs/>
              <w:sz w:val="20"/>
              <w:szCs w:val="20"/>
              <w:vertAlign w:val="subscript"/>
            </w:rPr>
            <w:t>7</w:t>
          </w:r>
          <w:r w:rsidR="00040040" w:rsidRPr="00040040">
            <w:rPr>
              <w:rFonts w:ascii="Arial" w:hAnsi="Arial" w:cs="Arial"/>
              <w:bCs/>
              <w:sz w:val="20"/>
              <w:szCs w:val="20"/>
            </w:rPr>
            <w:t>H</w:t>
          </w:r>
          <w:r w:rsidR="00040040" w:rsidRPr="00040040">
            <w:rPr>
              <w:rFonts w:ascii="Arial" w:hAnsi="Arial" w:cs="Arial"/>
              <w:bCs/>
              <w:sz w:val="20"/>
              <w:szCs w:val="20"/>
              <w:vertAlign w:val="subscript"/>
            </w:rPr>
            <w:t>10</w:t>
          </w:r>
          <w:r w:rsidR="00040040" w:rsidRPr="00040040">
            <w:rPr>
              <w:rFonts w:ascii="Arial" w:hAnsi="Arial" w:cs="Arial"/>
              <w:bCs/>
              <w:sz w:val="20"/>
              <w:szCs w:val="20"/>
            </w:rPr>
            <w:t>N</w:t>
          </w:r>
          <w:r w:rsidR="00040040" w:rsidRPr="00040040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226D8">
            <w:rPr>
              <w:rFonts w:ascii="Arial" w:hAnsi="Arial" w:cs="Arial"/>
              <w:sz w:val="20"/>
              <w:szCs w:val="20"/>
            </w:rPr>
            <w:t>Dark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226D8" w:rsidRPr="00B226D8">
            <w:rPr>
              <w:rFonts w:ascii="Arial" w:hAnsi="Arial" w:cs="Arial"/>
              <w:sz w:val="20"/>
              <w:szCs w:val="20"/>
            </w:rPr>
            <w:t>283 - 285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F55A4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612509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6125095"/>
                                            </w:sdtPr>
                                            <w:sdtEndPr/>
                                            <w:sdtContent>
                                              <w:r w:rsidR="007B374B" w:rsidRPr="007B374B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2,4-Diaminotoluene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26D8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B226D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226D8">
                <w:rPr>
                  <w:rFonts w:ascii="Arial" w:hAnsi="Arial" w:cs="Arial"/>
                  <w:sz w:val="20"/>
                  <w:szCs w:val="20"/>
                </w:rPr>
                <w:t xml:space="preserve"> It is classified by IARC as Group 2B, possibly carcinogenic to humans. May cause allergy, asthma symptoms, or breathing difficulties.</w:t>
              </w:r>
              <w:r w:rsidR="00773327">
                <w:rPr>
                  <w:rFonts w:ascii="Arial" w:hAnsi="Arial" w:cs="Arial"/>
                  <w:sz w:val="20"/>
                  <w:szCs w:val="20"/>
                </w:rPr>
                <w:t xml:space="preserve"> May cause visual disturbances and skin sensitization. Absorption can lead to formation of methemoglobin which can cause cyanosis. Symptoms may be delayed 2-4 hours or longer.</w:t>
              </w:r>
              <w:r w:rsidR="00465F06">
                <w:rPr>
                  <w:rFonts w:ascii="Arial" w:hAnsi="Arial" w:cs="Arial"/>
                  <w:sz w:val="20"/>
                  <w:szCs w:val="20"/>
                </w:rPr>
                <w:t xml:space="preserve"> Possible risk of irreversible effects.</w:t>
              </w:r>
              <w:r w:rsidR="00B226D8">
                <w:rPr>
                  <w:rFonts w:ascii="Arial" w:hAnsi="Arial" w:cs="Arial"/>
                  <w:sz w:val="20"/>
                  <w:szCs w:val="20"/>
                </w:rPr>
                <w:t xml:space="preserve"> It is a suspected reproductive toxicant that may damage fertility or the unborn child.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31BF1" w:rsidRPr="003F564F" w:rsidRDefault="00031BF1" w:rsidP="00031BF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F55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612509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612509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7B374B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2,4-d</w:t>
                                                              </w:r>
                                                              <w:r w:rsidR="007B374B" w:rsidRPr="007B374B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iaminotoluene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F55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55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55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F55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F55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F55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F55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F55A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F55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F55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226D8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F55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F55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F55A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71A19" w:rsidRDefault="00271A19" w:rsidP="00271A1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71A19" w:rsidRPr="00600ABB" w:rsidRDefault="00271A19" w:rsidP="00271A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71A19" w:rsidRDefault="00271A19" w:rsidP="00271A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B319F" w:rsidRDefault="00BB319F" w:rsidP="00271A19">
      <w:pPr>
        <w:rPr>
          <w:rFonts w:ascii="Arial" w:hAnsi="Arial" w:cs="Arial"/>
          <w:sz w:val="20"/>
          <w:szCs w:val="20"/>
        </w:rPr>
      </w:pPr>
    </w:p>
    <w:p w:rsidR="00271A19" w:rsidRDefault="00271A19" w:rsidP="0027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271A19" w:rsidRPr="00C94889" w:rsidRDefault="00271A19" w:rsidP="0027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1A19" w:rsidRDefault="00271A19" w:rsidP="00271A1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71A19" w:rsidRPr="003F564F" w:rsidRDefault="00271A19" w:rsidP="00271A19">
      <w:pPr>
        <w:pStyle w:val="Heading1"/>
      </w:pPr>
    </w:p>
    <w:p w:rsidR="00271A19" w:rsidRDefault="00271A19" w:rsidP="00271A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71A19" w:rsidRPr="00265CA6" w:rsidRDefault="00271A19" w:rsidP="00271A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71A19" w:rsidRDefault="00271A19" w:rsidP="00271A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71A19" w:rsidRPr="00265CA6" w:rsidRDefault="00271A19" w:rsidP="00271A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A20FA" w:rsidRPr="00F17523" w:rsidRDefault="00DA20FA" w:rsidP="00DA20F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A20FA" w:rsidRPr="00DA20FA" w:rsidRDefault="00DA20F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A20FA" w:rsidRDefault="00FF55A4" w:rsidP="00DA20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A20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B319F" w:rsidRDefault="00BB319F" w:rsidP="00BB319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A20FA" w:rsidRPr="00F909E2" w:rsidRDefault="00BB319F" w:rsidP="00BB3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F55A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612509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612509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7B374B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2,4-d</w:t>
                                                                  </w:r>
                                                                  <w:r w:rsidR="007B374B" w:rsidRPr="007B374B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iaminotoluene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678" w:rsidRPr="00514382" w:rsidRDefault="00060678" w:rsidP="000606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60678" w:rsidRPr="00514382" w:rsidRDefault="00060678" w:rsidP="00060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678" w:rsidRPr="00514382" w:rsidRDefault="00060678" w:rsidP="000606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B319F" w:rsidRDefault="00BB319F" w:rsidP="00BB319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B319F" w:rsidRDefault="00BB319F" w:rsidP="00BB319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B319F" w:rsidRDefault="00BB319F" w:rsidP="00BB319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B319F" w:rsidRDefault="00BB319F" w:rsidP="00803871">
      <w:pPr>
        <w:rPr>
          <w:rFonts w:ascii="Arial" w:hAnsi="Arial" w:cs="Arial"/>
          <w:sz w:val="20"/>
          <w:szCs w:val="20"/>
        </w:rPr>
      </w:pPr>
    </w:p>
    <w:p w:rsidR="0084135E" w:rsidRDefault="0084135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A4" w:rsidRDefault="00FF55A4" w:rsidP="00E83E8B">
      <w:pPr>
        <w:spacing w:after="0" w:line="240" w:lineRule="auto"/>
      </w:pPr>
      <w:r>
        <w:separator/>
      </w:r>
    </w:p>
  </w:endnote>
  <w:endnote w:type="continuationSeparator" w:id="0">
    <w:p w:rsidR="00FF55A4" w:rsidRDefault="00FF55A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D8" w:rsidRDefault="00FF55A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3612509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36125093"/>
                                          </w:sdtPr>
                                          <w:sdtEndPr/>
                                          <w:sdtContent>
                                            <w:r w:rsidR="00B226D8" w:rsidRPr="007B374B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2,4-Diaminotoluene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B226D8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B226D8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26D8" w:rsidRPr="00F909E2">
          <w:rPr>
            <w:rFonts w:ascii="Arial" w:hAnsi="Arial" w:cs="Arial"/>
            <w:sz w:val="18"/>
            <w:szCs w:val="18"/>
          </w:rPr>
          <w:tab/>
        </w:r>
        <w:r w:rsidR="00BB319F">
          <w:rPr>
            <w:rFonts w:ascii="Arial" w:hAnsi="Arial"/>
            <w:bCs/>
            <w:sz w:val="18"/>
            <w:szCs w:val="18"/>
          </w:rPr>
          <w:t xml:space="preserve">Page </w:t>
        </w:r>
        <w:r w:rsidR="00BB319F">
          <w:rPr>
            <w:rFonts w:ascii="Arial" w:hAnsi="Arial"/>
            <w:bCs/>
            <w:sz w:val="18"/>
            <w:szCs w:val="18"/>
          </w:rPr>
          <w:fldChar w:fldCharType="begin"/>
        </w:r>
        <w:r w:rsidR="00BB319F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B319F">
          <w:rPr>
            <w:rFonts w:ascii="Arial" w:hAnsi="Arial"/>
            <w:bCs/>
            <w:sz w:val="18"/>
            <w:szCs w:val="18"/>
          </w:rPr>
          <w:fldChar w:fldCharType="separate"/>
        </w:r>
        <w:r w:rsidR="00BB319F">
          <w:rPr>
            <w:rFonts w:ascii="Arial" w:hAnsi="Arial"/>
            <w:bCs/>
            <w:noProof/>
            <w:sz w:val="18"/>
            <w:szCs w:val="18"/>
          </w:rPr>
          <w:t>1</w:t>
        </w:r>
        <w:r w:rsidR="00BB319F">
          <w:rPr>
            <w:rFonts w:ascii="Arial" w:hAnsi="Arial"/>
            <w:bCs/>
            <w:sz w:val="18"/>
            <w:szCs w:val="18"/>
          </w:rPr>
          <w:fldChar w:fldCharType="end"/>
        </w:r>
        <w:r w:rsidR="00BB319F">
          <w:rPr>
            <w:rFonts w:ascii="Arial" w:hAnsi="Arial"/>
            <w:sz w:val="18"/>
            <w:szCs w:val="18"/>
          </w:rPr>
          <w:t xml:space="preserve"> of </w:t>
        </w:r>
        <w:r w:rsidR="00BB319F">
          <w:rPr>
            <w:rFonts w:ascii="Arial" w:hAnsi="Arial"/>
            <w:bCs/>
            <w:sz w:val="18"/>
            <w:szCs w:val="18"/>
          </w:rPr>
          <w:fldChar w:fldCharType="begin"/>
        </w:r>
        <w:r w:rsidR="00BB319F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B319F">
          <w:rPr>
            <w:rFonts w:ascii="Arial" w:hAnsi="Arial"/>
            <w:bCs/>
            <w:sz w:val="18"/>
            <w:szCs w:val="18"/>
          </w:rPr>
          <w:fldChar w:fldCharType="separate"/>
        </w:r>
        <w:r w:rsidR="00BB319F">
          <w:rPr>
            <w:rFonts w:ascii="Arial" w:hAnsi="Arial"/>
            <w:bCs/>
            <w:noProof/>
            <w:sz w:val="18"/>
            <w:szCs w:val="18"/>
          </w:rPr>
          <w:t>6</w:t>
        </w:r>
        <w:r w:rsidR="00BB319F">
          <w:rPr>
            <w:rFonts w:ascii="Arial" w:hAnsi="Arial"/>
            <w:bCs/>
            <w:sz w:val="18"/>
            <w:szCs w:val="18"/>
          </w:rPr>
          <w:fldChar w:fldCharType="end"/>
        </w:r>
        <w:r w:rsidR="00B226D8" w:rsidRPr="00F909E2">
          <w:rPr>
            <w:rFonts w:ascii="Arial" w:hAnsi="Arial" w:cs="Arial"/>
            <w:noProof/>
            <w:sz w:val="18"/>
            <w:szCs w:val="18"/>
          </w:rPr>
          <w:tab/>
        </w:r>
        <w:r w:rsidR="00BB319F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B226D8" w:rsidRDefault="00B226D8">
    <w:pPr>
      <w:pStyle w:val="Footer"/>
      <w:rPr>
        <w:rFonts w:ascii="Arial" w:hAnsi="Arial" w:cs="Arial"/>
        <w:noProof/>
        <w:sz w:val="18"/>
        <w:szCs w:val="18"/>
      </w:rPr>
    </w:pPr>
  </w:p>
  <w:p w:rsidR="00B226D8" w:rsidRPr="00A14336" w:rsidRDefault="00BB319F" w:rsidP="00BB319F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A4" w:rsidRDefault="00FF55A4" w:rsidP="00E83E8B">
      <w:pPr>
        <w:spacing w:after="0" w:line="240" w:lineRule="auto"/>
      </w:pPr>
      <w:r>
        <w:separator/>
      </w:r>
    </w:p>
  </w:footnote>
  <w:footnote w:type="continuationSeparator" w:id="0">
    <w:p w:rsidR="00FF55A4" w:rsidRDefault="00FF55A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D8" w:rsidRDefault="00BB31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26D8">
      <w:ptab w:relativeTo="indent" w:alignment="left" w:leader="none"/>
    </w:r>
    <w:r w:rsidR="00B226D8">
      <w:ptab w:relativeTo="margin" w:alignment="left" w:leader="none"/>
    </w:r>
  </w:p>
  <w:p w:rsidR="00B226D8" w:rsidRDefault="00B226D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1BF1"/>
    <w:rsid w:val="00034813"/>
    <w:rsid w:val="000374A5"/>
    <w:rsid w:val="00040040"/>
    <w:rsid w:val="00050FC5"/>
    <w:rsid w:val="00060678"/>
    <w:rsid w:val="00066A22"/>
    <w:rsid w:val="00077D91"/>
    <w:rsid w:val="00091BFA"/>
    <w:rsid w:val="000925EA"/>
    <w:rsid w:val="000B4916"/>
    <w:rsid w:val="000B6958"/>
    <w:rsid w:val="000C2ECE"/>
    <w:rsid w:val="000C5C03"/>
    <w:rsid w:val="000D5EF1"/>
    <w:rsid w:val="000D74A1"/>
    <w:rsid w:val="000E6078"/>
    <w:rsid w:val="000F5131"/>
    <w:rsid w:val="0010020E"/>
    <w:rsid w:val="00101525"/>
    <w:rsid w:val="00102948"/>
    <w:rsid w:val="00121B88"/>
    <w:rsid w:val="00136FBD"/>
    <w:rsid w:val="00144D72"/>
    <w:rsid w:val="00160845"/>
    <w:rsid w:val="00172880"/>
    <w:rsid w:val="00172F2D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1A19"/>
    <w:rsid w:val="002752D7"/>
    <w:rsid w:val="002926ED"/>
    <w:rsid w:val="0029599E"/>
    <w:rsid w:val="002A7885"/>
    <w:rsid w:val="002B3921"/>
    <w:rsid w:val="002D43F6"/>
    <w:rsid w:val="002D4E9C"/>
    <w:rsid w:val="002D55A8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5F06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227BD"/>
    <w:rsid w:val="00637757"/>
    <w:rsid w:val="00641C55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27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374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4135E"/>
    <w:rsid w:val="00850978"/>
    <w:rsid w:val="008510A7"/>
    <w:rsid w:val="00866AE7"/>
    <w:rsid w:val="00867033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2C97"/>
    <w:rsid w:val="00987262"/>
    <w:rsid w:val="009973FB"/>
    <w:rsid w:val="009978F7"/>
    <w:rsid w:val="009B3F18"/>
    <w:rsid w:val="009D370A"/>
    <w:rsid w:val="009D663E"/>
    <w:rsid w:val="009E60E3"/>
    <w:rsid w:val="009F46EF"/>
    <w:rsid w:val="009F5503"/>
    <w:rsid w:val="00A119D1"/>
    <w:rsid w:val="00A14336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26D8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B319F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A20FA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E8B"/>
    <w:rsid w:val="00E842B3"/>
    <w:rsid w:val="00E93704"/>
    <w:rsid w:val="00E976C0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BFB"/>
    <w:rsid w:val="00FC1D92"/>
    <w:rsid w:val="00FC7EA4"/>
    <w:rsid w:val="00FE0348"/>
    <w:rsid w:val="00FE0861"/>
    <w:rsid w:val="00FE5036"/>
    <w:rsid w:val="00FF1765"/>
    <w:rsid w:val="00FF1B3B"/>
    <w:rsid w:val="00FF4F6E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AD56"/>
  <w15:docId w15:val="{B3F3B750-AB61-40C2-909E-FA5B1A3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716D8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25AF0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A30F1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A0E4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AB24-D51D-47B6-9930-5000386A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2017-08-14T17:56:00Z</dcterms:created>
  <dcterms:modified xsi:type="dcterms:W3CDTF">2017-10-16T20:27:00Z</dcterms:modified>
</cp:coreProperties>
</file>