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1264" w14:textId="77777777" w:rsidR="00990263" w:rsidRPr="00F909E2" w:rsidRDefault="00990263" w:rsidP="00990263">
      <w:pPr>
        <w:pStyle w:val="Title"/>
        <w:jc w:val="center"/>
        <w:rPr>
          <w:sz w:val="48"/>
          <w:szCs w:val="48"/>
        </w:rPr>
      </w:pPr>
      <w:r w:rsidRPr="00F909E2">
        <w:rPr>
          <w:sz w:val="48"/>
          <w:szCs w:val="48"/>
        </w:rPr>
        <w:t>Standard Operating Procedure</w:t>
      </w:r>
    </w:p>
    <w:p w14:paraId="6368390E" w14:textId="77777777" w:rsidR="00990263" w:rsidRPr="002B3390" w:rsidRDefault="00990263" w:rsidP="00990263">
      <w:pPr>
        <w:jc w:val="center"/>
        <w:rPr>
          <w:rFonts w:ascii="Arial" w:hAnsi="Arial" w:cs="Arial"/>
          <w:b/>
          <w:sz w:val="36"/>
          <w:szCs w:val="36"/>
        </w:rPr>
      </w:pPr>
      <w:r>
        <w:rPr>
          <w:rFonts w:ascii="Arial" w:hAnsi="Arial" w:cs="Arial"/>
          <w:b/>
          <w:sz w:val="36"/>
          <w:szCs w:val="36"/>
        </w:rPr>
        <w:t>2,4,6-</w:t>
      </w:r>
      <w:r w:rsidRPr="002B3390">
        <w:rPr>
          <w:rFonts w:ascii="Arial" w:hAnsi="Arial" w:cs="Arial"/>
          <w:b/>
          <w:sz w:val="36"/>
          <w:szCs w:val="36"/>
        </w:rPr>
        <w:t>Trinitrotoluene (TNT)</w:t>
      </w:r>
    </w:p>
    <w:p w14:paraId="3061A6CD" w14:textId="77777777" w:rsidR="00990263" w:rsidRPr="00972CE1" w:rsidRDefault="00990263" w:rsidP="00990263">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2D48E2B6" w14:textId="77777777" w:rsidR="00990263" w:rsidRPr="00F909E2" w:rsidRDefault="00990263" w:rsidP="00990263">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990263" w:rsidRPr="00F909E2" w14:paraId="335223A7"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02E2A98" w14:textId="77777777" w:rsidR="00990263" w:rsidRPr="00803871" w:rsidRDefault="00990263"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09F70F87A1F149E38EDD517F1C7E65F0"/>
            </w:placeholder>
            <w:showingPlcHdr/>
          </w:sdtPr>
          <w:sdtEndPr/>
          <w:sdtContent>
            <w:tc>
              <w:tcPr>
                <w:tcW w:w="4968" w:type="dxa"/>
                <w:tcBorders>
                  <w:top w:val="single" w:sz="4" w:space="0" w:color="auto"/>
                  <w:right w:val="single" w:sz="4" w:space="0" w:color="auto"/>
                </w:tcBorders>
                <w:vAlign w:val="bottom"/>
              </w:tcPr>
              <w:p w14:paraId="6624F82F" w14:textId="77777777" w:rsidR="00990263" w:rsidRPr="00803871" w:rsidRDefault="0099026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90263" w:rsidRPr="00F909E2" w14:paraId="7A59F526" w14:textId="77777777" w:rsidTr="005153BF">
        <w:trPr>
          <w:trHeight w:val="432"/>
        </w:trPr>
        <w:tc>
          <w:tcPr>
            <w:tcW w:w="4608" w:type="dxa"/>
            <w:tcBorders>
              <w:left w:val="single" w:sz="4" w:space="0" w:color="auto"/>
            </w:tcBorders>
            <w:shd w:val="clear" w:color="auto" w:fill="F2F2F2" w:themeFill="background1" w:themeFillShade="F2"/>
            <w:vAlign w:val="center"/>
          </w:tcPr>
          <w:p w14:paraId="712E8BD1" w14:textId="77777777" w:rsidR="00990263" w:rsidRPr="00803871" w:rsidRDefault="00990263"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0A4BA6933A3A4F6DA5E0D9C47269C210"/>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1B6BC13" w14:textId="77777777" w:rsidR="00990263" w:rsidRPr="00803871" w:rsidRDefault="00990263"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90263" w:rsidRPr="00F909E2" w14:paraId="416B4B19" w14:textId="77777777" w:rsidTr="005153BF">
        <w:trPr>
          <w:trHeight w:val="432"/>
        </w:trPr>
        <w:tc>
          <w:tcPr>
            <w:tcW w:w="4608" w:type="dxa"/>
            <w:tcBorders>
              <w:left w:val="single" w:sz="4" w:space="0" w:color="auto"/>
            </w:tcBorders>
            <w:shd w:val="clear" w:color="auto" w:fill="F2F2F2" w:themeFill="background1" w:themeFillShade="F2"/>
            <w:vAlign w:val="center"/>
          </w:tcPr>
          <w:p w14:paraId="681EA13F" w14:textId="77777777" w:rsidR="00990263" w:rsidRPr="00803871" w:rsidRDefault="00990263"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23B32A310E584CC582E0D9B546F4E429"/>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A1CE432" w14:textId="77777777" w:rsidR="00990263" w:rsidRPr="00803871" w:rsidRDefault="00990263"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90263" w:rsidRPr="00F909E2" w14:paraId="5DBBB78C" w14:textId="77777777" w:rsidTr="005153BF">
        <w:trPr>
          <w:trHeight w:val="432"/>
        </w:trPr>
        <w:tc>
          <w:tcPr>
            <w:tcW w:w="4608" w:type="dxa"/>
            <w:tcBorders>
              <w:left w:val="single" w:sz="4" w:space="0" w:color="auto"/>
            </w:tcBorders>
            <w:shd w:val="clear" w:color="auto" w:fill="F2F2F2" w:themeFill="background1" w:themeFillShade="F2"/>
            <w:vAlign w:val="center"/>
          </w:tcPr>
          <w:p w14:paraId="4C2CDE84" w14:textId="77777777" w:rsidR="00990263" w:rsidRPr="00803871" w:rsidRDefault="00990263"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615DDD06123345619F41358853BBD234"/>
            </w:placeholder>
            <w:showingPlcHdr/>
          </w:sdtPr>
          <w:sdtEndPr/>
          <w:sdtContent>
            <w:tc>
              <w:tcPr>
                <w:tcW w:w="4968" w:type="dxa"/>
                <w:tcBorders>
                  <w:right w:val="single" w:sz="4" w:space="0" w:color="auto"/>
                </w:tcBorders>
                <w:vAlign w:val="bottom"/>
              </w:tcPr>
              <w:p w14:paraId="70613F06" w14:textId="77777777" w:rsidR="00990263" w:rsidRPr="00803871" w:rsidRDefault="0099026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90263" w:rsidRPr="00F909E2" w14:paraId="51469425" w14:textId="77777777" w:rsidTr="005153BF">
        <w:trPr>
          <w:trHeight w:val="432"/>
        </w:trPr>
        <w:tc>
          <w:tcPr>
            <w:tcW w:w="4608" w:type="dxa"/>
            <w:tcBorders>
              <w:left w:val="single" w:sz="4" w:space="0" w:color="auto"/>
            </w:tcBorders>
            <w:shd w:val="clear" w:color="auto" w:fill="F2F2F2" w:themeFill="background1" w:themeFillShade="F2"/>
            <w:vAlign w:val="center"/>
          </w:tcPr>
          <w:p w14:paraId="057D6522" w14:textId="77777777" w:rsidR="00990263" w:rsidRPr="00803871" w:rsidRDefault="00990263"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34079DF509FF41E28C82E183FA8D1072"/>
            </w:placeholder>
            <w:showingPlcHdr/>
          </w:sdtPr>
          <w:sdtEndPr/>
          <w:sdtContent>
            <w:tc>
              <w:tcPr>
                <w:tcW w:w="4968" w:type="dxa"/>
                <w:tcBorders>
                  <w:right w:val="single" w:sz="4" w:space="0" w:color="auto"/>
                </w:tcBorders>
                <w:vAlign w:val="bottom"/>
              </w:tcPr>
              <w:p w14:paraId="369D72B6" w14:textId="77777777" w:rsidR="00990263" w:rsidRPr="00803871" w:rsidRDefault="0099026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90263" w:rsidRPr="00F909E2" w14:paraId="79CEF0F5" w14:textId="77777777" w:rsidTr="005153BF">
        <w:trPr>
          <w:trHeight w:val="432"/>
        </w:trPr>
        <w:tc>
          <w:tcPr>
            <w:tcW w:w="4608" w:type="dxa"/>
            <w:tcBorders>
              <w:left w:val="single" w:sz="4" w:space="0" w:color="auto"/>
            </w:tcBorders>
            <w:shd w:val="clear" w:color="auto" w:fill="F2F2F2" w:themeFill="background1" w:themeFillShade="F2"/>
            <w:vAlign w:val="center"/>
          </w:tcPr>
          <w:p w14:paraId="1BAE3C17" w14:textId="77777777" w:rsidR="00990263" w:rsidRPr="00803871" w:rsidRDefault="00990263"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D8F4D8B1DD5446418B6FE5E7E9288C9D"/>
            </w:placeholder>
            <w:showingPlcHdr/>
          </w:sdtPr>
          <w:sdtEndPr/>
          <w:sdtContent>
            <w:tc>
              <w:tcPr>
                <w:tcW w:w="4968" w:type="dxa"/>
                <w:tcBorders>
                  <w:right w:val="single" w:sz="4" w:space="0" w:color="auto"/>
                </w:tcBorders>
                <w:vAlign w:val="bottom"/>
              </w:tcPr>
              <w:p w14:paraId="0644005F" w14:textId="77777777" w:rsidR="00990263" w:rsidRPr="00803871" w:rsidRDefault="0099026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90263" w:rsidRPr="00F909E2" w14:paraId="371F860D" w14:textId="77777777" w:rsidTr="005153BF">
        <w:trPr>
          <w:trHeight w:val="432"/>
        </w:trPr>
        <w:tc>
          <w:tcPr>
            <w:tcW w:w="4608" w:type="dxa"/>
            <w:tcBorders>
              <w:left w:val="single" w:sz="4" w:space="0" w:color="auto"/>
            </w:tcBorders>
            <w:shd w:val="clear" w:color="auto" w:fill="F2F2F2" w:themeFill="background1" w:themeFillShade="F2"/>
            <w:vAlign w:val="center"/>
          </w:tcPr>
          <w:p w14:paraId="12FEECE7" w14:textId="77777777" w:rsidR="00990263" w:rsidRPr="00803871" w:rsidRDefault="00990263"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D80FC0D1004F41569A2D332396D657CD"/>
            </w:placeholder>
            <w:showingPlcHdr/>
          </w:sdtPr>
          <w:sdtEndPr/>
          <w:sdtContent>
            <w:tc>
              <w:tcPr>
                <w:tcW w:w="4968" w:type="dxa"/>
                <w:tcBorders>
                  <w:right w:val="single" w:sz="4" w:space="0" w:color="auto"/>
                </w:tcBorders>
                <w:vAlign w:val="bottom"/>
              </w:tcPr>
              <w:p w14:paraId="58D3242C" w14:textId="77777777" w:rsidR="00990263" w:rsidRPr="00803871" w:rsidRDefault="0099026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90263" w:rsidRPr="00F909E2" w14:paraId="4525A154"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4F6660F0" w14:textId="77777777" w:rsidR="00990263" w:rsidRPr="00803871" w:rsidRDefault="00990263"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67A52395BB7B4369B6CC63F3CAAA62B6"/>
            </w:placeholder>
            <w:showingPlcHdr/>
          </w:sdtPr>
          <w:sdtEndPr/>
          <w:sdtContent>
            <w:tc>
              <w:tcPr>
                <w:tcW w:w="4968" w:type="dxa"/>
                <w:tcBorders>
                  <w:right w:val="single" w:sz="4" w:space="0" w:color="auto"/>
                </w:tcBorders>
                <w:vAlign w:val="bottom"/>
              </w:tcPr>
              <w:p w14:paraId="25A1A437" w14:textId="77777777" w:rsidR="00990263" w:rsidRPr="00803871" w:rsidRDefault="00990263"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90263" w:rsidRPr="00F909E2" w14:paraId="467FCA50"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4FAAFB11" w14:textId="77777777" w:rsidR="00990263" w:rsidRPr="00803871" w:rsidRDefault="00990263" w:rsidP="005153BF">
            <w:pPr>
              <w:rPr>
                <w:rFonts w:ascii="Arial" w:hAnsi="Arial" w:cs="Arial"/>
                <w:b/>
                <w:i/>
                <w:sz w:val="20"/>
                <w:szCs w:val="20"/>
              </w:rPr>
            </w:pPr>
          </w:p>
        </w:tc>
        <w:tc>
          <w:tcPr>
            <w:tcW w:w="4968" w:type="dxa"/>
            <w:tcBorders>
              <w:right w:val="single" w:sz="4" w:space="0" w:color="auto"/>
            </w:tcBorders>
          </w:tcPr>
          <w:p w14:paraId="6D6E9610" w14:textId="77777777" w:rsidR="00990263" w:rsidRPr="00F909E2" w:rsidRDefault="00990263" w:rsidP="005153BF">
            <w:pPr>
              <w:jc w:val="center"/>
              <w:rPr>
                <w:rFonts w:ascii="Arial" w:hAnsi="Arial" w:cs="Arial"/>
                <w:i/>
                <w:sz w:val="18"/>
                <w:szCs w:val="18"/>
              </w:rPr>
            </w:pPr>
            <w:r w:rsidRPr="00F909E2">
              <w:rPr>
                <w:rFonts w:ascii="Arial" w:hAnsi="Arial" w:cs="Arial"/>
                <w:i/>
                <w:sz w:val="18"/>
                <w:szCs w:val="18"/>
              </w:rPr>
              <w:t>(Name and Phone Number)</w:t>
            </w:r>
          </w:p>
        </w:tc>
      </w:tr>
      <w:tr w:rsidR="00990263" w:rsidRPr="00F909E2" w14:paraId="54DC5A21"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2F814B7C" w14:textId="77777777" w:rsidR="00990263" w:rsidRPr="00803871" w:rsidRDefault="00990263"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D16228EE42544773B1D45443B86EB681"/>
            </w:placeholder>
            <w:showingPlcHdr/>
          </w:sdtPr>
          <w:sdtEndPr/>
          <w:sdtContent>
            <w:tc>
              <w:tcPr>
                <w:tcW w:w="4968" w:type="dxa"/>
                <w:tcBorders>
                  <w:right w:val="single" w:sz="4" w:space="0" w:color="auto"/>
                </w:tcBorders>
                <w:vAlign w:val="bottom"/>
              </w:tcPr>
              <w:p w14:paraId="0E39A785" w14:textId="77777777" w:rsidR="00990263" w:rsidRPr="00803871" w:rsidRDefault="00990263"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990263" w:rsidRPr="00F909E2" w14:paraId="34DA17A9"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247A8266" w14:textId="77777777" w:rsidR="00990263" w:rsidRPr="00F909E2" w:rsidRDefault="00990263"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0AE957CD" w14:textId="77777777" w:rsidR="00990263" w:rsidRPr="00F909E2" w:rsidRDefault="00990263" w:rsidP="005153BF">
            <w:pPr>
              <w:jc w:val="center"/>
              <w:rPr>
                <w:rFonts w:ascii="Arial" w:hAnsi="Arial" w:cs="Arial"/>
                <w:i/>
                <w:sz w:val="18"/>
                <w:szCs w:val="18"/>
              </w:rPr>
            </w:pPr>
            <w:r w:rsidRPr="00F909E2">
              <w:rPr>
                <w:rFonts w:ascii="Arial" w:hAnsi="Arial" w:cs="Arial"/>
                <w:i/>
                <w:sz w:val="18"/>
                <w:szCs w:val="18"/>
              </w:rPr>
              <w:t>(Building/Room Number)</w:t>
            </w:r>
          </w:p>
        </w:tc>
      </w:tr>
    </w:tbl>
    <w:p w14:paraId="2DCA6D1C" w14:textId="77777777" w:rsidR="00990263" w:rsidRDefault="00990263" w:rsidP="00990263">
      <w:pPr>
        <w:rPr>
          <w:rFonts w:ascii="Arial" w:hAnsi="Arial" w:cs="Arial"/>
          <w:b/>
          <w:sz w:val="24"/>
          <w:szCs w:val="24"/>
        </w:rPr>
      </w:pPr>
    </w:p>
    <w:p w14:paraId="49C8A649" w14:textId="77777777" w:rsidR="00990263" w:rsidRPr="00A874A1" w:rsidRDefault="00990263" w:rsidP="00990263">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31A01390" w14:textId="77777777" w:rsidR="00990263" w:rsidRDefault="00990263" w:rsidP="00990263">
      <w:pPr>
        <w:rPr>
          <w:rFonts w:ascii="Arial" w:hAnsi="Arial" w:cs="Arial"/>
          <w:b/>
          <w:sz w:val="24"/>
          <w:szCs w:val="24"/>
        </w:rPr>
      </w:pPr>
      <w:r w:rsidRPr="00803871">
        <w:rPr>
          <w:rFonts w:ascii="Arial" w:hAnsi="Arial" w:cs="Arial"/>
          <w:b/>
          <w:sz w:val="24"/>
          <w:szCs w:val="24"/>
        </w:rPr>
        <w:t>Purpose</w:t>
      </w:r>
    </w:p>
    <w:p w14:paraId="651B5B5E" w14:textId="77777777" w:rsidR="00990263" w:rsidRDefault="00990263" w:rsidP="00990263">
      <w:pPr>
        <w:rPr>
          <w:rFonts w:ascii="Arial" w:hAnsi="Arial" w:cs="Arial"/>
          <w:sz w:val="20"/>
          <w:szCs w:val="20"/>
        </w:rPr>
      </w:pPr>
      <w:r>
        <w:rPr>
          <w:rFonts w:ascii="Arial" w:hAnsi="Arial" w:cs="Arial"/>
          <w:sz w:val="20"/>
          <w:szCs w:val="20"/>
        </w:rPr>
        <w:t xml:space="preserve">Trinitrotoluene (TNT) is an explosive chemical. </w:t>
      </w:r>
      <w:r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Pr>
          <w:rFonts w:ascii="Arial" w:eastAsia="Times New Roman" w:hAnsi="Arial" w:cs="Arial"/>
          <w:sz w:val="20"/>
          <w:szCs w:val="20"/>
        </w:rPr>
        <w:t xml:space="preserve">ls to handle this chemical.   </w:t>
      </w:r>
    </w:p>
    <w:p w14:paraId="658D201B" w14:textId="77777777" w:rsidR="00990263" w:rsidRPr="00EB3342" w:rsidRDefault="00990263" w:rsidP="00990263">
      <w:pPr>
        <w:rPr>
          <w:rFonts w:ascii="Arial" w:hAnsi="Arial" w:cs="Arial"/>
          <w:sz w:val="20"/>
          <w:szCs w:val="20"/>
        </w:rPr>
      </w:pPr>
      <w:r>
        <w:rPr>
          <w:rFonts w:ascii="Arial" w:hAnsi="Arial" w:cs="Arial"/>
          <w:sz w:val="20"/>
          <w:szCs w:val="20"/>
        </w:rPr>
        <w:t xml:space="preserve">TNT is sometimes used as a </w:t>
      </w:r>
      <w:r w:rsidRPr="002B3390">
        <w:rPr>
          <w:rFonts w:ascii="Arial" w:hAnsi="Arial" w:cs="Arial"/>
          <w:sz w:val="20"/>
          <w:szCs w:val="20"/>
        </w:rPr>
        <w:t>reagent</w:t>
      </w:r>
      <w:r>
        <w:rPr>
          <w:rFonts w:ascii="Arial" w:hAnsi="Arial" w:cs="Arial"/>
          <w:sz w:val="20"/>
          <w:szCs w:val="20"/>
        </w:rPr>
        <w:t xml:space="preserve"> in chemical synthesis, but it is best known as a useful </w:t>
      </w:r>
      <w:r w:rsidRPr="002B3390">
        <w:rPr>
          <w:rFonts w:ascii="Arial" w:hAnsi="Arial" w:cs="Arial"/>
          <w:sz w:val="20"/>
          <w:szCs w:val="20"/>
        </w:rPr>
        <w:t>explosive material</w:t>
      </w:r>
      <w:r>
        <w:rPr>
          <w:rFonts w:ascii="Arial" w:hAnsi="Arial" w:cs="Arial"/>
          <w:sz w:val="20"/>
          <w:szCs w:val="20"/>
        </w:rPr>
        <w:t xml:space="preserve"> with convenient handling properties.  The explosive yield of TNT </w:t>
      </w:r>
      <w:proofErr w:type="gramStart"/>
      <w:r>
        <w:rPr>
          <w:rFonts w:ascii="Arial" w:hAnsi="Arial" w:cs="Arial"/>
          <w:sz w:val="20"/>
          <w:szCs w:val="20"/>
        </w:rPr>
        <w:t>is considered to be</w:t>
      </w:r>
      <w:proofErr w:type="gramEnd"/>
      <w:r>
        <w:rPr>
          <w:rFonts w:ascii="Arial" w:hAnsi="Arial" w:cs="Arial"/>
          <w:sz w:val="20"/>
          <w:szCs w:val="20"/>
        </w:rPr>
        <w:t xml:space="preserve"> the </w:t>
      </w:r>
      <w:r w:rsidRPr="002B3390">
        <w:rPr>
          <w:rFonts w:ascii="Arial" w:hAnsi="Arial" w:cs="Arial"/>
          <w:sz w:val="20"/>
          <w:szCs w:val="20"/>
        </w:rPr>
        <w:t>standard measure of strength</w:t>
      </w:r>
      <w:r>
        <w:rPr>
          <w:rFonts w:ascii="Arial" w:hAnsi="Arial" w:cs="Arial"/>
          <w:sz w:val="20"/>
          <w:szCs w:val="20"/>
        </w:rPr>
        <w:t xml:space="preserve"> of </w:t>
      </w:r>
      <w:r w:rsidRPr="002B3390">
        <w:rPr>
          <w:rFonts w:ascii="Arial" w:hAnsi="Arial" w:cs="Arial"/>
          <w:sz w:val="20"/>
          <w:szCs w:val="20"/>
        </w:rPr>
        <w:t>bombs</w:t>
      </w:r>
      <w:r>
        <w:rPr>
          <w:rFonts w:ascii="Arial" w:hAnsi="Arial" w:cs="Arial"/>
          <w:sz w:val="20"/>
          <w:szCs w:val="20"/>
        </w:rPr>
        <w:t xml:space="preserve"> and other </w:t>
      </w:r>
      <w:r w:rsidRPr="002B3390">
        <w:rPr>
          <w:rFonts w:ascii="Arial" w:hAnsi="Arial" w:cs="Arial"/>
          <w:sz w:val="20"/>
          <w:szCs w:val="20"/>
        </w:rPr>
        <w:t>explosives</w:t>
      </w:r>
      <w:r>
        <w:rPr>
          <w:rFonts w:ascii="Arial" w:hAnsi="Arial" w:cs="Arial"/>
          <w:sz w:val="20"/>
          <w:szCs w:val="20"/>
        </w:rPr>
        <w:t xml:space="preserve">. In chemistry, TNT is used to generate </w:t>
      </w:r>
      <w:r w:rsidRPr="002B3390">
        <w:rPr>
          <w:rFonts w:ascii="Arial" w:hAnsi="Arial" w:cs="Arial"/>
          <w:sz w:val="20"/>
          <w:szCs w:val="20"/>
        </w:rPr>
        <w:t>charge transfer salts</w:t>
      </w:r>
      <w:r>
        <w:rPr>
          <w:rFonts w:ascii="Arial" w:hAnsi="Arial" w:cs="Arial"/>
          <w:sz w:val="20"/>
          <w:szCs w:val="20"/>
        </w:rPr>
        <w:t xml:space="preserve">. TNT is one of the most commonly used explosives for military and industrial applications. It is valued partly because of its insensitivity to shock and friction, which reduces the risk of accidental </w:t>
      </w:r>
      <w:r w:rsidRPr="002B3390">
        <w:rPr>
          <w:rFonts w:ascii="Arial" w:hAnsi="Arial" w:cs="Arial"/>
          <w:sz w:val="20"/>
          <w:szCs w:val="20"/>
        </w:rPr>
        <w:t>detonation</w:t>
      </w:r>
      <w:r>
        <w:rPr>
          <w:rFonts w:ascii="Arial" w:hAnsi="Arial" w:cs="Arial"/>
          <w:sz w:val="20"/>
          <w:szCs w:val="20"/>
        </w:rPr>
        <w:t xml:space="preserve">, compared to other more sensitive high explosives such as </w:t>
      </w:r>
      <w:r w:rsidRPr="002B3390">
        <w:rPr>
          <w:rFonts w:ascii="Arial" w:hAnsi="Arial" w:cs="Arial"/>
          <w:sz w:val="20"/>
          <w:szCs w:val="20"/>
        </w:rPr>
        <w:t>nitroglycerin</w:t>
      </w:r>
      <w:r>
        <w:rPr>
          <w:rFonts w:ascii="Arial" w:hAnsi="Arial" w:cs="Arial"/>
          <w:sz w:val="20"/>
          <w:szCs w:val="20"/>
        </w:rPr>
        <w:t xml:space="preserve">. TNT melts at 80 °C (176 °F), far below the temperature at which it will spontaneously detonate, allowing it to be poured as </w:t>
      </w:r>
      <w:r>
        <w:rPr>
          <w:rFonts w:ascii="Arial" w:hAnsi="Arial" w:cs="Arial"/>
          <w:sz w:val="20"/>
          <w:szCs w:val="20"/>
        </w:rPr>
        <w:lastRenderedPageBreak/>
        <w:t>well as safely combined with other explosives. TNT neither absorbs nor dissolves in water, which allows it to be used effectively in wet environments. Additionally, it is stable compared to other high explosives.</w:t>
      </w:r>
    </w:p>
    <w:p w14:paraId="7215886B" w14:textId="77777777" w:rsidR="00990263" w:rsidRPr="002B3390" w:rsidRDefault="00990263" w:rsidP="00990263">
      <w:pPr>
        <w:rPr>
          <w:rFonts w:ascii="Arial" w:hAnsi="Arial" w:cs="Arial"/>
          <w:sz w:val="20"/>
          <w:szCs w:val="20"/>
        </w:rPr>
      </w:pPr>
      <w:r>
        <w:rPr>
          <w:rFonts w:ascii="Arial" w:hAnsi="Arial" w:cs="Arial"/>
          <w:sz w:val="20"/>
          <w:szCs w:val="20"/>
        </w:rPr>
        <w:t>In the laboratory, 2,4,6-trinitrotoluene is produced by a two-step process. A nitrating mixture of concentrated nitric and sulfuric acids is used to nitrate toluene to a mixture of mono- and di-</w:t>
      </w:r>
      <w:proofErr w:type="spellStart"/>
      <w:r>
        <w:rPr>
          <w:rFonts w:ascii="Arial" w:hAnsi="Arial" w:cs="Arial"/>
          <w:sz w:val="20"/>
          <w:szCs w:val="20"/>
        </w:rPr>
        <w:t>nitrotoluene</w:t>
      </w:r>
      <w:proofErr w:type="spellEnd"/>
      <w:r>
        <w:rPr>
          <w:rFonts w:ascii="Arial" w:hAnsi="Arial" w:cs="Arial"/>
          <w:sz w:val="20"/>
          <w:szCs w:val="20"/>
        </w:rPr>
        <w:t xml:space="preserve"> isomers, with cooling to maintain careful temperature control. The nitrated </w:t>
      </w:r>
      <w:proofErr w:type="spellStart"/>
      <w:r>
        <w:rPr>
          <w:rFonts w:ascii="Arial" w:hAnsi="Arial" w:cs="Arial"/>
          <w:sz w:val="20"/>
          <w:szCs w:val="20"/>
        </w:rPr>
        <w:t>toluenes</w:t>
      </w:r>
      <w:proofErr w:type="spellEnd"/>
      <w:r>
        <w:rPr>
          <w:rFonts w:ascii="Arial" w:hAnsi="Arial" w:cs="Arial"/>
          <w:sz w:val="20"/>
          <w:szCs w:val="20"/>
        </w:rPr>
        <w:t xml:space="preserve"> are separated, washed with dilute </w:t>
      </w:r>
      <w:r w:rsidRPr="002B3390">
        <w:rPr>
          <w:rFonts w:ascii="Arial" w:hAnsi="Arial" w:cs="Arial"/>
          <w:sz w:val="20"/>
          <w:szCs w:val="20"/>
        </w:rPr>
        <w:t>sodium bicarbonate</w:t>
      </w:r>
      <w:r>
        <w:rPr>
          <w:rFonts w:ascii="Arial" w:hAnsi="Arial" w:cs="Arial"/>
          <w:sz w:val="20"/>
          <w:szCs w:val="20"/>
        </w:rPr>
        <w:t xml:space="preserve"> to remove oxides of nitrogen, and then carefully nitrated with a mixture of </w:t>
      </w:r>
      <w:r w:rsidRPr="002B3390">
        <w:rPr>
          <w:rFonts w:ascii="Arial" w:hAnsi="Arial" w:cs="Arial"/>
          <w:sz w:val="20"/>
          <w:szCs w:val="20"/>
        </w:rPr>
        <w:t>fuming nitric acid</w:t>
      </w:r>
      <w:r>
        <w:rPr>
          <w:rFonts w:ascii="Arial" w:hAnsi="Arial" w:cs="Arial"/>
          <w:sz w:val="20"/>
          <w:szCs w:val="20"/>
        </w:rPr>
        <w:t xml:space="preserve"> and sulfuric acid. Towards the end of the nitration, the mixture is heated on a steam bath. The trinitrotoluene is separated, washed with a dilute solution of </w:t>
      </w:r>
      <w:r w:rsidRPr="002B3390">
        <w:rPr>
          <w:rFonts w:ascii="Arial" w:hAnsi="Arial" w:cs="Arial"/>
          <w:sz w:val="20"/>
          <w:szCs w:val="20"/>
        </w:rPr>
        <w:t>sodium sulfite</w:t>
      </w:r>
      <w:r>
        <w:rPr>
          <w:rFonts w:ascii="Arial" w:hAnsi="Arial" w:cs="Arial"/>
          <w:sz w:val="20"/>
          <w:szCs w:val="20"/>
        </w:rPr>
        <w:t xml:space="preserve"> and then </w:t>
      </w:r>
      <w:r w:rsidRPr="002B3390">
        <w:rPr>
          <w:rFonts w:ascii="Arial" w:hAnsi="Arial" w:cs="Arial"/>
          <w:sz w:val="20"/>
          <w:szCs w:val="20"/>
        </w:rPr>
        <w:t>recrystallized</w:t>
      </w:r>
      <w:r>
        <w:rPr>
          <w:rFonts w:ascii="Arial" w:hAnsi="Arial" w:cs="Arial"/>
          <w:sz w:val="20"/>
          <w:szCs w:val="20"/>
        </w:rPr>
        <w:t xml:space="preserve"> from alcohol.</w:t>
      </w:r>
    </w:p>
    <w:p w14:paraId="3F1F5E31" w14:textId="77777777" w:rsidR="00990263" w:rsidRPr="00803871" w:rsidRDefault="00990263" w:rsidP="00990263">
      <w:pPr>
        <w:rPr>
          <w:rFonts w:ascii="Arial" w:hAnsi="Arial" w:cs="Arial"/>
          <w:b/>
          <w:sz w:val="24"/>
          <w:szCs w:val="24"/>
        </w:rPr>
      </w:pPr>
      <w:r w:rsidRPr="00803871">
        <w:rPr>
          <w:rFonts w:ascii="Arial" w:hAnsi="Arial" w:cs="Arial"/>
          <w:b/>
          <w:sz w:val="24"/>
          <w:szCs w:val="24"/>
        </w:rPr>
        <w:t>Physical &amp; Chemical Properties/Definition of Chemical Group</w:t>
      </w:r>
    </w:p>
    <w:p w14:paraId="316D583E" w14:textId="77777777" w:rsidR="00990263" w:rsidRPr="00066DBC" w:rsidRDefault="00990263" w:rsidP="00990263">
      <w:pPr>
        <w:rPr>
          <w:rFonts w:ascii="Arial" w:hAnsi="Arial" w:cs="Arial"/>
          <w:sz w:val="20"/>
          <w:szCs w:val="20"/>
        </w:rPr>
      </w:pPr>
      <w:r w:rsidRPr="00066DBC">
        <w:rPr>
          <w:rFonts w:ascii="Arial" w:hAnsi="Arial" w:cs="Arial"/>
          <w:sz w:val="20"/>
          <w:szCs w:val="20"/>
        </w:rPr>
        <w:t xml:space="preserve">CAS#: </w:t>
      </w:r>
      <w:r>
        <w:rPr>
          <w:rFonts w:ascii="Arial" w:hAnsi="Arial" w:cs="Arial"/>
          <w:sz w:val="20"/>
          <w:szCs w:val="20"/>
        </w:rPr>
        <w:t>118-96-7</w:t>
      </w:r>
    </w:p>
    <w:p w14:paraId="4ADEFF37" w14:textId="77777777" w:rsidR="00990263" w:rsidRPr="00066DBC" w:rsidRDefault="00990263" w:rsidP="00990263">
      <w:pPr>
        <w:rPr>
          <w:rFonts w:ascii="Arial" w:hAnsi="Arial" w:cs="Arial"/>
          <w:sz w:val="20"/>
          <w:szCs w:val="20"/>
        </w:rPr>
      </w:pPr>
      <w:r w:rsidRPr="00066DBC">
        <w:rPr>
          <w:rFonts w:ascii="Arial" w:hAnsi="Arial" w:cs="Arial"/>
          <w:sz w:val="20"/>
          <w:szCs w:val="20"/>
        </w:rPr>
        <w:t xml:space="preserve">Class: </w:t>
      </w:r>
      <w:r>
        <w:rPr>
          <w:rFonts w:ascii="Arial" w:hAnsi="Arial" w:cs="Arial"/>
          <w:sz w:val="20"/>
          <w:szCs w:val="20"/>
        </w:rPr>
        <w:t>Explosive</w:t>
      </w:r>
    </w:p>
    <w:p w14:paraId="67F1BFC3" w14:textId="77777777" w:rsidR="00990263" w:rsidRPr="00066DBC" w:rsidRDefault="00990263" w:rsidP="00990263">
      <w:pPr>
        <w:rPr>
          <w:rFonts w:ascii="Arial" w:hAnsi="Arial" w:cs="Arial"/>
          <w:sz w:val="20"/>
          <w:szCs w:val="20"/>
        </w:rPr>
      </w:pPr>
      <w:r w:rsidRPr="00066DBC">
        <w:rPr>
          <w:rFonts w:ascii="Arial" w:hAnsi="Arial" w:cs="Arial"/>
          <w:sz w:val="20"/>
          <w:szCs w:val="20"/>
        </w:rPr>
        <w:t xml:space="preserve">Molecular </w:t>
      </w:r>
      <w:r w:rsidRPr="002B3390">
        <w:rPr>
          <w:rFonts w:ascii="Arial" w:hAnsi="Arial" w:cs="Arial"/>
          <w:sz w:val="20"/>
          <w:szCs w:val="20"/>
        </w:rPr>
        <w:t xml:space="preserve">Formula: </w:t>
      </w:r>
      <w:r w:rsidRPr="002B3390">
        <w:rPr>
          <w:rFonts w:ascii="Arial" w:hAnsi="Arial" w:cs="Arial"/>
          <w:sz w:val="20"/>
          <w:szCs w:val="20"/>
          <w:lang w:val="en"/>
        </w:rPr>
        <w:t>C</w:t>
      </w:r>
      <w:r w:rsidRPr="002B3390">
        <w:rPr>
          <w:rFonts w:ascii="Arial" w:hAnsi="Arial" w:cs="Arial"/>
          <w:sz w:val="20"/>
          <w:szCs w:val="20"/>
          <w:vertAlign w:val="subscript"/>
          <w:lang w:val="en"/>
        </w:rPr>
        <w:t>6</w:t>
      </w:r>
      <w:r w:rsidRPr="002B3390">
        <w:rPr>
          <w:rFonts w:ascii="Arial" w:hAnsi="Arial" w:cs="Arial"/>
          <w:sz w:val="20"/>
          <w:szCs w:val="20"/>
          <w:lang w:val="en"/>
        </w:rPr>
        <w:t>H</w:t>
      </w:r>
      <w:r w:rsidRPr="002B3390">
        <w:rPr>
          <w:rFonts w:ascii="Arial" w:hAnsi="Arial" w:cs="Arial"/>
          <w:sz w:val="20"/>
          <w:szCs w:val="20"/>
          <w:vertAlign w:val="subscript"/>
          <w:lang w:val="en"/>
        </w:rPr>
        <w:t>2</w:t>
      </w:r>
      <w:r w:rsidRPr="002B3390">
        <w:rPr>
          <w:rFonts w:ascii="Arial" w:hAnsi="Arial" w:cs="Arial"/>
          <w:sz w:val="20"/>
          <w:szCs w:val="20"/>
          <w:lang w:val="en"/>
        </w:rPr>
        <w:t>(NO</w:t>
      </w:r>
      <w:r w:rsidRPr="002B3390">
        <w:rPr>
          <w:rFonts w:ascii="Arial" w:hAnsi="Arial" w:cs="Arial"/>
          <w:sz w:val="20"/>
          <w:szCs w:val="20"/>
          <w:vertAlign w:val="subscript"/>
          <w:lang w:val="en"/>
        </w:rPr>
        <w:t>2</w:t>
      </w:r>
      <w:r w:rsidRPr="002B3390">
        <w:rPr>
          <w:rFonts w:ascii="Arial" w:hAnsi="Arial" w:cs="Arial"/>
          <w:sz w:val="20"/>
          <w:szCs w:val="20"/>
          <w:lang w:val="en"/>
        </w:rPr>
        <w:t>)</w:t>
      </w:r>
      <w:r w:rsidRPr="002B3390">
        <w:rPr>
          <w:rFonts w:ascii="Arial" w:hAnsi="Arial" w:cs="Arial"/>
          <w:sz w:val="20"/>
          <w:szCs w:val="20"/>
          <w:vertAlign w:val="subscript"/>
          <w:lang w:val="en"/>
        </w:rPr>
        <w:t>3</w:t>
      </w:r>
      <w:r w:rsidRPr="002B3390">
        <w:rPr>
          <w:rFonts w:ascii="Arial" w:hAnsi="Arial" w:cs="Arial"/>
          <w:sz w:val="20"/>
          <w:szCs w:val="20"/>
          <w:lang w:val="en"/>
        </w:rPr>
        <w:t>CH</w:t>
      </w:r>
      <w:r w:rsidRPr="002B3390">
        <w:rPr>
          <w:rFonts w:ascii="Arial" w:hAnsi="Arial" w:cs="Arial"/>
          <w:sz w:val="20"/>
          <w:szCs w:val="20"/>
          <w:vertAlign w:val="subscript"/>
          <w:lang w:val="en"/>
        </w:rPr>
        <w:t>3</w:t>
      </w:r>
    </w:p>
    <w:p w14:paraId="4056936D" w14:textId="77777777" w:rsidR="00990263" w:rsidRPr="00FF3497" w:rsidRDefault="00990263" w:rsidP="00990263">
      <w:pPr>
        <w:rPr>
          <w:rFonts w:ascii="Arial" w:hAnsi="Arial" w:cs="Arial"/>
          <w:sz w:val="20"/>
          <w:szCs w:val="20"/>
        </w:rPr>
      </w:pPr>
      <w:r w:rsidRPr="00FF3497">
        <w:rPr>
          <w:rFonts w:ascii="Arial" w:hAnsi="Arial" w:cs="Arial"/>
          <w:sz w:val="20"/>
          <w:szCs w:val="20"/>
        </w:rPr>
        <w:t xml:space="preserve">Form (physical state): </w:t>
      </w:r>
      <w:r>
        <w:rPr>
          <w:rFonts w:ascii="Arial" w:hAnsi="Arial" w:cs="Arial"/>
          <w:sz w:val="20"/>
          <w:szCs w:val="20"/>
        </w:rPr>
        <w:t>N/A</w:t>
      </w:r>
    </w:p>
    <w:p w14:paraId="5462928A" w14:textId="77777777" w:rsidR="00990263" w:rsidRDefault="00990263" w:rsidP="00990263">
      <w:pPr>
        <w:rPr>
          <w:rFonts w:ascii="Arial" w:hAnsi="Arial" w:cs="Arial"/>
          <w:sz w:val="20"/>
          <w:szCs w:val="20"/>
        </w:rPr>
      </w:pPr>
      <w:r w:rsidRPr="00FF3497">
        <w:rPr>
          <w:rFonts w:ascii="Arial" w:hAnsi="Arial" w:cs="Arial"/>
          <w:sz w:val="20"/>
          <w:szCs w:val="20"/>
        </w:rPr>
        <w:t>Color:</w:t>
      </w:r>
      <w:r w:rsidRPr="00066DBC">
        <w:rPr>
          <w:rFonts w:ascii="Arial" w:hAnsi="Arial" w:cs="Arial"/>
          <w:sz w:val="20"/>
          <w:szCs w:val="20"/>
        </w:rPr>
        <w:t xml:space="preserve"> </w:t>
      </w:r>
      <w:r>
        <w:rPr>
          <w:rFonts w:ascii="Arial" w:hAnsi="Arial" w:cs="Arial"/>
          <w:sz w:val="20"/>
          <w:szCs w:val="20"/>
        </w:rPr>
        <w:t>N/A</w:t>
      </w:r>
    </w:p>
    <w:p w14:paraId="649C9F15" w14:textId="77777777" w:rsidR="00990263" w:rsidRDefault="00990263" w:rsidP="00990263">
      <w:pPr>
        <w:rPr>
          <w:rFonts w:ascii="Arial" w:hAnsi="Arial" w:cs="Arial"/>
          <w:sz w:val="20"/>
          <w:szCs w:val="20"/>
        </w:rPr>
      </w:pPr>
      <w:r w:rsidRPr="00066DBC">
        <w:rPr>
          <w:rFonts w:ascii="Arial" w:hAnsi="Arial" w:cs="Arial"/>
          <w:sz w:val="20"/>
          <w:szCs w:val="20"/>
        </w:rPr>
        <w:t xml:space="preserve">Boiling point: </w:t>
      </w:r>
      <w:r>
        <w:rPr>
          <w:rFonts w:ascii="Arial" w:hAnsi="Arial" w:cs="Arial"/>
          <w:sz w:val="20"/>
          <w:szCs w:val="20"/>
        </w:rPr>
        <w:t>240 C</w:t>
      </w:r>
    </w:p>
    <w:p w14:paraId="678FD87F" w14:textId="77777777" w:rsidR="00990263" w:rsidRPr="00066DBC" w:rsidRDefault="00990263" w:rsidP="00990263">
      <w:pPr>
        <w:rPr>
          <w:rFonts w:ascii="Arial" w:hAnsi="Arial" w:cs="Arial"/>
          <w:b/>
          <w:sz w:val="24"/>
          <w:szCs w:val="24"/>
        </w:rPr>
      </w:pPr>
      <w:r w:rsidRPr="00066DBC">
        <w:rPr>
          <w:rFonts w:ascii="Arial" w:hAnsi="Arial" w:cs="Arial"/>
          <w:b/>
          <w:sz w:val="24"/>
          <w:szCs w:val="24"/>
        </w:rPr>
        <w:t>Potential Hazards/Toxicity</w:t>
      </w:r>
    </w:p>
    <w:sdt>
      <w:sdtPr>
        <w:rPr>
          <w:rFonts w:ascii="Arial" w:hAnsi="Arial" w:cs="Arial"/>
          <w:b/>
          <w:sz w:val="24"/>
          <w:szCs w:val="24"/>
        </w:rPr>
        <w:id w:val="-582522874"/>
      </w:sdtPr>
      <w:sdtEndPr>
        <w:rPr>
          <w:sz w:val="20"/>
          <w:szCs w:val="20"/>
        </w:rPr>
      </w:sdtEndPr>
      <w:sdtContent>
        <w:sdt>
          <w:sdtPr>
            <w:rPr>
              <w:rFonts w:ascii="Arial" w:hAnsi="Arial" w:cs="Arial"/>
              <w:sz w:val="20"/>
              <w:szCs w:val="20"/>
            </w:rPr>
            <w:id w:val="-2144416695"/>
          </w:sdtPr>
          <w:sdtEndPr/>
          <w:sdtContent>
            <w:p w14:paraId="1471613F" w14:textId="77777777" w:rsidR="00990263" w:rsidRDefault="00990263" w:rsidP="00990263">
              <w:pPr>
                <w:autoSpaceDE w:val="0"/>
                <w:autoSpaceDN w:val="0"/>
                <w:adjustRightInd w:val="0"/>
                <w:spacing w:after="0"/>
                <w:rPr>
                  <w:rFonts w:ascii="Arial" w:hAnsi="Arial" w:cs="Arial"/>
                  <w:sz w:val="20"/>
                  <w:szCs w:val="20"/>
                </w:rPr>
              </w:pPr>
              <w:r w:rsidRPr="00A72062">
                <w:rPr>
                  <w:rFonts w:ascii="Arial" w:hAnsi="Arial" w:cs="Arial"/>
                  <w:sz w:val="20"/>
                  <w:szCs w:val="20"/>
                </w:rPr>
                <w:t xml:space="preserve">Explosive. Reactive at high temperature or pressure. Will </w:t>
              </w:r>
              <w:proofErr w:type="gramStart"/>
              <w:r w:rsidRPr="00A72062">
                <w:rPr>
                  <w:rFonts w:ascii="Arial" w:hAnsi="Arial" w:cs="Arial"/>
                  <w:sz w:val="20"/>
                  <w:szCs w:val="20"/>
                </w:rPr>
                <w:t>detonate</w:t>
              </w:r>
              <w:proofErr w:type="gramEnd"/>
              <w:r w:rsidRPr="00A72062">
                <w:rPr>
                  <w:rFonts w:ascii="Arial" w:hAnsi="Arial" w:cs="Arial"/>
                  <w:sz w:val="20"/>
                  <w:szCs w:val="20"/>
                </w:rPr>
                <w:t xml:space="preserve"> under strong shock. Reacts with reducing agents.</w:t>
              </w:r>
            </w:p>
            <w:p w14:paraId="5CAC70F2" w14:textId="77777777" w:rsidR="00990263" w:rsidRPr="00A72062" w:rsidRDefault="00990263" w:rsidP="00990263">
              <w:pPr>
                <w:autoSpaceDE w:val="0"/>
                <w:autoSpaceDN w:val="0"/>
                <w:adjustRightInd w:val="0"/>
                <w:spacing w:after="0"/>
                <w:rPr>
                  <w:rStyle w:val="Strong"/>
                  <w:rFonts w:ascii="Arial" w:hAnsi="Arial" w:cs="Arial"/>
                  <w:b w:val="0"/>
                  <w:bCs w:val="0"/>
                  <w:sz w:val="20"/>
                  <w:szCs w:val="20"/>
                </w:rPr>
              </w:pPr>
            </w:p>
            <w:p w14:paraId="5E75E38E" w14:textId="77777777" w:rsidR="00990263" w:rsidRPr="00A72062" w:rsidRDefault="00990263" w:rsidP="00990263">
              <w:pPr>
                <w:spacing w:after="0"/>
                <w:rPr>
                  <w:rFonts w:ascii="Arial" w:hAnsi="Arial" w:cs="Arial"/>
                  <w:sz w:val="20"/>
                  <w:szCs w:val="20"/>
                </w:rPr>
              </w:pPr>
              <w:r w:rsidRPr="00A72062">
                <w:rPr>
                  <w:rStyle w:val="Strong"/>
                  <w:rFonts w:ascii="Arial" w:hAnsi="Arial" w:cs="Arial"/>
                  <w:sz w:val="20"/>
                  <w:szCs w:val="20"/>
                </w:rPr>
                <w:t>Important danger information!</w:t>
              </w:r>
            </w:p>
            <w:p w14:paraId="6BA7B126" w14:textId="77777777" w:rsidR="00990263" w:rsidRPr="00A72062" w:rsidRDefault="00990263" w:rsidP="00990263">
              <w:pPr>
                <w:pStyle w:val="NormalWeb"/>
                <w:spacing w:after="0" w:afterAutospacing="0" w:line="276" w:lineRule="auto"/>
                <w:rPr>
                  <w:rFonts w:ascii="Arial" w:hAnsi="Arial" w:cs="Arial"/>
                  <w:sz w:val="20"/>
                  <w:szCs w:val="20"/>
                </w:rPr>
              </w:pPr>
              <w:r w:rsidRPr="00A72062">
                <w:rPr>
                  <w:rFonts w:ascii="Arial" w:hAnsi="Arial" w:cs="Arial"/>
                  <w:sz w:val="20"/>
                  <w:szCs w:val="20"/>
                </w:rPr>
                <w:t>It is a common misconception that TNT and dynamite are the same, or that dynamite contains TNT. In fact, whereas TNT is a specific chemical compound, dynamite is an absorbent mixture soaked in nitroglycerin that is compressed into a cylindrical shape and wrapped in paper. Upon detonation, TNT decomposes as follows:</w:t>
              </w:r>
            </w:p>
            <w:p w14:paraId="1B43F498" w14:textId="77777777" w:rsidR="00990263" w:rsidRPr="00A72062" w:rsidRDefault="00990263" w:rsidP="00990263">
              <w:pPr>
                <w:spacing w:after="0"/>
                <w:ind w:left="720"/>
                <w:rPr>
                  <w:rFonts w:ascii="Arial" w:hAnsi="Arial" w:cs="Arial"/>
                  <w:sz w:val="20"/>
                  <w:szCs w:val="20"/>
                </w:rPr>
              </w:pPr>
              <w:r w:rsidRPr="00A72062">
                <w:rPr>
                  <w:rFonts w:ascii="Arial" w:hAnsi="Arial" w:cs="Arial"/>
                  <w:sz w:val="20"/>
                  <w:szCs w:val="20"/>
                </w:rPr>
                <w:t>2 C7H5N3O6 → 3 N2 + 5 H2O + 7 CO + 7 C</w:t>
              </w:r>
            </w:p>
            <w:p w14:paraId="190B3361" w14:textId="77777777" w:rsidR="00990263" w:rsidRPr="00A72062" w:rsidRDefault="00990263" w:rsidP="00990263">
              <w:pPr>
                <w:spacing w:after="0"/>
                <w:ind w:left="720"/>
                <w:rPr>
                  <w:rFonts w:ascii="Arial" w:hAnsi="Arial" w:cs="Arial"/>
                  <w:sz w:val="20"/>
                  <w:szCs w:val="20"/>
                </w:rPr>
              </w:pPr>
              <w:r w:rsidRPr="00A72062">
                <w:rPr>
                  <w:rFonts w:ascii="Arial" w:hAnsi="Arial" w:cs="Arial"/>
                  <w:sz w:val="20"/>
                  <w:szCs w:val="20"/>
                </w:rPr>
                <w:t>2 C7H5N3O6 → 3 N2 + 5 H2 + 12 CO + 2 C</w:t>
              </w:r>
            </w:p>
            <w:p w14:paraId="5DBEC0A4" w14:textId="77777777" w:rsidR="00990263" w:rsidRPr="00A72062" w:rsidRDefault="00990263" w:rsidP="00990263">
              <w:pPr>
                <w:spacing w:before="100" w:beforeAutospacing="1" w:after="0"/>
                <w:rPr>
                  <w:rFonts w:ascii="Arial" w:hAnsi="Arial" w:cs="Arial"/>
                  <w:sz w:val="20"/>
                  <w:szCs w:val="20"/>
                </w:rPr>
              </w:pPr>
              <w:r w:rsidRPr="00A72062">
                <w:rPr>
                  <w:rFonts w:ascii="Arial" w:hAnsi="Arial" w:cs="Arial"/>
                  <w:sz w:val="20"/>
                  <w:szCs w:val="20"/>
                </w:rPr>
                <w:t>The reaction is exothermic but has a high activation energy. Because of the production of carbon, TNT explosions have a sooty appearance. Because TNT has an excess of carbon, explosive mixtures with oxygen-rich compounds can yield more energy per kilogram than TNT alone. During the 20th century, amatol, a mixture of TNT with ammonium nitrate was a widely used military explosive.</w:t>
              </w:r>
            </w:p>
            <w:p w14:paraId="79F13A74" w14:textId="77777777" w:rsidR="00990263" w:rsidRPr="00A72062" w:rsidRDefault="00990263" w:rsidP="00990263">
              <w:pPr>
                <w:spacing w:before="100" w:beforeAutospacing="1" w:after="0"/>
                <w:rPr>
                  <w:rFonts w:ascii="Arial" w:hAnsi="Arial" w:cs="Arial"/>
                  <w:sz w:val="20"/>
                  <w:szCs w:val="20"/>
                </w:rPr>
              </w:pPr>
              <w:r w:rsidRPr="00A72062">
                <w:rPr>
                  <w:rFonts w:ascii="Arial" w:hAnsi="Arial" w:cs="Arial"/>
                  <w:sz w:val="20"/>
                  <w:szCs w:val="20"/>
                </w:rPr>
                <w:t xml:space="preserve">Detonation of TNT can be done using a high velocity initiator or by efficient concussion. </w:t>
              </w:r>
            </w:p>
            <w:p w14:paraId="365C5D0B" w14:textId="7440B502" w:rsidR="00990263" w:rsidRPr="00A72062" w:rsidRDefault="007F457E" w:rsidP="00990263">
              <w:pPr>
                <w:spacing w:after="0"/>
                <w:rPr>
                  <w:rStyle w:val="Strong"/>
                  <w:rFonts w:ascii="Arial" w:hAnsi="Arial" w:cs="Arial"/>
                  <w:b w:val="0"/>
                  <w:bCs w:val="0"/>
                  <w:sz w:val="20"/>
                  <w:szCs w:val="20"/>
                </w:rPr>
              </w:pPr>
              <w:r>
                <w:rPr>
                  <w:rStyle w:val="Strong"/>
                  <w:rFonts w:ascii="Arial" w:hAnsi="Arial" w:cs="Arial"/>
                  <w:sz w:val="20"/>
                  <w:szCs w:val="20"/>
                </w:rPr>
                <w:br/>
              </w:r>
              <w:r w:rsidR="00990263" w:rsidRPr="00A72062">
                <w:rPr>
                  <w:rStyle w:val="Strong"/>
                  <w:rFonts w:ascii="Arial" w:hAnsi="Arial" w:cs="Arial"/>
                  <w:sz w:val="20"/>
                  <w:szCs w:val="20"/>
                </w:rPr>
                <w:t>Target Organs:</w:t>
              </w:r>
              <w:r w:rsidR="00990263" w:rsidRPr="00A72062">
                <w:rPr>
                  <w:rFonts w:ascii="Arial" w:hAnsi="Arial" w:cs="Arial"/>
                  <w:sz w:val="20"/>
                  <w:szCs w:val="20"/>
                </w:rPr>
                <w:t xml:space="preserve"> Male reproductive system</w:t>
              </w:r>
            </w:p>
            <w:p w14:paraId="3EFDA70A" w14:textId="77777777" w:rsidR="007F457E" w:rsidRDefault="007F457E" w:rsidP="00990263">
              <w:pPr>
                <w:spacing w:after="0"/>
                <w:rPr>
                  <w:rStyle w:val="Strong"/>
                  <w:rFonts w:ascii="Arial" w:hAnsi="Arial" w:cs="Arial"/>
                  <w:sz w:val="20"/>
                  <w:szCs w:val="20"/>
                </w:rPr>
              </w:pPr>
              <w:r>
                <w:rPr>
                  <w:rStyle w:val="Strong"/>
                  <w:rFonts w:ascii="Arial" w:hAnsi="Arial" w:cs="Arial"/>
                  <w:sz w:val="20"/>
                  <w:szCs w:val="20"/>
                </w:rPr>
                <w:br/>
              </w:r>
            </w:p>
            <w:p w14:paraId="3F74B575" w14:textId="77777777" w:rsidR="007F457E" w:rsidRDefault="007F457E" w:rsidP="00990263">
              <w:pPr>
                <w:spacing w:after="0"/>
                <w:rPr>
                  <w:rStyle w:val="Strong"/>
                  <w:rFonts w:ascii="Arial" w:hAnsi="Arial" w:cs="Arial"/>
                  <w:sz w:val="20"/>
                  <w:szCs w:val="20"/>
                </w:rPr>
              </w:pPr>
            </w:p>
            <w:p w14:paraId="106A2DDD" w14:textId="7ACA56E6" w:rsidR="00990263" w:rsidRPr="00A72062" w:rsidRDefault="00990263" w:rsidP="00990263">
              <w:pPr>
                <w:spacing w:after="0"/>
                <w:rPr>
                  <w:rStyle w:val="Strong"/>
                  <w:rFonts w:ascii="Arial" w:hAnsi="Arial" w:cs="Arial"/>
                  <w:b w:val="0"/>
                  <w:bCs w:val="0"/>
                  <w:sz w:val="20"/>
                  <w:szCs w:val="20"/>
                </w:rPr>
              </w:pPr>
              <w:r w:rsidRPr="00A72062">
                <w:rPr>
                  <w:rStyle w:val="Strong"/>
                  <w:rFonts w:ascii="Arial" w:hAnsi="Arial" w:cs="Arial"/>
                  <w:sz w:val="20"/>
                  <w:szCs w:val="20"/>
                </w:rPr>
                <w:lastRenderedPageBreak/>
                <w:t>Potential Health Effects:</w:t>
              </w:r>
            </w:p>
            <w:p w14:paraId="546E39F8" w14:textId="1DA87DC2" w:rsidR="00990263" w:rsidRPr="00A72062" w:rsidRDefault="007F457E" w:rsidP="00990263">
              <w:pPr>
                <w:autoSpaceDE w:val="0"/>
                <w:autoSpaceDN w:val="0"/>
                <w:adjustRightInd w:val="0"/>
                <w:spacing w:after="0"/>
                <w:rPr>
                  <w:rStyle w:val="Strong"/>
                  <w:rFonts w:ascii="Arial" w:hAnsi="Arial" w:cs="Arial"/>
                  <w:b w:val="0"/>
                  <w:bCs w:val="0"/>
                  <w:sz w:val="20"/>
                  <w:szCs w:val="20"/>
                </w:rPr>
              </w:pPr>
              <w:r>
                <w:rPr>
                  <w:rStyle w:val="Strong"/>
                  <w:rFonts w:ascii="Arial" w:hAnsi="Arial" w:cs="Arial"/>
                  <w:sz w:val="20"/>
                  <w:szCs w:val="20"/>
                </w:rPr>
                <w:br/>
              </w:r>
              <w:r w:rsidR="00990263" w:rsidRPr="00A72062">
                <w:rPr>
                  <w:rStyle w:val="Strong"/>
                  <w:rFonts w:ascii="Arial" w:hAnsi="Arial" w:cs="Arial"/>
                  <w:sz w:val="20"/>
                  <w:szCs w:val="20"/>
                </w:rPr>
                <w:t>Eye</w:t>
              </w:r>
              <w:r w:rsidR="00990263">
                <w:rPr>
                  <w:rStyle w:val="Strong"/>
                  <w:rFonts w:ascii="Arial" w:hAnsi="Arial" w:cs="Arial"/>
                  <w:sz w:val="20"/>
                  <w:szCs w:val="20"/>
                </w:rPr>
                <w:t xml:space="preserve"> Exposure</w:t>
              </w:r>
              <w:r w:rsidR="00990263" w:rsidRPr="00A72062">
                <w:rPr>
                  <w:rStyle w:val="Strong"/>
                  <w:rFonts w:ascii="Arial" w:hAnsi="Arial" w:cs="Arial"/>
                  <w:sz w:val="20"/>
                  <w:szCs w:val="20"/>
                </w:rPr>
                <w:t>:</w:t>
              </w:r>
              <w:r w:rsidR="00990263" w:rsidRPr="00A72062">
                <w:rPr>
                  <w:rFonts w:ascii="Arial" w:hAnsi="Arial" w:cs="Arial"/>
                  <w:sz w:val="20"/>
                  <w:szCs w:val="20"/>
                </w:rPr>
                <w:t xml:space="preserve"> May cause burns</w:t>
              </w:r>
            </w:p>
            <w:p w14:paraId="23B2D243" w14:textId="7B073570" w:rsidR="00990263" w:rsidRPr="00A72062" w:rsidRDefault="007F457E" w:rsidP="00990263">
              <w:pPr>
                <w:spacing w:after="0"/>
                <w:rPr>
                  <w:rStyle w:val="Strong"/>
                  <w:rFonts w:ascii="Arial" w:hAnsi="Arial" w:cs="Arial"/>
                  <w:b w:val="0"/>
                  <w:bCs w:val="0"/>
                  <w:sz w:val="20"/>
                  <w:szCs w:val="20"/>
                </w:rPr>
              </w:pPr>
              <w:r>
                <w:rPr>
                  <w:rStyle w:val="Strong"/>
                  <w:rFonts w:ascii="Arial" w:hAnsi="Arial" w:cs="Arial"/>
                  <w:sz w:val="20"/>
                  <w:szCs w:val="20"/>
                </w:rPr>
                <w:br/>
              </w:r>
              <w:r w:rsidR="00990263" w:rsidRPr="00A72062">
                <w:rPr>
                  <w:rStyle w:val="Strong"/>
                  <w:rFonts w:ascii="Arial" w:hAnsi="Arial" w:cs="Arial"/>
                  <w:sz w:val="20"/>
                  <w:szCs w:val="20"/>
                </w:rPr>
                <w:t>Skin</w:t>
              </w:r>
              <w:r w:rsidR="00990263">
                <w:rPr>
                  <w:rStyle w:val="Strong"/>
                  <w:rFonts w:ascii="Arial" w:hAnsi="Arial" w:cs="Arial"/>
                  <w:sz w:val="20"/>
                  <w:szCs w:val="20"/>
                </w:rPr>
                <w:t xml:space="preserve"> Exposure</w:t>
              </w:r>
              <w:r w:rsidR="00990263" w:rsidRPr="00A72062">
                <w:rPr>
                  <w:rStyle w:val="Strong"/>
                  <w:rFonts w:ascii="Arial" w:hAnsi="Arial" w:cs="Arial"/>
                  <w:sz w:val="20"/>
                  <w:szCs w:val="20"/>
                </w:rPr>
                <w:t>:</w:t>
              </w:r>
              <w:r w:rsidR="00990263" w:rsidRPr="00A72062">
                <w:rPr>
                  <w:rFonts w:ascii="Arial" w:hAnsi="Arial" w:cs="Arial"/>
                  <w:sz w:val="20"/>
                  <w:szCs w:val="20"/>
                </w:rPr>
                <w:t xml:space="preserve"> Central cyanosis unresponsive to oxygen therapy is classic</w:t>
              </w:r>
            </w:p>
            <w:p w14:paraId="1E390EC9" w14:textId="0F532940" w:rsidR="00990263" w:rsidRPr="00A72062" w:rsidRDefault="007F457E" w:rsidP="00990263">
              <w:pPr>
                <w:autoSpaceDE w:val="0"/>
                <w:autoSpaceDN w:val="0"/>
                <w:adjustRightInd w:val="0"/>
                <w:spacing w:after="0"/>
                <w:rPr>
                  <w:rStyle w:val="Strong"/>
                  <w:rFonts w:ascii="Arial" w:hAnsi="Arial" w:cs="Arial"/>
                  <w:b w:val="0"/>
                  <w:bCs w:val="0"/>
                  <w:sz w:val="20"/>
                  <w:szCs w:val="20"/>
                </w:rPr>
              </w:pPr>
              <w:r>
                <w:rPr>
                  <w:rStyle w:val="Strong"/>
                  <w:rFonts w:ascii="Arial" w:hAnsi="Arial" w:cs="Arial"/>
                  <w:sz w:val="20"/>
                  <w:szCs w:val="20"/>
                </w:rPr>
                <w:br/>
              </w:r>
              <w:r w:rsidR="00990263" w:rsidRPr="00A72062">
                <w:rPr>
                  <w:rStyle w:val="Strong"/>
                  <w:rFonts w:ascii="Arial" w:hAnsi="Arial" w:cs="Arial"/>
                  <w:sz w:val="20"/>
                  <w:szCs w:val="20"/>
                </w:rPr>
                <w:t>Ingestion:</w:t>
              </w:r>
              <w:r w:rsidR="00990263" w:rsidRPr="00A72062">
                <w:rPr>
                  <w:rFonts w:ascii="Arial" w:hAnsi="Arial" w:cs="Arial"/>
                  <w:sz w:val="20"/>
                  <w:szCs w:val="20"/>
                </w:rPr>
                <w:t xml:space="preserve"> Nausea and vomiting may occur</w:t>
              </w:r>
            </w:p>
            <w:p w14:paraId="0DF90293" w14:textId="19A82D2C" w:rsidR="00990263" w:rsidRPr="00A72062" w:rsidRDefault="007F457E" w:rsidP="00990263">
              <w:pPr>
                <w:spacing w:after="0"/>
                <w:rPr>
                  <w:rFonts w:ascii="Arial" w:hAnsi="Arial" w:cs="Arial"/>
                  <w:sz w:val="20"/>
                  <w:szCs w:val="20"/>
                </w:rPr>
              </w:pPr>
              <w:r>
                <w:rPr>
                  <w:rStyle w:val="Strong"/>
                  <w:rFonts w:ascii="Arial" w:hAnsi="Arial" w:cs="Arial"/>
                  <w:sz w:val="20"/>
                  <w:szCs w:val="20"/>
                </w:rPr>
                <w:br/>
              </w:r>
              <w:r w:rsidR="00990263" w:rsidRPr="00A72062">
                <w:rPr>
                  <w:rStyle w:val="Strong"/>
                  <w:rFonts w:ascii="Arial" w:hAnsi="Arial" w:cs="Arial"/>
                  <w:sz w:val="20"/>
                  <w:szCs w:val="20"/>
                </w:rPr>
                <w:t>Inhalation:</w:t>
              </w:r>
              <w:r w:rsidR="00990263" w:rsidRPr="00A72062">
                <w:rPr>
                  <w:rFonts w:ascii="Arial" w:hAnsi="Arial" w:cs="Arial"/>
                  <w:sz w:val="20"/>
                  <w:szCs w:val="20"/>
                </w:rPr>
                <w:t xml:space="preserve"> Dyspnea and tachypnea may occur</w:t>
              </w:r>
            </w:p>
            <w:p w14:paraId="24E474CE" w14:textId="0642379D" w:rsidR="00990263" w:rsidRDefault="007F457E" w:rsidP="00990263">
              <w:pPr>
                <w:spacing w:after="0"/>
                <w:rPr>
                  <w:rFonts w:ascii="Arial" w:hAnsi="Arial" w:cs="Arial"/>
                  <w:sz w:val="20"/>
                  <w:szCs w:val="20"/>
                </w:rPr>
              </w:pPr>
              <w:r>
                <w:rPr>
                  <w:rStyle w:val="Strong"/>
                  <w:rFonts w:ascii="Arial" w:hAnsi="Arial" w:cs="Arial"/>
                  <w:sz w:val="20"/>
                  <w:szCs w:val="20"/>
                </w:rPr>
                <w:br/>
              </w:r>
              <w:r w:rsidR="00990263" w:rsidRPr="00A72062">
                <w:rPr>
                  <w:rStyle w:val="Strong"/>
                  <w:rFonts w:ascii="Arial" w:hAnsi="Arial" w:cs="Arial"/>
                  <w:sz w:val="20"/>
                  <w:szCs w:val="20"/>
                </w:rPr>
                <w:t>Symptoms:</w:t>
              </w:r>
              <w:r w:rsidR="00990263" w:rsidRPr="00A72062">
                <w:rPr>
                  <w:rFonts w:ascii="Arial" w:hAnsi="Arial" w:cs="Arial"/>
                  <w:sz w:val="20"/>
                  <w:szCs w:val="20"/>
                </w:rPr>
                <w:t xml:space="preserve"> irritation skin, mucous membrane; liver damage, jaundice; cyanosis; sneezing; cough, sore throat; peripheral neuropathy, muscle pain; kidney damage; cataract; sensitization dermatitis; leukocytosis (increased blood leukocytes); anemia; cardiac irregularities</w:t>
              </w:r>
              <w:r w:rsidR="00990263">
                <w:rPr>
                  <w:rFonts w:ascii="Arial" w:hAnsi="Arial" w:cs="Arial"/>
                  <w:sz w:val="20"/>
                  <w:szCs w:val="20"/>
                </w:rPr>
                <w:t>.</w:t>
              </w:r>
            </w:p>
            <w:p w14:paraId="6B61CD8A" w14:textId="77777777" w:rsidR="00990263" w:rsidRPr="00A72062" w:rsidRDefault="007F457E" w:rsidP="00990263">
              <w:pPr>
                <w:spacing w:after="0"/>
                <w:rPr>
                  <w:rFonts w:ascii="Arial" w:hAnsi="Arial" w:cs="Arial"/>
                  <w:sz w:val="20"/>
                  <w:szCs w:val="20"/>
                </w:rPr>
              </w:pPr>
            </w:p>
          </w:sdtContent>
        </w:sdt>
      </w:sdtContent>
    </w:sdt>
    <w:p w14:paraId="221704A5" w14:textId="77777777" w:rsidR="00990263" w:rsidRPr="00066DBC" w:rsidRDefault="00990263" w:rsidP="00990263">
      <w:pPr>
        <w:rPr>
          <w:rFonts w:ascii="Arial" w:hAnsi="Arial" w:cs="Arial"/>
          <w:b/>
          <w:sz w:val="24"/>
          <w:szCs w:val="24"/>
        </w:rPr>
      </w:pPr>
      <w:r w:rsidRPr="00066DBC">
        <w:rPr>
          <w:rFonts w:ascii="Arial" w:hAnsi="Arial" w:cs="Arial"/>
          <w:b/>
          <w:sz w:val="24"/>
          <w:szCs w:val="24"/>
        </w:rPr>
        <w:t>Personal Protective Equipment (PPE)</w:t>
      </w:r>
    </w:p>
    <w:p w14:paraId="6819FBCA" w14:textId="77777777" w:rsidR="00990263" w:rsidRPr="00066DBC" w:rsidRDefault="00990263" w:rsidP="00990263">
      <w:pPr>
        <w:pStyle w:val="NoSpacing"/>
        <w:rPr>
          <w:rFonts w:ascii="Arial" w:hAnsi="Arial" w:cs="Arial"/>
          <w:b/>
          <w:sz w:val="20"/>
          <w:szCs w:val="20"/>
        </w:rPr>
      </w:pPr>
      <w:r w:rsidRPr="00066DBC">
        <w:rPr>
          <w:rFonts w:ascii="Arial" w:hAnsi="Arial" w:cs="Arial"/>
          <w:b/>
          <w:sz w:val="20"/>
          <w:szCs w:val="20"/>
        </w:rPr>
        <w:t>Respirator</w:t>
      </w:r>
      <w:r>
        <w:rPr>
          <w:rFonts w:ascii="Arial" w:hAnsi="Arial" w:cs="Arial"/>
          <w:b/>
          <w:sz w:val="20"/>
          <w:szCs w:val="20"/>
        </w:rPr>
        <w:t>y</w:t>
      </w:r>
      <w:r w:rsidRPr="00066DBC">
        <w:rPr>
          <w:rFonts w:ascii="Arial" w:hAnsi="Arial" w:cs="Arial"/>
          <w:b/>
          <w:sz w:val="20"/>
          <w:szCs w:val="20"/>
        </w:rPr>
        <w:t xml:space="preserve"> Protection</w:t>
      </w:r>
    </w:p>
    <w:sdt>
      <w:sdtPr>
        <w:rPr>
          <w:rFonts w:ascii="Arial" w:hAnsi="Arial" w:cs="Arial"/>
          <w:b/>
          <w:sz w:val="24"/>
          <w:szCs w:val="24"/>
        </w:rPr>
        <w:id w:val="-1634242332"/>
      </w:sdtPr>
      <w:sdtEndPr/>
      <w:sdtContent>
        <w:p w14:paraId="47DD6A05" w14:textId="77777777" w:rsidR="00990263" w:rsidRPr="00066DBC" w:rsidRDefault="007F457E" w:rsidP="00990263">
          <w:pPr>
            <w:rPr>
              <w:rFonts w:ascii="Arial" w:hAnsi="Arial" w:cs="Arial"/>
              <w:b/>
            </w:rPr>
          </w:pPr>
          <w:sdt>
            <w:sdtPr>
              <w:rPr>
                <w:rFonts w:ascii="Arial" w:hAnsi="Arial" w:cs="Arial"/>
                <w:sz w:val="20"/>
                <w:szCs w:val="20"/>
              </w:rPr>
              <w:id w:val="840665346"/>
            </w:sdtPr>
            <w:sdtEndPr/>
            <w:sdtContent>
              <w:r w:rsidR="00990263">
                <w:rPr>
                  <w:rFonts w:ascii="Arial" w:hAnsi="Arial" w:cs="Arial"/>
                  <w:sz w:val="20"/>
                  <w:szCs w:val="20"/>
                </w:rPr>
                <w:t>Follow the OSHA respirator regulations found in 29 CFR 1910.134 or European Standard EN 149. Always use a NIOSH approved respirator when necessary.</w:t>
              </w:r>
            </w:sdtContent>
          </w:sdt>
        </w:p>
      </w:sdtContent>
    </w:sdt>
    <w:p w14:paraId="14392267" w14:textId="77777777" w:rsidR="00990263" w:rsidRPr="00066DBC" w:rsidRDefault="00990263" w:rsidP="00990263">
      <w:pPr>
        <w:pStyle w:val="NoSpacing"/>
        <w:rPr>
          <w:rFonts w:ascii="Arial" w:hAnsi="Arial" w:cs="Arial"/>
          <w:sz w:val="20"/>
          <w:szCs w:val="20"/>
        </w:rPr>
      </w:pPr>
      <w:r w:rsidRPr="00066DBC">
        <w:rPr>
          <w:rFonts w:ascii="Arial" w:hAnsi="Arial" w:cs="Arial"/>
          <w:sz w:val="20"/>
          <w:szCs w:val="20"/>
        </w:rPr>
        <w:t>Respirators should be used only under any of the following circumstances:</w:t>
      </w:r>
    </w:p>
    <w:p w14:paraId="6EE98210" w14:textId="77777777" w:rsidR="00990263" w:rsidRPr="003F564F" w:rsidRDefault="00990263" w:rsidP="00990263">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14:paraId="0F2F85F1" w14:textId="77777777" w:rsidR="00990263" w:rsidRPr="003F564F" w:rsidRDefault="00990263" w:rsidP="00990263">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2D323835" w14:textId="77777777" w:rsidR="00990263" w:rsidRPr="003F564F" w:rsidRDefault="00990263" w:rsidP="00990263">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7AA311EE" w14:textId="77777777" w:rsidR="00990263" w:rsidRPr="003F564F" w:rsidRDefault="00990263" w:rsidP="00990263">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5CF3DF01" w14:textId="77777777" w:rsidR="00990263" w:rsidRPr="003F564F" w:rsidRDefault="00990263" w:rsidP="00990263">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12BF19D5" w14:textId="77777777" w:rsidR="00990263" w:rsidRPr="003F564F" w:rsidRDefault="00990263" w:rsidP="00990263">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84ECC82" w14:textId="77777777" w:rsidR="00990263" w:rsidRPr="003F564F" w:rsidRDefault="00990263" w:rsidP="00990263">
      <w:pPr>
        <w:pStyle w:val="NoSpacing"/>
        <w:rPr>
          <w:rFonts w:ascii="Arial" w:hAnsi="Arial" w:cs="Arial"/>
          <w:sz w:val="20"/>
          <w:szCs w:val="20"/>
        </w:rPr>
      </w:pPr>
    </w:p>
    <w:p w14:paraId="45276437" w14:textId="77777777" w:rsidR="00990263" w:rsidRPr="003F564F" w:rsidRDefault="00990263" w:rsidP="0099026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664B88D9" w14:textId="77777777" w:rsidR="00990263" w:rsidRPr="003F564F" w:rsidRDefault="00990263" w:rsidP="00990263">
      <w:pPr>
        <w:pStyle w:val="NoSpacing"/>
        <w:rPr>
          <w:rFonts w:ascii="Arial" w:hAnsi="Arial" w:cs="Arial"/>
          <w:sz w:val="20"/>
          <w:szCs w:val="20"/>
        </w:rPr>
      </w:pPr>
    </w:p>
    <w:p w14:paraId="7ACDE996" w14:textId="77777777" w:rsidR="00990263" w:rsidRPr="00066DBC" w:rsidRDefault="00990263" w:rsidP="00990263">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14:paraId="488709E4" w14:textId="77777777" w:rsidR="00990263" w:rsidRPr="00A72062" w:rsidRDefault="00990263" w:rsidP="00990263">
              <w:pPr>
                <w:rPr>
                  <w:rFonts w:ascii="Arial" w:hAnsi="Arial" w:cs="Arial"/>
                  <w:sz w:val="20"/>
                  <w:szCs w:val="20"/>
                </w:rPr>
              </w:pPr>
              <w:r>
                <w:rPr>
                  <w:rFonts w:ascii="Arial" w:hAnsi="Arial" w:cs="Arial"/>
                  <w:sz w:val="20"/>
                  <w:szCs w:val="20"/>
                </w:rPr>
                <w:t>Viton gloves must be worn while handling TNT.</w:t>
              </w:r>
            </w:p>
          </w:sdtContent>
        </w:sdt>
      </w:sdtContent>
    </w:sdt>
    <w:p w14:paraId="7F9346F7" w14:textId="77777777" w:rsidR="00990263" w:rsidRPr="00A72062" w:rsidRDefault="00990263" w:rsidP="0099026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Pr>
          <w:rFonts w:ascii="Arial" w:hAnsi="Arial" w:cs="Arial"/>
          <w:sz w:val="20"/>
          <w:szCs w:val="20"/>
        </w:rPr>
        <w:t>TNT.</w:t>
      </w:r>
    </w:p>
    <w:p w14:paraId="50167B73" w14:textId="77777777" w:rsidR="00990263" w:rsidRPr="00265CA6" w:rsidRDefault="00990263" w:rsidP="00990263">
      <w:pPr>
        <w:pStyle w:val="NoSpacing"/>
        <w:rPr>
          <w:rFonts w:ascii="Arial" w:hAnsi="Arial" w:cs="Arial"/>
          <w:sz w:val="20"/>
          <w:szCs w:val="20"/>
        </w:rPr>
      </w:pPr>
      <w:r w:rsidRPr="00265CA6">
        <w:rPr>
          <w:rFonts w:ascii="Arial" w:hAnsi="Arial" w:cs="Arial"/>
          <w:sz w:val="20"/>
          <w:szCs w:val="20"/>
        </w:rPr>
        <w:t>Refer to glove selection chart from the links below:</w:t>
      </w:r>
    </w:p>
    <w:p w14:paraId="098ABF3A" w14:textId="77777777" w:rsidR="00990263" w:rsidRPr="00265CA6" w:rsidRDefault="007F457E" w:rsidP="00990263">
      <w:pPr>
        <w:pStyle w:val="NoSpacing"/>
        <w:rPr>
          <w:rFonts w:ascii="Arial" w:hAnsi="Arial" w:cs="Arial"/>
          <w:color w:val="000080"/>
          <w:sz w:val="20"/>
          <w:szCs w:val="20"/>
        </w:rPr>
      </w:pPr>
      <w:hyperlink r:id="rId10" w:history="1">
        <w:r w:rsidR="00990263" w:rsidRPr="00265CA6">
          <w:rPr>
            <w:rStyle w:val="Hyperlink"/>
            <w:rFonts w:ascii="Arial" w:hAnsi="Arial" w:cs="Arial"/>
            <w:sz w:val="20"/>
            <w:szCs w:val="20"/>
          </w:rPr>
          <w:t>http://www.ansellpro.com/download/Ansell_8thEditionChemicalResistanceGuide.pdf</w:t>
        </w:r>
      </w:hyperlink>
      <w:r w:rsidR="00990263" w:rsidRPr="00265CA6">
        <w:rPr>
          <w:rFonts w:ascii="Arial" w:hAnsi="Arial" w:cs="Arial"/>
          <w:color w:val="000080"/>
          <w:sz w:val="20"/>
          <w:szCs w:val="20"/>
        </w:rPr>
        <w:t xml:space="preserve"> </w:t>
      </w:r>
    </w:p>
    <w:p w14:paraId="2AD6BC62" w14:textId="77777777" w:rsidR="00990263" w:rsidRPr="00265CA6" w:rsidRDefault="00990263" w:rsidP="00990263">
      <w:pPr>
        <w:pStyle w:val="NoSpacing"/>
        <w:rPr>
          <w:rFonts w:ascii="Arial" w:hAnsi="Arial" w:cs="Arial"/>
          <w:sz w:val="20"/>
          <w:szCs w:val="20"/>
        </w:rPr>
      </w:pPr>
      <w:r w:rsidRPr="00265CA6">
        <w:rPr>
          <w:rFonts w:ascii="Arial" w:hAnsi="Arial" w:cs="Arial"/>
          <w:sz w:val="20"/>
          <w:szCs w:val="20"/>
        </w:rPr>
        <w:t>OR</w:t>
      </w:r>
    </w:p>
    <w:p w14:paraId="0B05CACE" w14:textId="77777777" w:rsidR="00990263" w:rsidRPr="00265CA6" w:rsidRDefault="007F457E" w:rsidP="00990263">
      <w:pPr>
        <w:pStyle w:val="NoSpacing"/>
        <w:rPr>
          <w:rFonts w:ascii="Arial" w:hAnsi="Arial" w:cs="Arial"/>
          <w:sz w:val="20"/>
          <w:szCs w:val="20"/>
        </w:rPr>
      </w:pPr>
      <w:hyperlink r:id="rId11" w:history="1">
        <w:r w:rsidR="00990263" w:rsidRPr="00265CA6">
          <w:rPr>
            <w:rStyle w:val="Hyperlink"/>
            <w:rFonts w:ascii="Arial" w:hAnsi="Arial" w:cs="Arial"/>
            <w:sz w:val="20"/>
            <w:szCs w:val="20"/>
          </w:rPr>
          <w:t>http://www.allsafetyproducts.biz/page/74172</w:t>
        </w:r>
      </w:hyperlink>
    </w:p>
    <w:p w14:paraId="7841F415" w14:textId="77777777" w:rsidR="00990263" w:rsidRPr="00265CA6" w:rsidRDefault="00990263" w:rsidP="00990263">
      <w:pPr>
        <w:pStyle w:val="NoSpacing"/>
        <w:rPr>
          <w:rFonts w:ascii="Arial" w:hAnsi="Arial" w:cs="Arial"/>
          <w:sz w:val="20"/>
          <w:szCs w:val="20"/>
        </w:rPr>
      </w:pPr>
      <w:r w:rsidRPr="00265CA6">
        <w:rPr>
          <w:rFonts w:ascii="Arial" w:hAnsi="Arial" w:cs="Arial"/>
          <w:sz w:val="20"/>
          <w:szCs w:val="20"/>
        </w:rPr>
        <w:t>OR</w:t>
      </w:r>
    </w:p>
    <w:p w14:paraId="153DD320" w14:textId="77777777" w:rsidR="00990263" w:rsidRPr="00265CA6" w:rsidRDefault="007F457E" w:rsidP="00990263">
      <w:pPr>
        <w:pStyle w:val="NoSpacing"/>
        <w:rPr>
          <w:rFonts w:ascii="Arial" w:hAnsi="Arial" w:cs="Arial"/>
          <w:sz w:val="20"/>
          <w:szCs w:val="20"/>
        </w:rPr>
      </w:pPr>
      <w:hyperlink r:id="rId12" w:history="1">
        <w:r w:rsidR="00990263" w:rsidRPr="00265CA6">
          <w:rPr>
            <w:rStyle w:val="Hyperlink"/>
            <w:rFonts w:ascii="Arial" w:hAnsi="Arial" w:cs="Arial"/>
            <w:sz w:val="20"/>
            <w:szCs w:val="20"/>
          </w:rPr>
          <w:t>http://www.showabestglove.com/site/default.aspx</w:t>
        </w:r>
      </w:hyperlink>
    </w:p>
    <w:p w14:paraId="7FD93216" w14:textId="77777777" w:rsidR="00990263" w:rsidRPr="00265CA6" w:rsidRDefault="00990263" w:rsidP="00990263">
      <w:pPr>
        <w:pStyle w:val="NoSpacing"/>
        <w:rPr>
          <w:rFonts w:ascii="Arial" w:hAnsi="Arial" w:cs="Arial"/>
          <w:sz w:val="20"/>
          <w:szCs w:val="20"/>
        </w:rPr>
      </w:pPr>
      <w:r w:rsidRPr="00265CA6">
        <w:rPr>
          <w:rFonts w:ascii="Arial" w:hAnsi="Arial" w:cs="Arial"/>
          <w:sz w:val="20"/>
          <w:szCs w:val="20"/>
        </w:rPr>
        <w:t>OR</w:t>
      </w:r>
    </w:p>
    <w:p w14:paraId="4A63706D" w14:textId="77777777" w:rsidR="00990263" w:rsidRPr="00265CA6" w:rsidRDefault="007F457E" w:rsidP="00990263">
      <w:pPr>
        <w:pStyle w:val="NoSpacing"/>
        <w:rPr>
          <w:rFonts w:ascii="Arial" w:hAnsi="Arial" w:cs="Arial"/>
          <w:color w:val="000080"/>
          <w:sz w:val="20"/>
          <w:szCs w:val="20"/>
        </w:rPr>
      </w:pPr>
      <w:hyperlink r:id="rId13" w:history="1">
        <w:r w:rsidR="00990263" w:rsidRPr="00265CA6">
          <w:rPr>
            <w:rStyle w:val="Hyperlink"/>
            <w:rFonts w:ascii="Arial" w:hAnsi="Arial" w:cs="Arial"/>
            <w:sz w:val="20"/>
            <w:szCs w:val="20"/>
          </w:rPr>
          <w:t>http://www.mapaglove.com/</w:t>
        </w:r>
      </w:hyperlink>
    </w:p>
    <w:p w14:paraId="63DCD7F1" w14:textId="77777777" w:rsidR="00990263" w:rsidRPr="00265CA6" w:rsidRDefault="00990263" w:rsidP="00990263">
      <w:pPr>
        <w:pStyle w:val="NoSpacing"/>
        <w:rPr>
          <w:rFonts w:ascii="Arial" w:hAnsi="Arial" w:cs="Arial"/>
          <w:sz w:val="20"/>
          <w:szCs w:val="20"/>
        </w:rPr>
      </w:pPr>
    </w:p>
    <w:p w14:paraId="756A6B10" w14:textId="77777777" w:rsidR="007F457E" w:rsidRDefault="007F457E" w:rsidP="00990263">
      <w:pPr>
        <w:pStyle w:val="NoSpacing"/>
        <w:rPr>
          <w:rFonts w:ascii="Arial" w:hAnsi="Arial" w:cs="Arial"/>
          <w:b/>
          <w:sz w:val="20"/>
          <w:szCs w:val="20"/>
        </w:rPr>
      </w:pPr>
    </w:p>
    <w:p w14:paraId="21875403" w14:textId="77777777" w:rsidR="007F457E" w:rsidRDefault="007F457E" w:rsidP="00990263">
      <w:pPr>
        <w:pStyle w:val="NoSpacing"/>
        <w:rPr>
          <w:rFonts w:ascii="Arial" w:hAnsi="Arial" w:cs="Arial"/>
          <w:b/>
          <w:sz w:val="20"/>
          <w:szCs w:val="20"/>
        </w:rPr>
      </w:pPr>
    </w:p>
    <w:p w14:paraId="2A552A4B" w14:textId="5899DB85" w:rsidR="00990263" w:rsidRPr="00066DBC" w:rsidRDefault="00990263" w:rsidP="00990263">
      <w:pPr>
        <w:pStyle w:val="NoSpacing"/>
        <w:rPr>
          <w:rFonts w:ascii="Arial" w:hAnsi="Arial" w:cs="Arial"/>
          <w:b/>
          <w:sz w:val="20"/>
          <w:szCs w:val="20"/>
        </w:rPr>
      </w:pPr>
      <w:r w:rsidRPr="00066DBC">
        <w:rPr>
          <w:rFonts w:ascii="Arial" w:hAnsi="Arial" w:cs="Arial"/>
          <w:b/>
          <w:sz w:val="20"/>
          <w:szCs w:val="20"/>
        </w:rPr>
        <w:lastRenderedPageBreak/>
        <w:t>Eye Protection</w:t>
      </w:r>
    </w:p>
    <w:p w14:paraId="20444EBF" w14:textId="77777777" w:rsidR="00990263" w:rsidRDefault="00990263" w:rsidP="00990263">
      <w:pPr>
        <w:pStyle w:val="NoSpacing"/>
        <w:rPr>
          <w:rFonts w:ascii="Arial" w:hAnsi="Arial" w:cs="Arial"/>
          <w:sz w:val="20"/>
          <w:szCs w:val="20"/>
        </w:rPr>
      </w:pPr>
      <w:r>
        <w:rPr>
          <w:rFonts w:ascii="Arial" w:hAnsi="Arial" w:cs="Arial"/>
          <w:sz w:val="20"/>
          <w:szCs w:val="20"/>
        </w:rPr>
        <w:t>Wear appropriate protective eyeglasses or chemical safety goggles as described by OSHA's eye and face protection regulations in 29 CFR 1910.133.  A face shield might be required for additional protection of the entire face.</w:t>
      </w:r>
    </w:p>
    <w:p w14:paraId="778DC482" w14:textId="77777777" w:rsidR="00990263" w:rsidRDefault="00990263" w:rsidP="00990263">
      <w:pPr>
        <w:pStyle w:val="NoSpacing"/>
        <w:rPr>
          <w:rFonts w:ascii="Arial" w:hAnsi="Arial" w:cs="Arial"/>
          <w:sz w:val="20"/>
          <w:szCs w:val="20"/>
        </w:rPr>
      </w:pPr>
    </w:p>
    <w:p w14:paraId="14B8A83D" w14:textId="77777777" w:rsidR="00990263" w:rsidRPr="00066DBC" w:rsidRDefault="00990263" w:rsidP="00990263">
      <w:pPr>
        <w:pStyle w:val="NoSpacing"/>
        <w:rPr>
          <w:rFonts w:ascii="Arial" w:hAnsi="Arial" w:cs="Arial"/>
          <w:b/>
          <w:sz w:val="20"/>
          <w:szCs w:val="20"/>
        </w:rPr>
      </w:pPr>
      <w:r w:rsidRPr="00066DBC">
        <w:rPr>
          <w:rFonts w:ascii="Arial" w:hAnsi="Arial" w:cs="Arial"/>
          <w:b/>
          <w:sz w:val="20"/>
          <w:szCs w:val="20"/>
        </w:rPr>
        <w:t>Skin and Body Protection</w:t>
      </w:r>
    </w:p>
    <w:p w14:paraId="0B1AED20" w14:textId="77777777" w:rsidR="00990263" w:rsidRDefault="007F457E" w:rsidP="00990263">
      <w:pPr>
        <w:rPr>
          <w:rFonts w:ascii="Arial" w:hAnsi="Arial" w:cs="Arial"/>
        </w:rPr>
      </w:pPr>
      <w:sdt>
        <w:sdtPr>
          <w:rPr>
            <w:rFonts w:ascii="Arial" w:hAnsi="Arial" w:cs="Arial"/>
            <w:sz w:val="20"/>
            <w:szCs w:val="20"/>
          </w:rPr>
          <w:id w:val="-2110962816"/>
        </w:sdtPr>
        <w:sdtEndPr/>
        <w:sdtContent>
          <w:r w:rsidR="00990263">
            <w:rPr>
              <w:rFonts w:ascii="Arial" w:hAnsi="Arial" w:cs="Arial"/>
              <w:sz w:val="20"/>
              <w:szCs w:val="20"/>
            </w:rPr>
            <w:t xml:space="preserve">Lab coats should be worn. Full length pants and close-toed shoes must be worn </w:t>
          </w:r>
          <w:proofErr w:type="gramStart"/>
          <w:r w:rsidR="00990263">
            <w:rPr>
              <w:rFonts w:ascii="Arial" w:hAnsi="Arial" w:cs="Arial"/>
              <w:sz w:val="20"/>
              <w:szCs w:val="20"/>
            </w:rPr>
            <w:t>at all times</w:t>
          </w:r>
          <w:proofErr w:type="gramEnd"/>
          <w:r w:rsidR="00990263">
            <w:rPr>
              <w:rFonts w:ascii="Arial" w:hAnsi="Arial" w:cs="Arial"/>
              <w:sz w:val="20"/>
              <w:szCs w:val="20"/>
            </w:rPr>
            <w:t xml:space="preserve"> by all individuals that are occupying the laboratory area. </w:t>
          </w:r>
        </w:sdtContent>
      </w:sdt>
    </w:p>
    <w:p w14:paraId="2307AA9C" w14:textId="77777777" w:rsidR="00990263" w:rsidRDefault="00990263" w:rsidP="00990263">
      <w:pPr>
        <w:pStyle w:val="NoSpacing"/>
        <w:rPr>
          <w:rFonts w:ascii="Arial" w:hAnsi="Arial" w:cs="Arial"/>
          <w:sz w:val="20"/>
          <w:szCs w:val="20"/>
        </w:rPr>
      </w:pPr>
    </w:p>
    <w:p w14:paraId="7828EF2C" w14:textId="77777777" w:rsidR="00990263" w:rsidRPr="00FF3497" w:rsidRDefault="00990263" w:rsidP="00990263">
      <w:pPr>
        <w:pStyle w:val="NoSpacing"/>
        <w:rPr>
          <w:rFonts w:ascii="Arial" w:hAnsi="Arial" w:cs="Arial"/>
          <w:b/>
          <w:sz w:val="20"/>
          <w:szCs w:val="20"/>
        </w:rPr>
      </w:pPr>
      <w:r w:rsidRPr="00FF3497">
        <w:rPr>
          <w:rFonts w:ascii="Arial" w:hAnsi="Arial" w:cs="Arial"/>
          <w:b/>
          <w:sz w:val="20"/>
          <w:szCs w:val="20"/>
        </w:rPr>
        <w:t>Hygiene Measures</w:t>
      </w:r>
    </w:p>
    <w:p w14:paraId="556C5648" w14:textId="77777777" w:rsidR="00990263" w:rsidRPr="002F7A81" w:rsidRDefault="00990263" w:rsidP="00990263">
      <w:pPr>
        <w:rPr>
          <w:rFonts w:ascii="Arial" w:hAnsi="Arial" w:cs="Arial"/>
        </w:rPr>
      </w:pPr>
      <w:r w:rsidRPr="002F7A81">
        <w:rPr>
          <w:rFonts w:ascii="Arial" w:hAnsi="Arial" w:cs="Arial"/>
          <w:sz w:val="20"/>
          <w:szCs w:val="20"/>
        </w:rPr>
        <w:t>Avoid contact with skin, eyes and clothing. Wash hands before breaks and immediately after handling the product.</w:t>
      </w:r>
    </w:p>
    <w:p w14:paraId="3836E631" w14:textId="77777777" w:rsidR="00990263" w:rsidRPr="00066DBC" w:rsidRDefault="00990263" w:rsidP="00990263">
      <w:pPr>
        <w:rPr>
          <w:rFonts w:ascii="Arial" w:hAnsi="Arial" w:cs="Arial"/>
          <w:b/>
          <w:sz w:val="24"/>
          <w:szCs w:val="24"/>
        </w:rPr>
      </w:pPr>
      <w:r w:rsidRPr="00066DBC">
        <w:rPr>
          <w:rFonts w:ascii="Arial" w:hAnsi="Arial" w:cs="Arial"/>
          <w:b/>
          <w:sz w:val="24"/>
          <w:szCs w:val="24"/>
        </w:rPr>
        <w:t>Engineering Controls</w:t>
      </w:r>
    </w:p>
    <w:p w14:paraId="2D29BE11" w14:textId="77777777" w:rsidR="00990263" w:rsidRDefault="00990263" w:rsidP="00990263">
      <w:pPr>
        <w:rPr>
          <w:rFonts w:ascii="Arial" w:hAnsi="Arial" w:cs="Arial"/>
          <w:sz w:val="20"/>
          <w:szCs w:val="20"/>
        </w:rPr>
      </w:pPr>
      <w:r>
        <w:rPr>
          <w:rFonts w:ascii="Arial" w:hAnsi="Arial" w:cs="Arial"/>
          <w:sz w:val="20"/>
          <w:szCs w:val="20"/>
        </w:rPr>
        <w:t>Use process enclosure, local exhaust ventilation, or other engineering controls to control airborne levels below recommended exposure limits. In other words, use a fume hood.</w:t>
      </w:r>
    </w:p>
    <w:p w14:paraId="356D6AF7" w14:textId="77777777" w:rsidR="00990263" w:rsidRPr="00066DBC" w:rsidRDefault="00990263" w:rsidP="00990263">
      <w:pPr>
        <w:rPr>
          <w:rFonts w:ascii="Arial" w:hAnsi="Arial" w:cs="Arial"/>
          <w:b/>
          <w:sz w:val="24"/>
          <w:szCs w:val="24"/>
        </w:rPr>
      </w:pPr>
      <w:r w:rsidRPr="00066DBC">
        <w:rPr>
          <w:rFonts w:ascii="Arial" w:hAnsi="Arial" w:cs="Arial"/>
          <w:b/>
          <w:sz w:val="24"/>
          <w:szCs w:val="24"/>
        </w:rPr>
        <w:t>First Aid Procedures</w:t>
      </w:r>
    </w:p>
    <w:p w14:paraId="41AD68F0" w14:textId="77777777" w:rsidR="00990263" w:rsidRPr="00066DBC" w:rsidRDefault="00990263" w:rsidP="00990263">
      <w:pPr>
        <w:pStyle w:val="NoSpacing"/>
        <w:rPr>
          <w:rFonts w:ascii="Arial" w:hAnsi="Arial" w:cs="Arial"/>
          <w:b/>
          <w:sz w:val="20"/>
          <w:szCs w:val="20"/>
        </w:rPr>
      </w:pPr>
      <w:r w:rsidRPr="00066DBC">
        <w:rPr>
          <w:rFonts w:ascii="Arial" w:hAnsi="Arial" w:cs="Arial"/>
          <w:b/>
          <w:sz w:val="20"/>
          <w:szCs w:val="20"/>
        </w:rPr>
        <w:t>If inhaled</w:t>
      </w:r>
    </w:p>
    <w:p w14:paraId="349F858C" w14:textId="77777777" w:rsidR="00990263" w:rsidRPr="00066DBC" w:rsidRDefault="00990263" w:rsidP="00990263">
      <w:pPr>
        <w:rPr>
          <w:rFonts w:ascii="Arial" w:hAnsi="Arial" w:cs="Arial"/>
          <w:b/>
        </w:rPr>
      </w:pPr>
      <w:r>
        <w:rPr>
          <w:rFonts w:ascii="Arial" w:hAnsi="Arial" w:cs="Arial"/>
          <w:sz w:val="20"/>
          <w:szCs w:val="20"/>
        </w:rPr>
        <w:t>Leave the contaminated area; take deep breaths of fresh air. If symptoms develop, call a physician.</w:t>
      </w:r>
    </w:p>
    <w:p w14:paraId="66D314D6" w14:textId="77777777" w:rsidR="00990263" w:rsidRPr="00066DBC" w:rsidRDefault="00990263" w:rsidP="00990263">
      <w:pPr>
        <w:pStyle w:val="NoSpacing"/>
        <w:rPr>
          <w:rFonts w:ascii="Arial" w:hAnsi="Arial" w:cs="Arial"/>
          <w:b/>
          <w:sz w:val="20"/>
          <w:szCs w:val="20"/>
        </w:rPr>
      </w:pPr>
      <w:r w:rsidRPr="00066DBC">
        <w:rPr>
          <w:rFonts w:ascii="Arial" w:hAnsi="Arial" w:cs="Arial"/>
          <w:b/>
          <w:sz w:val="20"/>
          <w:szCs w:val="20"/>
        </w:rPr>
        <w:t>In case of skin contact</w:t>
      </w:r>
    </w:p>
    <w:p w14:paraId="4AD352CC" w14:textId="77777777" w:rsidR="00990263" w:rsidRPr="00066DBC" w:rsidRDefault="00990263" w:rsidP="00990263">
      <w:pPr>
        <w:rPr>
          <w:rFonts w:ascii="Arial" w:hAnsi="Arial" w:cs="Arial"/>
          <w:b/>
        </w:rPr>
      </w:pPr>
      <w:r>
        <w:rPr>
          <w:rFonts w:ascii="Arial" w:hAnsi="Arial" w:cs="Arial"/>
          <w:sz w:val="20"/>
          <w:szCs w:val="20"/>
        </w:rPr>
        <w:t>Flood affected skin with water while removing and isolating all contaminated clothing. Gently wash all affected skin areas thoroughly with soap and water. If symptoms such as redness or irritation develop, call a physician.</w:t>
      </w:r>
    </w:p>
    <w:p w14:paraId="281C3C05" w14:textId="77777777" w:rsidR="00990263" w:rsidRPr="00066DBC" w:rsidRDefault="00990263" w:rsidP="00990263">
      <w:pPr>
        <w:pStyle w:val="NoSpacing"/>
        <w:rPr>
          <w:rFonts w:ascii="Arial" w:hAnsi="Arial" w:cs="Arial"/>
          <w:b/>
          <w:sz w:val="20"/>
          <w:szCs w:val="20"/>
        </w:rPr>
      </w:pPr>
      <w:r w:rsidRPr="00066DBC">
        <w:rPr>
          <w:rFonts w:ascii="Arial" w:hAnsi="Arial" w:cs="Arial"/>
          <w:b/>
          <w:sz w:val="20"/>
          <w:szCs w:val="20"/>
        </w:rPr>
        <w:t>In case of eye contact</w:t>
      </w:r>
    </w:p>
    <w:p w14:paraId="5E375279" w14:textId="77777777" w:rsidR="00990263" w:rsidRDefault="00990263" w:rsidP="00990263">
      <w:pPr>
        <w:pStyle w:val="NoSpacing"/>
        <w:rPr>
          <w:rFonts w:ascii="Arial" w:hAnsi="Arial" w:cs="Arial"/>
          <w:b/>
          <w:sz w:val="20"/>
          <w:szCs w:val="20"/>
        </w:rPr>
      </w:pPr>
      <w:r>
        <w:rPr>
          <w:rFonts w:ascii="Arial" w:hAnsi="Arial" w:cs="Arial"/>
          <w:sz w:val="20"/>
          <w:szCs w:val="20"/>
        </w:rPr>
        <w:t>First check the victim for contact lenses and remove if present. Flush victim's eyes with water or normal saline solution for 20 to 30 minutes while simultaneously calling a hospital or poison control center.</w:t>
      </w:r>
    </w:p>
    <w:p w14:paraId="0B63D0D0" w14:textId="77777777" w:rsidR="00990263" w:rsidRDefault="00990263" w:rsidP="00990263">
      <w:pPr>
        <w:pStyle w:val="NoSpacing"/>
        <w:rPr>
          <w:rFonts w:ascii="Arial" w:hAnsi="Arial" w:cs="Arial"/>
          <w:b/>
          <w:sz w:val="20"/>
          <w:szCs w:val="20"/>
        </w:rPr>
      </w:pPr>
    </w:p>
    <w:p w14:paraId="0F4E81C6" w14:textId="77777777" w:rsidR="00990263" w:rsidRPr="00066DBC" w:rsidRDefault="00990263" w:rsidP="00990263">
      <w:pPr>
        <w:pStyle w:val="NoSpacing"/>
        <w:rPr>
          <w:rFonts w:ascii="Arial" w:hAnsi="Arial" w:cs="Arial"/>
          <w:b/>
          <w:sz w:val="20"/>
          <w:szCs w:val="20"/>
        </w:rPr>
      </w:pPr>
      <w:r w:rsidRPr="00066DBC">
        <w:rPr>
          <w:rFonts w:ascii="Arial" w:hAnsi="Arial" w:cs="Arial"/>
          <w:b/>
          <w:sz w:val="20"/>
          <w:szCs w:val="20"/>
        </w:rPr>
        <w:t>If swallowed</w:t>
      </w:r>
    </w:p>
    <w:p w14:paraId="51D543F9" w14:textId="77777777" w:rsidR="00990263" w:rsidRDefault="00990263" w:rsidP="00990263">
      <w:pPr>
        <w:rPr>
          <w:rFonts w:ascii="Arial" w:hAnsi="Arial" w:cs="Arial"/>
          <w:sz w:val="20"/>
          <w:szCs w:val="20"/>
        </w:rPr>
      </w:pPr>
      <w:r>
        <w:rPr>
          <w:rFonts w:ascii="Arial" w:hAnsi="Arial" w:cs="Arial"/>
          <w:sz w:val="20"/>
          <w:szCs w:val="20"/>
        </w:rPr>
        <w:t>Do not induce vomiting. If the victim is conscious and not convulsing, give 1 or 2 glasses of water to dilute the chemical and call a hospital.</w:t>
      </w:r>
    </w:p>
    <w:p w14:paraId="7D9D8663" w14:textId="77777777" w:rsidR="00990263" w:rsidRPr="00066DBC" w:rsidRDefault="00990263" w:rsidP="00990263">
      <w:pPr>
        <w:rPr>
          <w:rFonts w:ascii="Arial" w:hAnsi="Arial" w:cs="Arial"/>
          <w:b/>
          <w:sz w:val="24"/>
          <w:szCs w:val="24"/>
        </w:rPr>
      </w:pPr>
      <w:r w:rsidRPr="00066DBC">
        <w:rPr>
          <w:rFonts w:ascii="Arial" w:hAnsi="Arial" w:cs="Arial"/>
          <w:b/>
          <w:sz w:val="24"/>
          <w:szCs w:val="24"/>
        </w:rPr>
        <w:t>Special Handling and Storage Requirements</w:t>
      </w:r>
    </w:p>
    <w:p w14:paraId="1F39897D" w14:textId="77777777" w:rsidR="00990263" w:rsidRPr="00066DBC" w:rsidRDefault="007F457E" w:rsidP="00990263">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990263" w:rsidRPr="00A72062">
                <w:rPr>
                  <w:rStyle w:val="Strong"/>
                  <w:rFonts w:ascii="Arial" w:hAnsi="Arial" w:cs="Arial"/>
                  <w:sz w:val="20"/>
                  <w:szCs w:val="20"/>
                </w:rPr>
                <w:t>Handling:</w:t>
              </w:r>
              <w:r w:rsidR="00990263" w:rsidRPr="00A72062">
                <w:rPr>
                  <w:rFonts w:ascii="Arial" w:hAnsi="Arial" w:cs="Arial"/>
                  <w:sz w:val="20"/>
                  <w:szCs w:val="20"/>
                </w:rPr>
                <w:t xml:space="preserve"> TNT should be considered hazardous. Avoid direct physical contact. Use appropriate, approved safety equipment. Untrained individuals should not handle this chemical or its container. Handling should occur in a chemical fume hood.  </w:t>
              </w:r>
              <w:r w:rsidR="00990263" w:rsidRPr="00A72062">
                <w:rPr>
                  <w:rStyle w:val="Strong"/>
                  <w:rFonts w:ascii="Arial" w:hAnsi="Arial" w:cs="Arial"/>
                  <w:sz w:val="20"/>
                  <w:szCs w:val="20"/>
                </w:rPr>
                <w:t>Storage:</w:t>
              </w:r>
              <w:r w:rsidR="00990263" w:rsidRPr="00A72062">
                <w:rPr>
                  <w:rFonts w:ascii="Arial" w:hAnsi="Arial" w:cs="Arial"/>
                  <w:sz w:val="20"/>
                  <w:szCs w:val="20"/>
                </w:rPr>
                <w:t xml:space="preserve"> This high explosive should be kept well away from initiator explosives, protected from physical damage, separated from oxidizing materials, combustibles and sources of heat.</w:t>
              </w:r>
              <w:r w:rsidR="00990263">
                <w:rPr>
                  <w:rFonts w:ascii="Arial" w:hAnsi="Arial" w:cs="Arial"/>
                  <w:sz w:val="20"/>
                  <w:szCs w:val="20"/>
                </w:rPr>
                <w:t xml:space="preserve"> </w:t>
              </w:r>
            </w:sdtContent>
          </w:sdt>
        </w:sdtContent>
      </w:sdt>
      <w:r w:rsidR="00990263" w:rsidRPr="00066DBC">
        <w:rPr>
          <w:rFonts w:ascii="Arial" w:hAnsi="Arial" w:cs="Arial"/>
          <w:sz w:val="20"/>
          <w:szCs w:val="20"/>
        </w:rPr>
        <w:t xml:space="preserve">  </w:t>
      </w:r>
    </w:p>
    <w:p w14:paraId="1AE4C04F" w14:textId="77777777" w:rsidR="001C7A15" w:rsidRPr="00803871" w:rsidRDefault="001C7A15" w:rsidP="001C7A15">
      <w:pPr>
        <w:rPr>
          <w:rFonts w:ascii="Arial" w:hAnsi="Arial" w:cs="Arial"/>
          <w:b/>
          <w:sz w:val="24"/>
          <w:szCs w:val="24"/>
        </w:rPr>
      </w:pPr>
      <w:r w:rsidRPr="00803871">
        <w:rPr>
          <w:rFonts w:ascii="Arial" w:hAnsi="Arial" w:cs="Arial"/>
          <w:b/>
          <w:sz w:val="24"/>
          <w:szCs w:val="24"/>
        </w:rPr>
        <w:t xml:space="preserve">Spill and Accident Procedure </w:t>
      </w:r>
    </w:p>
    <w:p w14:paraId="54B24A66" w14:textId="77777777" w:rsidR="001C7A15" w:rsidRDefault="001C7A15" w:rsidP="001C7A1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56DD11A1" w14:textId="77777777" w:rsidR="001C7A15" w:rsidRPr="00600ABB" w:rsidRDefault="001C7A15" w:rsidP="001C7A1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9FA40E0" w14:textId="77777777" w:rsidR="001C7A15" w:rsidRDefault="001C7A15" w:rsidP="001C7A1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097C717" w14:textId="77777777" w:rsidR="001C7A15" w:rsidRDefault="001C7A15" w:rsidP="001C7A15">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9BD7E9F" w14:textId="77777777" w:rsidR="001C7A15" w:rsidRPr="00C94889" w:rsidRDefault="001C7A15" w:rsidP="001C7A1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5AF5541" w14:textId="77777777" w:rsidR="001C7A15" w:rsidRDefault="001C7A15" w:rsidP="001C7A1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26680FF" w14:textId="77777777" w:rsidR="001C7A15" w:rsidRPr="003F564F" w:rsidRDefault="001C7A15" w:rsidP="001C7A15">
      <w:pPr>
        <w:pStyle w:val="Heading1"/>
      </w:pPr>
    </w:p>
    <w:p w14:paraId="016F7D13" w14:textId="77777777" w:rsidR="001C7A15" w:rsidRDefault="001C7A15" w:rsidP="001C7A1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2D1DEB7D" w14:textId="77777777" w:rsidR="001C7A15" w:rsidRPr="00265CA6" w:rsidRDefault="001C7A15" w:rsidP="001C7A1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6FDFECFB" w14:textId="77777777" w:rsidR="001C7A15" w:rsidRDefault="001C7A15" w:rsidP="001C7A1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C9344F7" w14:textId="77777777" w:rsidR="001C7A15" w:rsidRPr="00265CA6" w:rsidRDefault="001C7A15" w:rsidP="001C7A1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7B2C1D03" w14:textId="0BEC8152" w:rsidR="00990263" w:rsidRDefault="00990263" w:rsidP="00990263">
      <w:pPr>
        <w:rPr>
          <w:rFonts w:ascii="Arial" w:hAnsi="Arial" w:cs="Arial"/>
          <w:b/>
          <w:sz w:val="24"/>
          <w:szCs w:val="24"/>
        </w:rPr>
      </w:pPr>
      <w:r w:rsidRPr="00FF3497">
        <w:rPr>
          <w:rFonts w:ascii="Arial" w:hAnsi="Arial" w:cs="Arial"/>
          <w:b/>
          <w:sz w:val="24"/>
          <w:szCs w:val="24"/>
        </w:rPr>
        <w:t>Decontamination/Waste Disposal Procedure</w:t>
      </w:r>
    </w:p>
    <w:p w14:paraId="5A427ED8" w14:textId="77777777" w:rsidR="00981AB4" w:rsidRPr="00F17523" w:rsidRDefault="00981AB4" w:rsidP="00981AB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0B29D818" w14:textId="6E037A11" w:rsidR="00981AB4" w:rsidRPr="00981AB4" w:rsidRDefault="00981AB4" w:rsidP="00990263">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6661F1BA" w14:textId="77777777" w:rsidR="00990263" w:rsidRDefault="00990263" w:rsidP="00990263">
      <w:pPr>
        <w:rPr>
          <w:rFonts w:ascii="Arial" w:hAnsi="Arial" w:cs="Arial"/>
          <w:sz w:val="20"/>
          <w:szCs w:val="20"/>
        </w:rPr>
      </w:pPr>
      <w:r>
        <w:rPr>
          <w:rFonts w:ascii="Arial" w:hAnsi="Arial" w:cs="Arial"/>
          <w:sz w:val="20"/>
          <w:szCs w:val="20"/>
        </w:rPr>
        <w:t>Wearing proper PPE, decontaminate equipment and bench tops using soap and water. Dispose of the used 2,4,6-trinitrotoluene</w:t>
      </w:r>
      <w:r w:rsidRPr="000D6E9F">
        <w:rPr>
          <w:rFonts w:ascii="Arial" w:hAnsi="Arial" w:cs="Arial"/>
          <w:sz w:val="20"/>
          <w:szCs w:val="20"/>
        </w:rPr>
        <w:t xml:space="preserve"> </w:t>
      </w:r>
      <w:r>
        <w:rPr>
          <w:rFonts w:ascii="Arial" w:hAnsi="Arial" w:cs="Arial"/>
          <w:sz w:val="20"/>
          <w:szCs w:val="20"/>
        </w:rPr>
        <w:t xml:space="preserve">and disposables contaminated with </w:t>
      </w:r>
      <w:r w:rsidRPr="000D6E9F">
        <w:rPr>
          <w:rFonts w:ascii="Arial" w:hAnsi="Arial" w:cs="Arial"/>
          <w:sz w:val="20"/>
          <w:szCs w:val="20"/>
        </w:rPr>
        <w:t>2,4</w:t>
      </w:r>
      <w:r>
        <w:rPr>
          <w:rFonts w:ascii="Arial" w:hAnsi="Arial" w:cs="Arial"/>
          <w:sz w:val="20"/>
          <w:szCs w:val="20"/>
        </w:rPr>
        <w:t>,6</w:t>
      </w:r>
      <w:r w:rsidRPr="000D6E9F">
        <w:rPr>
          <w:rFonts w:ascii="Arial" w:hAnsi="Arial" w:cs="Arial"/>
          <w:sz w:val="20"/>
          <w:szCs w:val="20"/>
        </w:rPr>
        <w:t>-</w:t>
      </w:r>
      <w:r>
        <w:rPr>
          <w:rFonts w:ascii="Arial" w:hAnsi="Arial" w:cs="Arial"/>
          <w:sz w:val="20"/>
          <w:szCs w:val="20"/>
        </w:rPr>
        <w:t>trinitrotoluene as hazardous waste.</w:t>
      </w:r>
    </w:p>
    <w:p w14:paraId="374376B9" w14:textId="77777777" w:rsidR="007F457E" w:rsidRDefault="007F457E" w:rsidP="007F457E">
      <w:pPr>
        <w:rPr>
          <w:rFonts w:ascii="Arial" w:hAnsi="Arial" w:cs="Arial"/>
          <w:b/>
          <w:sz w:val="24"/>
          <w:szCs w:val="24"/>
        </w:rPr>
      </w:pPr>
      <w:bookmarkStart w:id="1" w:name="_Hlk494972549"/>
      <w:r>
        <w:rPr>
          <w:rFonts w:ascii="Arial" w:hAnsi="Arial" w:cs="Arial"/>
          <w:b/>
          <w:sz w:val="24"/>
          <w:szCs w:val="24"/>
        </w:rPr>
        <w:t>Safety Data Sheet (SDS) Location</w:t>
      </w:r>
    </w:p>
    <w:p w14:paraId="6EED479B" w14:textId="322E765E" w:rsidR="00981AB4" w:rsidRPr="00F909E2" w:rsidRDefault="007F457E" w:rsidP="007F457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604A198F" w14:textId="77777777" w:rsidR="00990263" w:rsidRPr="00C060FA" w:rsidRDefault="00990263" w:rsidP="00990263">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15C36422" w14:textId="77777777" w:rsidR="00990263" w:rsidRPr="00066DBC" w:rsidRDefault="007F457E" w:rsidP="00990263">
          <w:pPr>
            <w:rPr>
              <w:rFonts w:ascii="Arial" w:hAnsi="Arial" w:cs="Arial"/>
              <w:b/>
            </w:rPr>
          </w:pPr>
          <w:sdt>
            <w:sdtPr>
              <w:rPr>
                <w:rFonts w:ascii="Arial" w:hAnsi="Arial" w:cs="Arial"/>
                <w:sz w:val="20"/>
                <w:szCs w:val="20"/>
              </w:rPr>
              <w:id w:val="-1681647772"/>
              <w:showingPlcHdr/>
            </w:sdtPr>
            <w:sdtEndPr/>
            <w:sdtContent>
              <w:r w:rsidR="00990263" w:rsidRPr="00066DBC">
                <w:rPr>
                  <w:rStyle w:val="PlaceholderText"/>
                  <w:rFonts w:ascii="Arial" w:hAnsi="Arial" w:cs="Arial"/>
                  <w:color w:val="auto"/>
                </w:rPr>
                <w:t>Click here to enter text.</w:t>
              </w:r>
            </w:sdtContent>
          </w:sdt>
        </w:p>
      </w:sdtContent>
    </w:sdt>
    <w:p w14:paraId="03E53662" w14:textId="77777777" w:rsidR="00990263" w:rsidRPr="00803871" w:rsidRDefault="00990263" w:rsidP="00990263">
      <w:pPr>
        <w:rPr>
          <w:rFonts w:ascii="Arial" w:hAnsi="Arial" w:cs="Arial"/>
          <w:sz w:val="24"/>
          <w:szCs w:val="24"/>
        </w:rPr>
      </w:pPr>
      <w:r w:rsidRPr="00803871">
        <w:rPr>
          <w:rFonts w:ascii="Arial" w:hAnsi="Arial" w:cs="Arial"/>
          <w:b/>
          <w:sz w:val="24"/>
          <w:szCs w:val="24"/>
        </w:rPr>
        <w:t>NOTE</w:t>
      </w:r>
    </w:p>
    <w:p w14:paraId="0B6412C4" w14:textId="77777777" w:rsidR="00990263" w:rsidRPr="00F909E2" w:rsidRDefault="00990263" w:rsidP="00990263">
      <w:pPr>
        <w:rPr>
          <w:rFonts w:ascii="Arial" w:hAnsi="Arial" w:cs="Arial"/>
          <w:sz w:val="20"/>
          <w:szCs w:val="20"/>
        </w:rPr>
      </w:pPr>
      <w:r w:rsidRPr="00F909E2">
        <w:rPr>
          <w:rFonts w:ascii="Arial" w:hAnsi="Arial" w:cs="Arial"/>
          <w:sz w:val="20"/>
          <w:szCs w:val="20"/>
        </w:rPr>
        <w:t>Any deviation from this SOP requires approval from PI.</w:t>
      </w:r>
    </w:p>
    <w:p w14:paraId="19308F6B" w14:textId="77777777" w:rsidR="00990263" w:rsidRPr="00471562" w:rsidRDefault="00990263" w:rsidP="00990263">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76FAC7C5" w14:textId="77777777" w:rsidR="00990263" w:rsidRDefault="00990263" w:rsidP="0099026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Pr>
          <w:rFonts w:ascii="Arial" w:hAnsi="Arial" w:cs="Arial"/>
          <w:sz w:val="20"/>
          <w:szCs w:val="20"/>
        </w:rPr>
        <w:t xml:space="preserve"> Trinitrotoluene (TNT)</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14:paraId="0DCED0D9" w14:textId="77777777" w:rsidR="00990263" w:rsidRPr="00471562" w:rsidRDefault="00990263" w:rsidP="00990263">
      <w:pPr>
        <w:spacing w:after="0" w:line="240" w:lineRule="auto"/>
        <w:rPr>
          <w:rFonts w:ascii="Arial" w:hAnsi="Arial" w:cs="Arial"/>
          <w:sz w:val="20"/>
          <w:szCs w:val="20"/>
        </w:rPr>
      </w:pPr>
    </w:p>
    <w:p w14:paraId="7832EE29" w14:textId="77777777" w:rsidR="00E312CB" w:rsidRPr="00514382" w:rsidRDefault="00E312CB" w:rsidP="00E312C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54E789B6" w14:textId="77777777" w:rsidR="00E312CB" w:rsidRPr="00514382" w:rsidRDefault="00E312CB" w:rsidP="00E312CB">
      <w:pPr>
        <w:spacing w:after="0" w:line="240" w:lineRule="auto"/>
        <w:rPr>
          <w:rFonts w:ascii="Arial" w:hAnsi="Arial" w:cs="Arial"/>
          <w:sz w:val="20"/>
          <w:szCs w:val="20"/>
        </w:rPr>
      </w:pPr>
    </w:p>
    <w:p w14:paraId="519AFDD5" w14:textId="77777777" w:rsidR="00E312CB" w:rsidRPr="00514382" w:rsidRDefault="00E312CB" w:rsidP="00E312C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14:paraId="15ECD9E7" w14:textId="49CE0767" w:rsidR="00990263" w:rsidRDefault="00990263" w:rsidP="00990263">
      <w:pPr>
        <w:rPr>
          <w:rFonts w:ascii="Arial" w:hAnsi="Arial" w:cs="Arial"/>
          <w:sz w:val="20"/>
          <w:szCs w:val="20"/>
        </w:rPr>
      </w:pPr>
    </w:p>
    <w:p w14:paraId="650FAE13" w14:textId="77777777" w:rsidR="007F457E" w:rsidRDefault="007F457E" w:rsidP="007F457E">
      <w:pPr>
        <w:ind w:left="360"/>
        <w:contextualSpacing/>
        <w:rPr>
          <w:rFonts w:ascii="Arial" w:hAnsi="Arial" w:cs="Arial"/>
          <w:b/>
          <w:bCs/>
          <w:sz w:val="24"/>
          <w:szCs w:val="24"/>
        </w:rPr>
      </w:pPr>
      <w:r>
        <w:rPr>
          <w:rFonts w:ascii="Arial" w:hAnsi="Arial" w:cs="Arial"/>
          <w:b/>
          <w:bCs/>
          <w:sz w:val="24"/>
          <w:szCs w:val="24"/>
        </w:rPr>
        <w:t>Principal Investigator SOP Approval</w:t>
      </w:r>
    </w:p>
    <w:p w14:paraId="2595EDEA" w14:textId="77777777" w:rsidR="007F457E" w:rsidRDefault="007F457E" w:rsidP="007F457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3D4E9C7" w14:textId="77777777" w:rsidR="007F457E" w:rsidRDefault="007F457E" w:rsidP="007F457E">
      <w:pPr>
        <w:ind w:left="360"/>
        <w:rPr>
          <w:rFonts w:ascii="Arial" w:hAnsi="Arial" w:cs="Arial"/>
          <w:sz w:val="20"/>
          <w:szCs w:val="20"/>
        </w:rPr>
      </w:pPr>
      <w:r>
        <w:rPr>
          <w:rFonts w:ascii="Arial" w:hAnsi="Arial" w:cs="Arial"/>
          <w:sz w:val="20"/>
          <w:szCs w:val="20"/>
        </w:rPr>
        <w:t>Approval Date:</w:t>
      </w:r>
    </w:p>
    <w:p w14:paraId="2706E1AA" w14:textId="77777777" w:rsidR="002757B4" w:rsidRDefault="002757B4" w:rsidP="00990263">
      <w:pPr>
        <w:rPr>
          <w:rFonts w:ascii="Arial" w:hAnsi="Arial" w:cs="Arial"/>
          <w:sz w:val="20"/>
          <w:szCs w:val="20"/>
        </w:rPr>
      </w:pPr>
    </w:p>
    <w:p w14:paraId="3A702A4A" w14:textId="77777777" w:rsidR="00990263" w:rsidRPr="00F909E2" w:rsidRDefault="00990263" w:rsidP="00990263">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990263" w:rsidRPr="00F909E2" w14:paraId="4524E937" w14:textId="77777777" w:rsidTr="005153BF">
        <w:trPr>
          <w:trHeight w:val="576"/>
        </w:trPr>
        <w:tc>
          <w:tcPr>
            <w:tcW w:w="3978" w:type="dxa"/>
            <w:shd w:val="clear" w:color="auto" w:fill="F2F2F2" w:themeFill="background1" w:themeFillShade="F2"/>
          </w:tcPr>
          <w:p w14:paraId="7C133BA3" w14:textId="77777777" w:rsidR="00990263" w:rsidRPr="00F909E2" w:rsidRDefault="00990263"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8E3C57E" w14:textId="77777777" w:rsidR="00990263" w:rsidRPr="00F909E2" w:rsidRDefault="00990263"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251C2E32" w14:textId="77777777" w:rsidR="00990263" w:rsidRPr="00F909E2" w:rsidRDefault="00990263" w:rsidP="005153BF">
            <w:pPr>
              <w:jc w:val="center"/>
              <w:rPr>
                <w:rFonts w:ascii="Arial" w:hAnsi="Arial" w:cs="Arial"/>
                <w:b/>
                <w:sz w:val="24"/>
                <w:szCs w:val="24"/>
              </w:rPr>
            </w:pPr>
            <w:r w:rsidRPr="00F909E2">
              <w:rPr>
                <w:rFonts w:ascii="Arial" w:hAnsi="Arial" w:cs="Arial"/>
                <w:b/>
              </w:rPr>
              <w:t>Date</w:t>
            </w:r>
          </w:p>
        </w:tc>
      </w:tr>
      <w:tr w:rsidR="00990263" w:rsidRPr="00F909E2" w14:paraId="1E5A126A" w14:textId="77777777" w:rsidTr="005153BF">
        <w:trPr>
          <w:trHeight w:val="576"/>
        </w:trPr>
        <w:sdt>
          <w:sdtPr>
            <w:rPr>
              <w:rFonts w:ascii="Arial" w:hAnsi="Arial" w:cs="Arial"/>
              <w:b/>
              <w:sz w:val="24"/>
              <w:szCs w:val="24"/>
            </w:rPr>
            <w:id w:val="-1671397496"/>
            <w:showingPlcHdr/>
          </w:sdtPr>
          <w:sdtEndPr/>
          <w:sdtContent>
            <w:tc>
              <w:tcPr>
                <w:tcW w:w="3978" w:type="dxa"/>
              </w:tcPr>
              <w:p w14:paraId="3413AD89"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F53057"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664C760F"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77F68F39" w14:textId="77777777" w:rsidTr="005153BF">
        <w:trPr>
          <w:trHeight w:val="576"/>
        </w:trPr>
        <w:sdt>
          <w:sdtPr>
            <w:rPr>
              <w:rFonts w:ascii="Arial" w:hAnsi="Arial" w:cs="Arial"/>
              <w:b/>
              <w:sz w:val="24"/>
              <w:szCs w:val="24"/>
            </w:rPr>
            <w:id w:val="-269240097"/>
            <w:showingPlcHdr/>
          </w:sdtPr>
          <w:sdtEndPr/>
          <w:sdtContent>
            <w:tc>
              <w:tcPr>
                <w:tcW w:w="3978" w:type="dxa"/>
              </w:tcPr>
              <w:p w14:paraId="008134BE"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7D11464"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2B084973"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28AB0F63" w14:textId="77777777" w:rsidTr="005153BF">
        <w:trPr>
          <w:trHeight w:val="576"/>
        </w:trPr>
        <w:sdt>
          <w:sdtPr>
            <w:rPr>
              <w:rFonts w:ascii="Arial" w:hAnsi="Arial" w:cs="Arial"/>
              <w:b/>
              <w:sz w:val="24"/>
              <w:szCs w:val="24"/>
            </w:rPr>
            <w:id w:val="-1645963392"/>
            <w:showingPlcHdr/>
          </w:sdtPr>
          <w:sdtEndPr/>
          <w:sdtContent>
            <w:tc>
              <w:tcPr>
                <w:tcW w:w="3978" w:type="dxa"/>
              </w:tcPr>
              <w:p w14:paraId="48E184BA"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EADB9B3"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39B9D19C"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548660FB" w14:textId="77777777" w:rsidTr="005153BF">
        <w:trPr>
          <w:trHeight w:val="576"/>
        </w:trPr>
        <w:sdt>
          <w:sdtPr>
            <w:rPr>
              <w:rFonts w:ascii="Arial" w:hAnsi="Arial" w:cs="Arial"/>
              <w:b/>
              <w:sz w:val="24"/>
              <w:szCs w:val="24"/>
            </w:rPr>
            <w:id w:val="292406988"/>
            <w:showingPlcHdr/>
          </w:sdtPr>
          <w:sdtEndPr/>
          <w:sdtContent>
            <w:tc>
              <w:tcPr>
                <w:tcW w:w="3978" w:type="dxa"/>
              </w:tcPr>
              <w:p w14:paraId="457A07E8"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58E18EF"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675F77DE"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6CF8C9A5" w14:textId="77777777" w:rsidTr="005153BF">
        <w:trPr>
          <w:trHeight w:val="576"/>
        </w:trPr>
        <w:sdt>
          <w:sdtPr>
            <w:rPr>
              <w:rFonts w:ascii="Arial" w:hAnsi="Arial" w:cs="Arial"/>
              <w:b/>
              <w:sz w:val="24"/>
              <w:szCs w:val="24"/>
            </w:rPr>
            <w:id w:val="-436373080"/>
            <w:showingPlcHdr/>
          </w:sdtPr>
          <w:sdtEndPr/>
          <w:sdtContent>
            <w:tc>
              <w:tcPr>
                <w:tcW w:w="3978" w:type="dxa"/>
              </w:tcPr>
              <w:p w14:paraId="42435526"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C267616"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A8CF751"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12561B9B" w14:textId="77777777" w:rsidTr="005153BF">
        <w:trPr>
          <w:trHeight w:val="576"/>
        </w:trPr>
        <w:sdt>
          <w:sdtPr>
            <w:rPr>
              <w:rFonts w:ascii="Arial" w:hAnsi="Arial" w:cs="Arial"/>
              <w:b/>
              <w:sz w:val="24"/>
              <w:szCs w:val="24"/>
            </w:rPr>
            <w:id w:val="1845204987"/>
            <w:showingPlcHdr/>
          </w:sdtPr>
          <w:sdtEndPr/>
          <w:sdtContent>
            <w:tc>
              <w:tcPr>
                <w:tcW w:w="3978" w:type="dxa"/>
              </w:tcPr>
              <w:p w14:paraId="1F5CBC60"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3B3650C"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543863B6"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27EDC899" w14:textId="77777777" w:rsidTr="005153BF">
        <w:trPr>
          <w:trHeight w:val="576"/>
        </w:trPr>
        <w:sdt>
          <w:sdtPr>
            <w:rPr>
              <w:rFonts w:ascii="Arial" w:hAnsi="Arial" w:cs="Arial"/>
              <w:b/>
              <w:sz w:val="24"/>
              <w:szCs w:val="24"/>
            </w:rPr>
            <w:id w:val="-97023664"/>
            <w:showingPlcHdr/>
          </w:sdtPr>
          <w:sdtEndPr/>
          <w:sdtContent>
            <w:tc>
              <w:tcPr>
                <w:tcW w:w="3978" w:type="dxa"/>
              </w:tcPr>
              <w:p w14:paraId="0C6DBEA9"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381975"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283582F5"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263A93F9" w14:textId="77777777" w:rsidTr="005153BF">
        <w:trPr>
          <w:trHeight w:val="576"/>
        </w:trPr>
        <w:sdt>
          <w:sdtPr>
            <w:rPr>
              <w:rFonts w:ascii="Arial" w:hAnsi="Arial" w:cs="Arial"/>
              <w:b/>
              <w:sz w:val="24"/>
              <w:szCs w:val="24"/>
            </w:rPr>
            <w:id w:val="487369070"/>
            <w:showingPlcHdr/>
          </w:sdtPr>
          <w:sdtEndPr/>
          <w:sdtContent>
            <w:tc>
              <w:tcPr>
                <w:tcW w:w="3978" w:type="dxa"/>
              </w:tcPr>
              <w:p w14:paraId="68355605"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131DFBF"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51618BBC"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7FF2A854" w14:textId="77777777" w:rsidTr="005153BF">
        <w:trPr>
          <w:trHeight w:val="576"/>
        </w:trPr>
        <w:sdt>
          <w:sdtPr>
            <w:rPr>
              <w:rFonts w:ascii="Arial" w:hAnsi="Arial" w:cs="Arial"/>
              <w:b/>
              <w:sz w:val="24"/>
              <w:szCs w:val="24"/>
            </w:rPr>
            <w:id w:val="2025206994"/>
            <w:showingPlcHdr/>
          </w:sdtPr>
          <w:sdtEndPr/>
          <w:sdtContent>
            <w:tc>
              <w:tcPr>
                <w:tcW w:w="3978" w:type="dxa"/>
              </w:tcPr>
              <w:p w14:paraId="304B87C8"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CA4D2B4"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3A34356F"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3732C368" w14:textId="77777777" w:rsidTr="005153BF">
        <w:trPr>
          <w:trHeight w:val="576"/>
        </w:trPr>
        <w:sdt>
          <w:sdtPr>
            <w:rPr>
              <w:rFonts w:ascii="Arial" w:hAnsi="Arial" w:cs="Arial"/>
              <w:b/>
              <w:sz w:val="24"/>
              <w:szCs w:val="24"/>
            </w:rPr>
            <w:id w:val="413586204"/>
            <w:showingPlcHdr/>
          </w:sdtPr>
          <w:sdtEndPr/>
          <w:sdtContent>
            <w:tc>
              <w:tcPr>
                <w:tcW w:w="3978" w:type="dxa"/>
              </w:tcPr>
              <w:p w14:paraId="1B30A9E3"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4F2173F"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4672A50D"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1A07A032" w14:textId="77777777" w:rsidTr="005153BF">
        <w:trPr>
          <w:trHeight w:val="576"/>
        </w:trPr>
        <w:sdt>
          <w:sdtPr>
            <w:rPr>
              <w:rFonts w:ascii="Arial" w:hAnsi="Arial" w:cs="Arial"/>
              <w:b/>
              <w:sz w:val="24"/>
              <w:szCs w:val="24"/>
            </w:rPr>
            <w:id w:val="694815878"/>
            <w:showingPlcHdr/>
          </w:sdtPr>
          <w:sdtEndPr/>
          <w:sdtContent>
            <w:tc>
              <w:tcPr>
                <w:tcW w:w="3978" w:type="dxa"/>
              </w:tcPr>
              <w:p w14:paraId="317F44E6"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82F668"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D33DF3B"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45852EF5" w14:textId="77777777" w:rsidTr="005153BF">
        <w:trPr>
          <w:trHeight w:val="576"/>
        </w:trPr>
        <w:sdt>
          <w:sdtPr>
            <w:rPr>
              <w:rFonts w:ascii="Arial" w:hAnsi="Arial" w:cs="Arial"/>
              <w:b/>
              <w:sz w:val="24"/>
              <w:szCs w:val="24"/>
            </w:rPr>
            <w:id w:val="1977326319"/>
            <w:showingPlcHdr/>
          </w:sdtPr>
          <w:sdtEndPr/>
          <w:sdtContent>
            <w:tc>
              <w:tcPr>
                <w:tcW w:w="3978" w:type="dxa"/>
              </w:tcPr>
              <w:p w14:paraId="319955C3"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7BEB23"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46F87AA0"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7213A2A0" w14:textId="77777777" w:rsidTr="005153BF">
        <w:trPr>
          <w:trHeight w:val="576"/>
        </w:trPr>
        <w:sdt>
          <w:sdtPr>
            <w:rPr>
              <w:rFonts w:ascii="Arial" w:hAnsi="Arial" w:cs="Arial"/>
              <w:b/>
              <w:sz w:val="24"/>
              <w:szCs w:val="24"/>
            </w:rPr>
            <w:id w:val="-478158521"/>
            <w:showingPlcHdr/>
          </w:sdtPr>
          <w:sdtEndPr/>
          <w:sdtContent>
            <w:tc>
              <w:tcPr>
                <w:tcW w:w="3978" w:type="dxa"/>
              </w:tcPr>
              <w:p w14:paraId="216736E3"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FB159B1"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21CA89C2"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62CA7827" w14:textId="77777777" w:rsidTr="005153BF">
        <w:trPr>
          <w:trHeight w:val="576"/>
        </w:trPr>
        <w:sdt>
          <w:sdtPr>
            <w:rPr>
              <w:rFonts w:ascii="Arial" w:hAnsi="Arial" w:cs="Arial"/>
              <w:b/>
              <w:sz w:val="24"/>
              <w:szCs w:val="24"/>
            </w:rPr>
            <w:id w:val="-55551773"/>
            <w:showingPlcHdr/>
          </w:sdtPr>
          <w:sdtEndPr/>
          <w:sdtContent>
            <w:tc>
              <w:tcPr>
                <w:tcW w:w="3978" w:type="dxa"/>
              </w:tcPr>
              <w:p w14:paraId="7652DB71"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3B9800D"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5E725241"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r w:rsidR="00990263" w:rsidRPr="00F909E2" w14:paraId="55A27335" w14:textId="77777777" w:rsidTr="005153BF">
        <w:trPr>
          <w:trHeight w:val="576"/>
        </w:trPr>
        <w:sdt>
          <w:sdtPr>
            <w:rPr>
              <w:rFonts w:ascii="Arial" w:hAnsi="Arial" w:cs="Arial"/>
              <w:b/>
              <w:sz w:val="24"/>
              <w:szCs w:val="24"/>
            </w:rPr>
            <w:id w:val="-409000544"/>
            <w:showingPlcHdr/>
          </w:sdtPr>
          <w:sdtEndPr/>
          <w:sdtContent>
            <w:tc>
              <w:tcPr>
                <w:tcW w:w="3978" w:type="dxa"/>
              </w:tcPr>
              <w:p w14:paraId="0C7069A1"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F9109D2" w14:textId="77777777" w:rsidR="00990263" w:rsidRPr="00F909E2" w:rsidRDefault="00990263"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A32B04F" w14:textId="77777777" w:rsidR="00990263" w:rsidRPr="00F909E2" w:rsidRDefault="00990263"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542A8E0C" w14:textId="77777777" w:rsidR="00990263" w:rsidRPr="00F909E2" w:rsidRDefault="00990263" w:rsidP="00990263">
      <w:pPr>
        <w:rPr>
          <w:rFonts w:ascii="Arial" w:hAnsi="Arial" w:cs="Arial"/>
          <w:b/>
          <w:sz w:val="24"/>
          <w:szCs w:val="24"/>
        </w:rPr>
      </w:pPr>
    </w:p>
    <w:p w14:paraId="14CC860B" w14:textId="77777777" w:rsidR="00D8294B" w:rsidRPr="00EF6FC1" w:rsidRDefault="00D8294B" w:rsidP="00EF6FC1"/>
    <w:sectPr w:rsidR="00D8294B" w:rsidRPr="00EF6FC1"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52B1394D" w:rsidR="00972CE1" w:rsidRDefault="00990263">
    <w:pPr>
      <w:pStyle w:val="Footer"/>
      <w:rPr>
        <w:rFonts w:ascii="Arial" w:hAnsi="Arial" w:cs="Arial"/>
        <w:noProof/>
        <w:sz w:val="18"/>
        <w:szCs w:val="18"/>
      </w:rPr>
    </w:pPr>
    <w:r>
      <w:rPr>
        <w:rFonts w:ascii="Arial" w:hAnsi="Arial" w:cs="Arial"/>
        <w:sz w:val="18"/>
        <w:szCs w:val="18"/>
      </w:rPr>
      <w:t>2,4,6-Trinitrotoluene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7F457E">
          <w:rPr>
            <w:rFonts w:ascii="Arial" w:hAnsi="Arial"/>
            <w:bCs/>
            <w:sz w:val="18"/>
            <w:szCs w:val="18"/>
          </w:rPr>
          <w:t xml:space="preserve">Page </w:t>
        </w:r>
        <w:r w:rsidR="007F457E">
          <w:rPr>
            <w:rFonts w:ascii="Arial" w:hAnsi="Arial"/>
            <w:bCs/>
            <w:sz w:val="18"/>
            <w:szCs w:val="18"/>
          </w:rPr>
          <w:fldChar w:fldCharType="begin"/>
        </w:r>
        <w:r w:rsidR="007F457E">
          <w:rPr>
            <w:rFonts w:ascii="Arial" w:hAnsi="Arial"/>
            <w:bCs/>
            <w:sz w:val="18"/>
            <w:szCs w:val="18"/>
          </w:rPr>
          <w:instrText xml:space="preserve"> PAGE  \* Arabic  \* MERGEFORMAT </w:instrText>
        </w:r>
        <w:r w:rsidR="007F457E">
          <w:rPr>
            <w:rFonts w:ascii="Arial" w:hAnsi="Arial"/>
            <w:bCs/>
            <w:sz w:val="18"/>
            <w:szCs w:val="18"/>
          </w:rPr>
          <w:fldChar w:fldCharType="separate"/>
        </w:r>
        <w:r w:rsidR="007F457E">
          <w:rPr>
            <w:rFonts w:ascii="Arial" w:hAnsi="Arial"/>
            <w:bCs/>
            <w:noProof/>
            <w:sz w:val="18"/>
            <w:szCs w:val="18"/>
          </w:rPr>
          <w:t>7</w:t>
        </w:r>
        <w:r w:rsidR="007F457E">
          <w:rPr>
            <w:rFonts w:ascii="Arial" w:hAnsi="Arial"/>
            <w:bCs/>
            <w:sz w:val="18"/>
            <w:szCs w:val="18"/>
          </w:rPr>
          <w:fldChar w:fldCharType="end"/>
        </w:r>
        <w:r w:rsidR="007F457E">
          <w:rPr>
            <w:rFonts w:ascii="Arial" w:hAnsi="Arial"/>
            <w:sz w:val="18"/>
            <w:szCs w:val="18"/>
          </w:rPr>
          <w:t xml:space="preserve"> of </w:t>
        </w:r>
        <w:r w:rsidR="007F457E">
          <w:rPr>
            <w:rFonts w:ascii="Arial" w:hAnsi="Arial"/>
            <w:bCs/>
            <w:sz w:val="18"/>
            <w:szCs w:val="18"/>
          </w:rPr>
          <w:fldChar w:fldCharType="begin"/>
        </w:r>
        <w:r w:rsidR="007F457E">
          <w:rPr>
            <w:rFonts w:ascii="Arial" w:hAnsi="Arial"/>
            <w:bCs/>
            <w:sz w:val="18"/>
            <w:szCs w:val="18"/>
          </w:rPr>
          <w:instrText xml:space="preserve"> NUMPAGES  \* Arabic  \* MERGEFORMAT </w:instrText>
        </w:r>
        <w:r w:rsidR="007F457E">
          <w:rPr>
            <w:rFonts w:ascii="Arial" w:hAnsi="Arial"/>
            <w:bCs/>
            <w:sz w:val="18"/>
            <w:szCs w:val="18"/>
          </w:rPr>
          <w:fldChar w:fldCharType="separate"/>
        </w:r>
        <w:r w:rsidR="007F457E">
          <w:rPr>
            <w:rFonts w:ascii="Arial" w:hAnsi="Arial"/>
            <w:bCs/>
            <w:noProof/>
            <w:sz w:val="18"/>
            <w:szCs w:val="18"/>
          </w:rPr>
          <w:t>7</w:t>
        </w:r>
        <w:r w:rsidR="007F457E">
          <w:rPr>
            <w:rFonts w:ascii="Arial" w:hAnsi="Arial"/>
            <w:bCs/>
            <w:sz w:val="18"/>
            <w:szCs w:val="18"/>
          </w:rPr>
          <w:fldChar w:fldCharType="end"/>
        </w:r>
        <w:r w:rsidR="00E83E8B" w:rsidRPr="00F909E2">
          <w:rPr>
            <w:rFonts w:ascii="Arial" w:hAnsi="Arial" w:cs="Arial"/>
            <w:noProof/>
            <w:sz w:val="18"/>
            <w:szCs w:val="18"/>
          </w:rPr>
          <w:tab/>
        </w:r>
        <w:r w:rsidR="007F457E">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01E4119A" w:rsidR="00972CE1" w:rsidRPr="009817FA" w:rsidRDefault="007F457E" w:rsidP="007F457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794CC8B8" w:rsidR="009817FA" w:rsidRDefault="007F457E" w:rsidP="00C76E8D">
    <w:pPr>
      <w:pStyle w:val="Header"/>
    </w:pPr>
    <w:r>
      <w:rPr>
        <w:noProof/>
      </w:rPr>
      <w:drawing>
        <wp:anchor distT="0" distB="0" distL="114300" distR="114300" simplePos="0" relativeHeight="251658240" behindDoc="0" locked="0" layoutInCell="1" allowOverlap="1" wp14:anchorId="373DC387" wp14:editId="2D64AC63">
          <wp:simplePos x="0" y="0"/>
          <wp:positionH relativeFrom="column">
            <wp:posOffset>-495300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B2D34"/>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3D76"/>
    <w:rsid w:val="006F6D54"/>
    <w:rsid w:val="007268C5"/>
    <w:rsid w:val="00787432"/>
    <w:rsid w:val="007D58BC"/>
    <w:rsid w:val="007D7660"/>
    <w:rsid w:val="007F457E"/>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3299D"/>
    <w:rsid w:val="00C406D4"/>
    <w:rsid w:val="00C80F13"/>
    <w:rsid w:val="00D00746"/>
    <w:rsid w:val="00D8294B"/>
    <w:rsid w:val="00DB70FD"/>
    <w:rsid w:val="00DC39EF"/>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606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83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F70F87A1F149E38EDD517F1C7E65F0"/>
        <w:category>
          <w:name w:val="General"/>
          <w:gallery w:val="placeholder"/>
        </w:category>
        <w:types>
          <w:type w:val="bbPlcHdr"/>
        </w:types>
        <w:behaviors>
          <w:behavior w:val="content"/>
        </w:behaviors>
        <w:guid w:val="{72E56736-ED7C-4E4A-ABE2-40FE5B146A7A}"/>
      </w:docPartPr>
      <w:docPartBody>
        <w:p w:rsidR="008D6A12" w:rsidRDefault="001279D4" w:rsidP="001279D4">
          <w:pPr>
            <w:pStyle w:val="09F70F87A1F149E38EDD517F1C7E65F0"/>
          </w:pPr>
          <w:r w:rsidRPr="000B0719">
            <w:rPr>
              <w:rStyle w:val="PlaceholderText"/>
            </w:rPr>
            <w:t>Click here to enter text.</w:t>
          </w:r>
        </w:p>
      </w:docPartBody>
    </w:docPart>
    <w:docPart>
      <w:docPartPr>
        <w:name w:val="0A4BA6933A3A4F6DA5E0D9C47269C210"/>
        <w:category>
          <w:name w:val="General"/>
          <w:gallery w:val="placeholder"/>
        </w:category>
        <w:types>
          <w:type w:val="bbPlcHdr"/>
        </w:types>
        <w:behaviors>
          <w:behavior w:val="content"/>
        </w:behaviors>
        <w:guid w:val="{FB5E754B-D280-4B61-9D61-E6F5B1307F41}"/>
      </w:docPartPr>
      <w:docPartBody>
        <w:p w:rsidR="008D6A12" w:rsidRDefault="001279D4" w:rsidP="001279D4">
          <w:pPr>
            <w:pStyle w:val="0A4BA6933A3A4F6DA5E0D9C47269C210"/>
          </w:pPr>
          <w:r w:rsidRPr="000B0719">
            <w:rPr>
              <w:rStyle w:val="PlaceholderText"/>
            </w:rPr>
            <w:t>Click here to enter a date.</w:t>
          </w:r>
        </w:p>
      </w:docPartBody>
    </w:docPart>
    <w:docPart>
      <w:docPartPr>
        <w:name w:val="23B32A310E584CC582E0D9B546F4E429"/>
        <w:category>
          <w:name w:val="General"/>
          <w:gallery w:val="placeholder"/>
        </w:category>
        <w:types>
          <w:type w:val="bbPlcHdr"/>
        </w:types>
        <w:behaviors>
          <w:behavior w:val="content"/>
        </w:behaviors>
        <w:guid w:val="{502F03B4-CC2D-4190-91F5-340A9C52144F}"/>
      </w:docPartPr>
      <w:docPartBody>
        <w:p w:rsidR="008D6A12" w:rsidRDefault="001279D4" w:rsidP="001279D4">
          <w:pPr>
            <w:pStyle w:val="23B32A310E584CC582E0D9B546F4E429"/>
          </w:pPr>
          <w:r w:rsidRPr="000B0719">
            <w:rPr>
              <w:rStyle w:val="PlaceholderText"/>
            </w:rPr>
            <w:t>Click here to enter a date.</w:t>
          </w:r>
        </w:p>
      </w:docPartBody>
    </w:docPart>
    <w:docPart>
      <w:docPartPr>
        <w:name w:val="615DDD06123345619F41358853BBD234"/>
        <w:category>
          <w:name w:val="General"/>
          <w:gallery w:val="placeholder"/>
        </w:category>
        <w:types>
          <w:type w:val="bbPlcHdr"/>
        </w:types>
        <w:behaviors>
          <w:behavior w:val="content"/>
        </w:behaviors>
        <w:guid w:val="{67BB9FA6-F676-4C6F-97CA-FBE883BF1FBF}"/>
      </w:docPartPr>
      <w:docPartBody>
        <w:p w:rsidR="008D6A12" w:rsidRDefault="001279D4" w:rsidP="001279D4">
          <w:pPr>
            <w:pStyle w:val="615DDD06123345619F41358853BBD234"/>
          </w:pPr>
          <w:r w:rsidRPr="000B0719">
            <w:rPr>
              <w:rStyle w:val="PlaceholderText"/>
            </w:rPr>
            <w:t>Click here to enter text.</w:t>
          </w:r>
        </w:p>
      </w:docPartBody>
    </w:docPart>
    <w:docPart>
      <w:docPartPr>
        <w:name w:val="34079DF509FF41E28C82E183FA8D1072"/>
        <w:category>
          <w:name w:val="General"/>
          <w:gallery w:val="placeholder"/>
        </w:category>
        <w:types>
          <w:type w:val="bbPlcHdr"/>
        </w:types>
        <w:behaviors>
          <w:behavior w:val="content"/>
        </w:behaviors>
        <w:guid w:val="{3756031E-B59D-4FF5-9B6F-9D0429C621EC}"/>
      </w:docPartPr>
      <w:docPartBody>
        <w:p w:rsidR="008D6A12" w:rsidRDefault="001279D4" w:rsidP="001279D4">
          <w:pPr>
            <w:pStyle w:val="34079DF509FF41E28C82E183FA8D1072"/>
          </w:pPr>
          <w:r w:rsidRPr="000B0719">
            <w:rPr>
              <w:rStyle w:val="PlaceholderText"/>
            </w:rPr>
            <w:t>Click here to enter text.</w:t>
          </w:r>
        </w:p>
      </w:docPartBody>
    </w:docPart>
    <w:docPart>
      <w:docPartPr>
        <w:name w:val="D8F4D8B1DD5446418B6FE5E7E9288C9D"/>
        <w:category>
          <w:name w:val="General"/>
          <w:gallery w:val="placeholder"/>
        </w:category>
        <w:types>
          <w:type w:val="bbPlcHdr"/>
        </w:types>
        <w:behaviors>
          <w:behavior w:val="content"/>
        </w:behaviors>
        <w:guid w:val="{9A00D12D-5BCC-415D-9314-E7007C54AF17}"/>
      </w:docPartPr>
      <w:docPartBody>
        <w:p w:rsidR="008D6A12" w:rsidRDefault="001279D4" w:rsidP="001279D4">
          <w:pPr>
            <w:pStyle w:val="D8F4D8B1DD5446418B6FE5E7E9288C9D"/>
          </w:pPr>
          <w:r w:rsidRPr="000B0719">
            <w:rPr>
              <w:rStyle w:val="PlaceholderText"/>
            </w:rPr>
            <w:t>Click here to enter text.</w:t>
          </w:r>
        </w:p>
      </w:docPartBody>
    </w:docPart>
    <w:docPart>
      <w:docPartPr>
        <w:name w:val="D80FC0D1004F41569A2D332396D657CD"/>
        <w:category>
          <w:name w:val="General"/>
          <w:gallery w:val="placeholder"/>
        </w:category>
        <w:types>
          <w:type w:val="bbPlcHdr"/>
        </w:types>
        <w:behaviors>
          <w:behavior w:val="content"/>
        </w:behaviors>
        <w:guid w:val="{D5D11231-7057-4A04-96A5-7460458EF87E}"/>
      </w:docPartPr>
      <w:docPartBody>
        <w:p w:rsidR="008D6A12" w:rsidRDefault="001279D4" w:rsidP="001279D4">
          <w:pPr>
            <w:pStyle w:val="D80FC0D1004F41569A2D332396D657CD"/>
          </w:pPr>
          <w:r w:rsidRPr="000B0719">
            <w:rPr>
              <w:rStyle w:val="PlaceholderText"/>
            </w:rPr>
            <w:t>Click here to enter text.</w:t>
          </w:r>
        </w:p>
      </w:docPartBody>
    </w:docPart>
    <w:docPart>
      <w:docPartPr>
        <w:name w:val="67A52395BB7B4369B6CC63F3CAAA62B6"/>
        <w:category>
          <w:name w:val="General"/>
          <w:gallery w:val="placeholder"/>
        </w:category>
        <w:types>
          <w:type w:val="bbPlcHdr"/>
        </w:types>
        <w:behaviors>
          <w:behavior w:val="content"/>
        </w:behaviors>
        <w:guid w:val="{5F9A95DD-C6A0-43C2-88C7-18C487C52017}"/>
      </w:docPartPr>
      <w:docPartBody>
        <w:p w:rsidR="008D6A12" w:rsidRDefault="001279D4" w:rsidP="001279D4">
          <w:pPr>
            <w:pStyle w:val="67A52395BB7B4369B6CC63F3CAAA62B6"/>
          </w:pPr>
          <w:r w:rsidRPr="000B0719">
            <w:rPr>
              <w:rStyle w:val="PlaceholderText"/>
            </w:rPr>
            <w:t>Click here to enter text.</w:t>
          </w:r>
        </w:p>
      </w:docPartBody>
    </w:docPart>
    <w:docPart>
      <w:docPartPr>
        <w:name w:val="D16228EE42544773B1D45443B86EB681"/>
        <w:category>
          <w:name w:val="General"/>
          <w:gallery w:val="placeholder"/>
        </w:category>
        <w:types>
          <w:type w:val="bbPlcHdr"/>
        </w:types>
        <w:behaviors>
          <w:behavior w:val="content"/>
        </w:behaviors>
        <w:guid w:val="{3FA4E628-FE59-4E30-B678-703958466588}"/>
      </w:docPartPr>
      <w:docPartBody>
        <w:p w:rsidR="008D6A12" w:rsidRDefault="001279D4" w:rsidP="001279D4">
          <w:pPr>
            <w:pStyle w:val="D16228EE42544773B1D45443B86EB68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4F1CE5"/>
    <w:rsid w:val="005938EF"/>
    <w:rsid w:val="005A70F7"/>
    <w:rsid w:val="006606EC"/>
    <w:rsid w:val="00664E38"/>
    <w:rsid w:val="00696754"/>
    <w:rsid w:val="006E0705"/>
    <w:rsid w:val="00701618"/>
    <w:rsid w:val="007211E0"/>
    <w:rsid w:val="00792D49"/>
    <w:rsid w:val="008A650D"/>
    <w:rsid w:val="008D6A12"/>
    <w:rsid w:val="00966BD6"/>
    <w:rsid w:val="00B010C8"/>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9D4"/>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A2CB-32AB-4524-A037-E990B87E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2017-09-27T18:09:00Z</dcterms:created>
  <dcterms:modified xsi:type="dcterms:W3CDTF">2017-10-12T22:26:00Z</dcterms:modified>
</cp:coreProperties>
</file>