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91CC7C7" w14:textId="4D213581" w:rsidR="00231D0B" w:rsidRPr="00231D0B" w:rsidRDefault="00296A68" w:rsidP="00FB4DD8">
      <w:pPr>
        <w:jc w:val="center"/>
        <w:rPr>
          <w:rFonts w:ascii="Arial" w:hAnsi="Arial" w:cs="Arial"/>
          <w:color w:val="222222"/>
          <w:sz w:val="28"/>
          <w:szCs w:val="18"/>
        </w:rPr>
      </w:pPr>
      <w:r w:rsidRPr="001D7866">
        <w:rPr>
          <w:rFonts w:ascii="Arial" w:hAnsi="Arial" w:cs="Arial"/>
          <w:sz w:val="32"/>
          <w:szCs w:val="20"/>
        </w:rPr>
        <w:t>2,4,6</w:t>
      </w:r>
      <w:r>
        <w:rPr>
          <w:rFonts w:ascii="Arial" w:hAnsi="Arial" w:cs="Arial"/>
          <w:sz w:val="32"/>
          <w:szCs w:val="20"/>
        </w:rPr>
        <w:t xml:space="preserve"> -</w:t>
      </w:r>
      <w:r w:rsidRPr="00231D0B">
        <w:rPr>
          <w:rFonts w:ascii="Arial" w:hAnsi="Arial" w:cs="Arial"/>
          <w:color w:val="222222"/>
          <w:sz w:val="28"/>
          <w:szCs w:val="18"/>
        </w:rPr>
        <w:t xml:space="preserve"> </w:t>
      </w:r>
      <w:r>
        <w:rPr>
          <w:rFonts w:ascii="Arial" w:hAnsi="Arial" w:cs="Arial"/>
          <w:sz w:val="32"/>
          <w:szCs w:val="20"/>
        </w:rPr>
        <w:t>Trichlorophenol</w:t>
      </w:r>
      <w:r w:rsidR="00231D0B" w:rsidRPr="001D7866">
        <w:rPr>
          <w:rFonts w:ascii="Arial" w:hAnsi="Arial" w:cs="Arial"/>
          <w:sz w:val="32"/>
          <w:szCs w:val="20"/>
        </w:rPr>
        <w:t xml:space="preserve"> </w:t>
      </w:r>
    </w:p>
    <w:p w14:paraId="7B604C8D" w14:textId="7028F1E2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3635B7A6" w14:textId="3612FF04" w:rsidR="000E543F" w:rsidRDefault="002A41D1" w:rsidP="000E5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2,4,6-</w:t>
      </w:r>
      <w:r w:rsidR="000E543F" w:rsidRPr="001D7866">
        <w:rPr>
          <w:rFonts w:ascii="Arial" w:hAnsi="Arial" w:cs="Arial"/>
          <w:sz w:val="20"/>
          <w:szCs w:val="20"/>
        </w:rPr>
        <w:t>Trichlorophenol</w:t>
      </w:r>
      <w:r w:rsidR="000E543F">
        <w:rPr>
          <w:rFonts w:ascii="Arial" w:hAnsi="Arial" w:cs="Arial"/>
          <w:color w:val="222222"/>
          <w:sz w:val="18"/>
          <w:szCs w:val="18"/>
        </w:rPr>
        <w:t xml:space="preserve"> </w:t>
      </w:r>
      <w:r w:rsidR="000E543F" w:rsidRPr="00AB28A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is </w:t>
      </w:r>
      <w:r w:rsidR="000E543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an </w:t>
      </w:r>
      <w:r w:rsidR="000E543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acute toxin, irritant and carcinogenic.</w:t>
      </w:r>
    </w:p>
    <w:p w14:paraId="5A37AB44" w14:textId="77777777" w:rsidR="00AA616E" w:rsidRDefault="00AA616E" w:rsidP="00AA616E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AA616E">
        <w:rPr>
          <w:rFonts w:ascii="Arial" w:hAnsi="Arial" w:cs="Arial"/>
          <w:sz w:val="20"/>
          <w:szCs w:val="20"/>
        </w:rPr>
        <w:t>Toxic if inhaled. May cause respiratory tract irritation.</w:t>
      </w:r>
      <w:r>
        <w:rPr>
          <w:rFonts w:ascii="Arial" w:hAnsi="Arial" w:cs="Arial"/>
          <w:sz w:val="20"/>
          <w:szCs w:val="20"/>
        </w:rPr>
        <w:t xml:space="preserve"> </w:t>
      </w:r>
      <w:r w:rsidRPr="00AA616E">
        <w:rPr>
          <w:rFonts w:ascii="Arial" w:hAnsi="Arial" w:cs="Arial"/>
          <w:sz w:val="20"/>
          <w:szCs w:val="20"/>
        </w:rPr>
        <w:t>Toxic if swallowed.</w:t>
      </w:r>
      <w:r>
        <w:rPr>
          <w:rFonts w:ascii="Arial" w:hAnsi="Arial" w:cs="Arial"/>
          <w:sz w:val="20"/>
          <w:szCs w:val="20"/>
        </w:rPr>
        <w:t xml:space="preserve"> </w:t>
      </w:r>
      <w:r w:rsidRPr="00AA616E">
        <w:rPr>
          <w:rFonts w:ascii="Arial" w:hAnsi="Arial" w:cs="Arial"/>
          <w:sz w:val="20"/>
          <w:szCs w:val="20"/>
        </w:rPr>
        <w:t>Toxic if absorbed through skin. May cause skin irritation.</w:t>
      </w:r>
      <w:r>
        <w:rPr>
          <w:rFonts w:ascii="Arial" w:hAnsi="Arial" w:cs="Arial"/>
          <w:sz w:val="20"/>
          <w:szCs w:val="20"/>
        </w:rPr>
        <w:t xml:space="preserve"> </w:t>
      </w:r>
      <w:r w:rsidRPr="00AA616E">
        <w:rPr>
          <w:rFonts w:ascii="Arial" w:hAnsi="Arial" w:cs="Arial"/>
          <w:sz w:val="20"/>
          <w:szCs w:val="20"/>
        </w:rPr>
        <w:t>May cause eye irritation.</w:t>
      </w:r>
      <w:r w:rsidRPr="00AA616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32DC5273" w14:textId="7C764191" w:rsidR="00231D0B" w:rsidRPr="004B61D6" w:rsidRDefault="00231D0B" w:rsidP="00231D0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4B61D6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Also known as TCP</w:t>
      </w:r>
      <w:r w:rsidRPr="004B61D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, </w:t>
      </w:r>
      <w:proofErr w:type="spellStart"/>
      <w:r w:rsidRPr="004B61D6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phenaclor</w:t>
      </w:r>
      <w:proofErr w:type="spellEnd"/>
      <w:r w:rsidRPr="004B61D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, </w:t>
      </w:r>
      <w:proofErr w:type="spellStart"/>
      <w:r w:rsidRPr="004B61D6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Dowicide</w:t>
      </w:r>
      <w:proofErr w:type="spellEnd"/>
      <w:r w:rsidRPr="004B61D6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 xml:space="preserve"> 2S</w:t>
      </w:r>
      <w:r w:rsidRPr="004B61D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, </w:t>
      </w:r>
      <w:proofErr w:type="spellStart"/>
      <w:r w:rsidRPr="004B61D6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Dowcide</w:t>
      </w:r>
      <w:proofErr w:type="spellEnd"/>
      <w:r w:rsidRPr="004B61D6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 xml:space="preserve"> 2S</w:t>
      </w:r>
      <w:r w:rsidRPr="004B61D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, </w:t>
      </w:r>
      <w:r w:rsidR="002A41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and </w:t>
      </w:r>
      <w:proofErr w:type="spellStart"/>
      <w:r w:rsidRPr="004B61D6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omal</w:t>
      </w:r>
      <w:proofErr w:type="spellEnd"/>
      <w:r w:rsidR="002A41D1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.</w:t>
      </w:r>
    </w:p>
    <w:p w14:paraId="6DB050F0" w14:textId="201DF410" w:rsidR="00D51D80" w:rsidRPr="00D51D80" w:rsidRDefault="00D51D80" w:rsidP="00C406D4">
      <w:pPr>
        <w:rPr>
          <w:rFonts w:ascii="Arial" w:eastAsia="Times New Roman" w:hAnsi="Arial" w:cs="Arial"/>
          <w:sz w:val="20"/>
          <w:szCs w:val="20"/>
        </w:rPr>
      </w:pPr>
    </w:p>
    <w:p w14:paraId="4951F539" w14:textId="77777777" w:rsidR="00C15C75" w:rsidRDefault="00C15C75" w:rsidP="00C406D4">
      <w:pPr>
        <w:rPr>
          <w:rFonts w:ascii="Arial" w:hAnsi="Arial" w:cs="Arial"/>
          <w:b/>
          <w:sz w:val="24"/>
          <w:szCs w:val="24"/>
        </w:rPr>
      </w:pPr>
    </w:p>
    <w:p w14:paraId="4626E8AB" w14:textId="77777777" w:rsidR="000E543F" w:rsidRDefault="000E543F" w:rsidP="00C406D4">
      <w:pPr>
        <w:rPr>
          <w:rFonts w:ascii="Arial" w:hAnsi="Arial" w:cs="Arial"/>
          <w:b/>
          <w:sz w:val="24"/>
          <w:szCs w:val="24"/>
        </w:rPr>
      </w:pPr>
    </w:p>
    <w:p w14:paraId="5DB8B0CD" w14:textId="77777777" w:rsidR="000E543F" w:rsidRDefault="000E543F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0A6239F2" w14:textId="34B6A5FA" w:rsidR="00B35E5E" w:rsidRPr="000E543F" w:rsidRDefault="00D8294B" w:rsidP="00AA616E">
      <w:pPr>
        <w:rPr>
          <w:rFonts w:ascii="Arial" w:hAnsi="Arial" w:cs="Arial"/>
          <w:sz w:val="20"/>
          <w:szCs w:val="20"/>
        </w:rPr>
      </w:pPr>
      <w:r w:rsidRPr="000E543F">
        <w:rPr>
          <w:rFonts w:ascii="Arial" w:hAnsi="Arial" w:cs="Arial"/>
          <w:sz w:val="20"/>
          <w:szCs w:val="20"/>
        </w:rPr>
        <w:t xml:space="preserve">CAS#: </w:t>
      </w:r>
      <w:r w:rsidR="00231D0B" w:rsidRPr="000E543F">
        <w:rPr>
          <w:rFonts w:ascii="Arial" w:hAnsi="Arial" w:cs="Arial"/>
          <w:sz w:val="20"/>
          <w:szCs w:val="20"/>
        </w:rPr>
        <w:t>88-06-2</w:t>
      </w:r>
    </w:p>
    <w:p w14:paraId="4B8FE3B1" w14:textId="01D3BA46" w:rsidR="00D8294B" w:rsidRPr="000E543F" w:rsidRDefault="00D8294B" w:rsidP="00C406D4">
      <w:pPr>
        <w:rPr>
          <w:rFonts w:ascii="Arial" w:hAnsi="Arial" w:cs="Arial"/>
          <w:sz w:val="20"/>
          <w:szCs w:val="20"/>
        </w:rPr>
      </w:pPr>
      <w:r w:rsidRPr="000E543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231D0B" w:rsidRPr="000E543F">
            <w:rPr>
              <w:rFonts w:ascii="Arial" w:hAnsi="Arial" w:cs="Arial"/>
              <w:b/>
              <w:sz w:val="20"/>
              <w:szCs w:val="20"/>
              <w:u w:val="single"/>
            </w:rPr>
            <w:t>Acute toxin, carcinogenic, irritant</w:t>
          </w:r>
        </w:sdtContent>
      </w:sdt>
    </w:p>
    <w:p w14:paraId="6A1EDDF5" w14:textId="66D48418" w:rsidR="00D8294B" w:rsidRPr="000E543F" w:rsidRDefault="00D8294B" w:rsidP="00C406D4">
      <w:pPr>
        <w:rPr>
          <w:rFonts w:ascii="Arial" w:eastAsia="Times New Roman" w:hAnsi="Arial" w:cs="Arial"/>
          <w:sz w:val="20"/>
          <w:szCs w:val="20"/>
        </w:rPr>
      </w:pPr>
      <w:r w:rsidRPr="000E543F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231D0B" w:rsidRPr="000E543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231D0B" w:rsidRPr="000E543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6</w:t>
              </w:r>
              <w:r w:rsidR="00231D0B" w:rsidRPr="000E543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231D0B" w:rsidRPr="000E543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2</w:t>
              </w:r>
              <w:r w:rsidR="00231D0B" w:rsidRPr="000E543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Cl</w:t>
              </w:r>
              <w:r w:rsidR="00231D0B" w:rsidRPr="000E543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3</w:t>
              </w:r>
              <w:r w:rsidR="00231D0B" w:rsidRPr="000E543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 xml:space="preserve">OH </w:t>
              </w:r>
            </w:sdtContent>
          </w:sdt>
        </w:sdtContent>
      </w:sdt>
    </w:p>
    <w:p w14:paraId="3D35E5FB" w14:textId="4A0EEC3D" w:rsidR="00C406D4" w:rsidRPr="000E543F" w:rsidRDefault="00D8294B" w:rsidP="00C406D4">
      <w:pPr>
        <w:rPr>
          <w:rFonts w:ascii="Arial" w:hAnsi="Arial" w:cs="Arial"/>
          <w:sz w:val="20"/>
          <w:szCs w:val="20"/>
        </w:rPr>
      </w:pPr>
      <w:r w:rsidRPr="000E543F">
        <w:rPr>
          <w:rFonts w:ascii="Arial" w:hAnsi="Arial" w:cs="Arial"/>
          <w:sz w:val="20"/>
          <w:szCs w:val="20"/>
        </w:rPr>
        <w:t xml:space="preserve">Form (physical state): </w:t>
      </w:r>
      <w:r w:rsidR="00AA616E" w:rsidRPr="000E543F">
        <w:rPr>
          <w:rFonts w:ascii="Arial" w:hAnsi="Arial" w:cs="Arial"/>
          <w:sz w:val="20"/>
          <w:szCs w:val="20"/>
        </w:rPr>
        <w:t>solid</w:t>
      </w:r>
    </w:p>
    <w:p w14:paraId="57C4B030" w14:textId="1BF7C12F" w:rsidR="00D8294B" w:rsidRPr="000E543F" w:rsidRDefault="00D8294B" w:rsidP="00C406D4">
      <w:pPr>
        <w:rPr>
          <w:rFonts w:ascii="Arial" w:hAnsi="Arial" w:cs="Arial"/>
          <w:sz w:val="20"/>
          <w:szCs w:val="20"/>
        </w:rPr>
      </w:pPr>
      <w:r w:rsidRPr="000E543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31D0B" w:rsidRPr="000E543F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14:paraId="2FA811C2" w14:textId="2F6FE47F" w:rsidR="00C406D4" w:rsidRPr="000E543F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0E543F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31D0B" w:rsidRPr="000E543F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 xml:space="preserve">246 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D0BDEB1" w14:textId="3651248E" w:rsidR="00AA616E" w:rsidRDefault="002A41D1" w:rsidP="00AA61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2,4,6-Trichlorophenol</w:t>
                      </w:r>
                      <w:r w:rsidR="00231D0B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AA616E" w:rsidRPr="00AB28A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AA616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an </w:t>
                      </w:r>
                      <w:r w:rsidR="00AA616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toxin</w:t>
                      </w:r>
                      <w:r w:rsidR="000E543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irritant</w:t>
                      </w:r>
                      <w:r w:rsidR="00231D0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carcinogenic</w:t>
                      </w:r>
                      <w:r w:rsidR="000E543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24B8B7A" w14:textId="62CEB4AC" w:rsidR="00AA616E" w:rsidRDefault="00AA616E" w:rsidP="00AA616E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AA616E">
                        <w:rPr>
                          <w:rFonts w:ascii="Arial" w:hAnsi="Arial" w:cs="Arial"/>
                          <w:sz w:val="20"/>
                          <w:szCs w:val="20"/>
                        </w:rPr>
                        <w:t>oxic if inhaled. May cause respiratory tract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A616E">
                        <w:rPr>
                          <w:rFonts w:ascii="Arial" w:hAnsi="Arial" w:cs="Arial"/>
                          <w:sz w:val="20"/>
                          <w:szCs w:val="20"/>
                        </w:rPr>
                        <w:t>Toxic if swallowed.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A616E">
                        <w:rPr>
                          <w:rFonts w:ascii="Arial" w:hAnsi="Arial" w:cs="Arial"/>
                          <w:sz w:val="20"/>
                          <w:szCs w:val="20"/>
                        </w:rPr>
                        <w:t>Toxic if absorbed through skin. May cause skin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A616E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eye irritation.</w:t>
                      </w:r>
                      <w:r w:rsidRPr="00AA616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66280C17" w14:textId="0E0E57F4" w:rsidR="004B61D6" w:rsidRDefault="004B61D6" w:rsidP="004B61D6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B61D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damage to the following organs: blood, the nervous system, liver, bone</w:t>
                      </w:r>
                      <w:r w:rsidR="000E543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m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arrow. </w:t>
                      </w:r>
                      <w:r w:rsidRPr="004B61D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Prolonged or repeated exposure may cause bronchitis to de</w:t>
                      </w:r>
                      <w:r w:rsidR="000E543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velop with cough, phlegm or </w:t>
                      </w:r>
                      <w:r w:rsidRPr="004B61D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shortness of breath.</w:t>
                      </w:r>
                    </w:p>
                    <w:p w14:paraId="7A2EDA01" w14:textId="3B13495F" w:rsidR="00AA616E" w:rsidRPr="00AA616E" w:rsidRDefault="00231D0B" w:rsidP="00AA61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06218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permissible exposure limit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data available.</w:t>
                      </w:r>
                    </w:p>
                    <w:p w14:paraId="0B62E5CB" w14:textId="77777777" w:rsidR="00AA616E" w:rsidRDefault="00AA616E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155A4BF8" w14:textId="47937B88" w:rsidR="00231D0B" w:rsidRPr="00231D0B" w:rsidRDefault="00231D0B" w:rsidP="00231D0B">
                      <w:pP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31D0B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0E543F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Oral - rat - 820.0 mg/kg</w:t>
                      </w:r>
                    </w:p>
                    <w:p w14:paraId="5CB959D1" w14:textId="1FEFFBE1" w:rsidR="00987262" w:rsidRPr="00D51D80" w:rsidRDefault="00231D0B" w:rsidP="00231D0B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31D0B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0E543F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231D0B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Dermal - Mammal - 700.0 mg/kg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FD51881" w14:textId="77777777" w:rsidR="00721632" w:rsidRPr="003F564F" w:rsidRDefault="00721632" w:rsidP="0072163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2B64B99A"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2311453" w14:textId="38AD6A63" w:rsidR="00F90B99" w:rsidRDefault="00F90B99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FD72F07" w14:textId="77777777" w:rsidR="00F90B99" w:rsidRPr="003F564F" w:rsidRDefault="00F90B99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4F452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B002C42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r w:rsidR="002A41D1">
        <w:rPr>
          <w:rFonts w:ascii="Arial" w:hAnsi="Arial" w:cs="Arial"/>
          <w:sz w:val="20"/>
          <w:szCs w:val="20"/>
        </w:rPr>
        <w:t>2,4,6-Trichlorophenol</w:t>
      </w:r>
      <w:r w:rsidR="002D6A72" w:rsidRPr="0006218F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F452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F452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F452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F452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4F452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71E9A9C" w:rsidR="003F564F" w:rsidRPr="00265CA6" w:rsidRDefault="004F452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4F452B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F452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F452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48B1748B" w14:textId="77777777" w:rsidR="002A41D1" w:rsidRDefault="002A41D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2649202" w14:textId="77777777" w:rsidR="002A41D1" w:rsidRDefault="002A41D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2A65E73B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F452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2551430E" w:rsidR="00352F12" w:rsidRDefault="004F452B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31D0B">
                <w:rPr>
                  <w:rFonts w:ascii="Arial" w:hAnsi="Arial" w:cs="Arial"/>
                  <w:sz w:val="20"/>
                  <w:szCs w:val="20"/>
                </w:rPr>
                <w:t>Avoid formation of dust and aerosols.</w:t>
              </w:r>
            </w:p>
            <w:p w14:paraId="75EAF5D1" w14:textId="438DDB96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well-ventilated.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63C4085" w14:textId="77777777" w:rsidR="001727B1" w:rsidRDefault="001727B1" w:rsidP="001727B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08406BC" w14:textId="77777777" w:rsidR="001727B1" w:rsidRPr="00600ABB" w:rsidRDefault="001727B1" w:rsidP="001727B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4031AA9" w14:textId="77777777" w:rsidR="001727B1" w:rsidRDefault="001727B1" w:rsidP="001727B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622A05B" w14:textId="77777777" w:rsidR="001727B1" w:rsidRDefault="001727B1" w:rsidP="00172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96EB088" w14:textId="77777777" w:rsidR="001727B1" w:rsidRPr="00C94889" w:rsidRDefault="001727B1" w:rsidP="00172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677136C" w14:textId="77777777" w:rsidR="001727B1" w:rsidRDefault="001727B1" w:rsidP="001727B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130CAAE" w14:textId="77777777" w:rsidR="001727B1" w:rsidRPr="003F564F" w:rsidRDefault="001727B1" w:rsidP="001727B1">
      <w:pPr>
        <w:pStyle w:val="Heading1"/>
      </w:pPr>
    </w:p>
    <w:p w14:paraId="77DC7B1B" w14:textId="77777777" w:rsidR="001727B1" w:rsidRDefault="001727B1" w:rsidP="001727B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06BAB6D" w14:textId="77777777" w:rsidR="001727B1" w:rsidRPr="00265CA6" w:rsidRDefault="001727B1" w:rsidP="001727B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D9C4EBD" w14:textId="77777777" w:rsidR="001727B1" w:rsidRDefault="001727B1" w:rsidP="001727B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0856FD8" w14:textId="77777777" w:rsidR="001727B1" w:rsidRPr="00265CA6" w:rsidRDefault="001727B1" w:rsidP="001727B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6FDC54A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54E0BCD" w14:textId="77777777" w:rsidR="00315FE8" w:rsidRPr="00F17523" w:rsidRDefault="00315FE8" w:rsidP="00315FE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2A8F38B" w14:textId="3680E039" w:rsidR="00315FE8" w:rsidRPr="00315FE8" w:rsidRDefault="00315FE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29C92C93" w:rsidR="003F564F" w:rsidRPr="00315FE8" w:rsidRDefault="004F452B" w:rsidP="00315FE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29096EAF" w14:textId="77777777" w:rsidR="002A41D1" w:rsidRDefault="002A41D1" w:rsidP="00471562">
      <w:pPr>
        <w:rPr>
          <w:rFonts w:ascii="Arial" w:hAnsi="Arial" w:cs="Arial"/>
          <w:b/>
          <w:sz w:val="24"/>
          <w:szCs w:val="24"/>
        </w:rPr>
      </w:pPr>
    </w:p>
    <w:p w14:paraId="0DDEC278" w14:textId="77777777" w:rsidR="002A41D1" w:rsidRDefault="002A41D1" w:rsidP="002A41D1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53198D5B" w14:textId="35D73489" w:rsidR="00315FE8" w:rsidRPr="00F909E2" w:rsidRDefault="002A41D1" w:rsidP="002A4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F452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7DF525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A41D1">
        <w:rPr>
          <w:rFonts w:ascii="Arial" w:hAnsi="Arial" w:cs="Arial"/>
          <w:sz w:val="20"/>
          <w:szCs w:val="20"/>
        </w:rPr>
        <w:t>2,4,6-Trichlorophenol</w:t>
      </w:r>
      <w:r w:rsidR="00827148" w:rsidRPr="0006218F">
        <w:rPr>
          <w:rFonts w:ascii="Arial" w:hAnsi="Arial" w:cs="Arial"/>
          <w:sz w:val="20"/>
          <w:szCs w:val="20"/>
        </w:rPr>
        <w:t>,</w:t>
      </w:r>
      <w:r w:rsidR="00827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8B02A4" w14:textId="77777777" w:rsidR="004A5882" w:rsidRPr="00514382" w:rsidRDefault="004A5882" w:rsidP="004A58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8F13DAB" w14:textId="77777777" w:rsidR="004A5882" w:rsidRPr="00514382" w:rsidRDefault="004A5882" w:rsidP="004A58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D7BF23" w14:textId="77777777" w:rsidR="004A5882" w:rsidRPr="00514382" w:rsidRDefault="004A5882" w:rsidP="004A58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239D8A49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FC7205C" w14:textId="77777777" w:rsidR="002A41D1" w:rsidRDefault="002A41D1" w:rsidP="002A41D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5312A9C" w14:textId="77777777" w:rsidR="002A41D1" w:rsidRDefault="002A41D1" w:rsidP="002A41D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A3C7D90" w14:textId="77777777" w:rsidR="002A41D1" w:rsidRDefault="002A41D1" w:rsidP="002A41D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F24103C" w14:textId="625A26F9" w:rsidR="00573C21" w:rsidRDefault="00573C21" w:rsidP="00803871">
      <w:pPr>
        <w:rPr>
          <w:rFonts w:ascii="Arial" w:hAnsi="Arial" w:cs="Arial"/>
          <w:sz w:val="20"/>
          <w:szCs w:val="20"/>
        </w:rPr>
      </w:pPr>
    </w:p>
    <w:p w14:paraId="37961272" w14:textId="10AF73B5" w:rsidR="00573C21" w:rsidRDefault="00573C21" w:rsidP="00803871">
      <w:pPr>
        <w:rPr>
          <w:rFonts w:ascii="Arial" w:hAnsi="Arial" w:cs="Arial"/>
          <w:sz w:val="20"/>
          <w:szCs w:val="20"/>
        </w:rPr>
      </w:pPr>
    </w:p>
    <w:p w14:paraId="35F69D27" w14:textId="66A180C3" w:rsidR="00573C21" w:rsidRDefault="00573C21" w:rsidP="00803871">
      <w:pPr>
        <w:rPr>
          <w:rFonts w:ascii="Arial" w:hAnsi="Arial" w:cs="Arial"/>
          <w:sz w:val="20"/>
          <w:szCs w:val="20"/>
        </w:rPr>
      </w:pPr>
    </w:p>
    <w:p w14:paraId="5CD5A329" w14:textId="267CB3AF" w:rsidR="00573C21" w:rsidRDefault="00573C21" w:rsidP="00803871">
      <w:pPr>
        <w:rPr>
          <w:rFonts w:ascii="Arial" w:hAnsi="Arial" w:cs="Arial"/>
          <w:sz w:val="20"/>
          <w:szCs w:val="20"/>
        </w:rPr>
      </w:pPr>
    </w:p>
    <w:p w14:paraId="19061851" w14:textId="31268E4C" w:rsidR="00573C21" w:rsidRDefault="00573C21" w:rsidP="00803871">
      <w:pPr>
        <w:rPr>
          <w:rFonts w:ascii="Arial" w:hAnsi="Arial" w:cs="Arial"/>
          <w:sz w:val="20"/>
          <w:szCs w:val="20"/>
        </w:rPr>
      </w:pPr>
    </w:p>
    <w:p w14:paraId="2F2DBEB2" w14:textId="67679C23" w:rsidR="00573C21" w:rsidRDefault="00573C21" w:rsidP="00803871">
      <w:pPr>
        <w:rPr>
          <w:rFonts w:ascii="Arial" w:hAnsi="Arial" w:cs="Arial"/>
          <w:sz w:val="20"/>
          <w:szCs w:val="20"/>
        </w:rPr>
      </w:pPr>
    </w:p>
    <w:p w14:paraId="0CDDDF4F" w14:textId="1F39C3BC" w:rsidR="00573C21" w:rsidRDefault="00573C21" w:rsidP="00803871">
      <w:pPr>
        <w:rPr>
          <w:rFonts w:ascii="Arial" w:hAnsi="Arial" w:cs="Arial"/>
          <w:sz w:val="20"/>
          <w:szCs w:val="20"/>
        </w:rPr>
      </w:pPr>
    </w:p>
    <w:p w14:paraId="0616D246" w14:textId="10D745D6" w:rsidR="00573C21" w:rsidRDefault="00573C21" w:rsidP="00803871">
      <w:pPr>
        <w:rPr>
          <w:rFonts w:ascii="Arial" w:hAnsi="Arial" w:cs="Arial"/>
          <w:sz w:val="20"/>
          <w:szCs w:val="20"/>
        </w:rPr>
      </w:pPr>
    </w:p>
    <w:p w14:paraId="2D9ECD4E" w14:textId="4BC9A626" w:rsidR="00573C21" w:rsidRDefault="00573C21" w:rsidP="00803871">
      <w:pPr>
        <w:rPr>
          <w:rFonts w:ascii="Arial" w:hAnsi="Arial" w:cs="Arial"/>
          <w:sz w:val="20"/>
          <w:szCs w:val="20"/>
        </w:rPr>
      </w:pPr>
    </w:p>
    <w:p w14:paraId="11F7EBB4" w14:textId="28499120" w:rsidR="00573C21" w:rsidRDefault="00573C21" w:rsidP="00803871">
      <w:pPr>
        <w:rPr>
          <w:rFonts w:ascii="Arial" w:hAnsi="Arial" w:cs="Arial"/>
          <w:sz w:val="20"/>
          <w:szCs w:val="20"/>
        </w:rPr>
      </w:pPr>
    </w:p>
    <w:p w14:paraId="295152D8" w14:textId="5CAB6C1F" w:rsidR="00573C21" w:rsidRDefault="00573C21" w:rsidP="00803871">
      <w:pPr>
        <w:rPr>
          <w:rFonts w:ascii="Arial" w:hAnsi="Arial" w:cs="Arial"/>
          <w:sz w:val="20"/>
          <w:szCs w:val="20"/>
        </w:rPr>
      </w:pPr>
    </w:p>
    <w:p w14:paraId="375FCB5C" w14:textId="52F42CE0" w:rsidR="00573C21" w:rsidRDefault="00573C2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4F751" w14:textId="77777777" w:rsidR="004F452B" w:rsidRDefault="004F452B" w:rsidP="00E83E8B">
      <w:pPr>
        <w:spacing w:after="0" w:line="240" w:lineRule="auto"/>
      </w:pPr>
      <w:r>
        <w:separator/>
      </w:r>
    </w:p>
  </w:endnote>
  <w:endnote w:type="continuationSeparator" w:id="0">
    <w:p w14:paraId="496288B7" w14:textId="77777777" w:rsidR="004F452B" w:rsidRDefault="004F452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45AFE38" w:rsidR="00972CE1" w:rsidRPr="002D6A72" w:rsidRDefault="002A41D1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sz w:val="20"/>
        <w:szCs w:val="20"/>
      </w:rPr>
      <w:t>2,4,6-Trichlorophenol</w:t>
    </w:r>
    <w:r w:rsidR="00231D0B">
      <w:rPr>
        <w:rFonts w:ascii="Arial" w:hAnsi="Arial" w:cs="Arial"/>
        <w:color w:val="222222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96480AB" w:rsidR="00972CE1" w:rsidRPr="00D8571C" w:rsidRDefault="002A41D1" w:rsidP="002A41D1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20F4C" w14:textId="77777777" w:rsidR="004F452B" w:rsidRDefault="004F452B" w:rsidP="00E83E8B">
      <w:pPr>
        <w:spacing w:after="0" w:line="240" w:lineRule="auto"/>
      </w:pPr>
      <w:r>
        <w:separator/>
      </w:r>
    </w:p>
  </w:footnote>
  <w:footnote w:type="continuationSeparator" w:id="0">
    <w:p w14:paraId="14D85DE6" w14:textId="77777777" w:rsidR="004F452B" w:rsidRDefault="004F452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8E75524" w:rsidR="000D5EF1" w:rsidRDefault="002A41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4B6B92" wp14:editId="79543CFA">
          <wp:simplePos x="0" y="0"/>
          <wp:positionH relativeFrom="column">
            <wp:posOffset>-548640</wp:posOffset>
          </wp:positionH>
          <wp:positionV relativeFrom="paragraph">
            <wp:posOffset>144780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54633A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D5EF1"/>
    <w:rsid w:val="000E543F"/>
    <w:rsid w:val="000F5131"/>
    <w:rsid w:val="0011462E"/>
    <w:rsid w:val="00120D9A"/>
    <w:rsid w:val="001727B1"/>
    <w:rsid w:val="001932B2"/>
    <w:rsid w:val="001C51C3"/>
    <w:rsid w:val="001D0366"/>
    <w:rsid w:val="00231D0B"/>
    <w:rsid w:val="002369A3"/>
    <w:rsid w:val="00253494"/>
    <w:rsid w:val="00263ED1"/>
    <w:rsid w:val="00265CA6"/>
    <w:rsid w:val="00293660"/>
    <w:rsid w:val="00296A68"/>
    <w:rsid w:val="002A11BF"/>
    <w:rsid w:val="002A41D1"/>
    <w:rsid w:val="002D6A72"/>
    <w:rsid w:val="002E0D97"/>
    <w:rsid w:val="00315CB3"/>
    <w:rsid w:val="00315FE8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A5882"/>
    <w:rsid w:val="004B61D6"/>
    <w:rsid w:val="004E29EA"/>
    <w:rsid w:val="004F452B"/>
    <w:rsid w:val="00507560"/>
    <w:rsid w:val="0052121D"/>
    <w:rsid w:val="00530E90"/>
    <w:rsid w:val="00554DE4"/>
    <w:rsid w:val="005643E6"/>
    <w:rsid w:val="00573C21"/>
    <w:rsid w:val="00637757"/>
    <w:rsid w:val="00657ED6"/>
    <w:rsid w:val="00672441"/>
    <w:rsid w:val="00693D76"/>
    <w:rsid w:val="00702802"/>
    <w:rsid w:val="00721632"/>
    <w:rsid w:val="007268C5"/>
    <w:rsid w:val="00734BB8"/>
    <w:rsid w:val="00763952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97A5D"/>
    <w:rsid w:val="008A2498"/>
    <w:rsid w:val="008C4AEC"/>
    <w:rsid w:val="008C4B9E"/>
    <w:rsid w:val="008F73D6"/>
    <w:rsid w:val="00902A41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A616E"/>
    <w:rsid w:val="00AB00C1"/>
    <w:rsid w:val="00AB28AE"/>
    <w:rsid w:val="00AF2415"/>
    <w:rsid w:val="00B35E5E"/>
    <w:rsid w:val="00B4188D"/>
    <w:rsid w:val="00B50CCA"/>
    <w:rsid w:val="00B6326D"/>
    <w:rsid w:val="00B80F97"/>
    <w:rsid w:val="00C060FA"/>
    <w:rsid w:val="00C15C75"/>
    <w:rsid w:val="00C406D4"/>
    <w:rsid w:val="00CA001D"/>
    <w:rsid w:val="00CD010E"/>
    <w:rsid w:val="00D00746"/>
    <w:rsid w:val="00D51D80"/>
    <w:rsid w:val="00D8294B"/>
    <w:rsid w:val="00D8571C"/>
    <w:rsid w:val="00DA21D9"/>
    <w:rsid w:val="00DB401B"/>
    <w:rsid w:val="00DB70FD"/>
    <w:rsid w:val="00DC39EF"/>
    <w:rsid w:val="00DF4A6C"/>
    <w:rsid w:val="00E10CA5"/>
    <w:rsid w:val="00E706C6"/>
    <w:rsid w:val="00E83E8B"/>
    <w:rsid w:val="00E842B3"/>
    <w:rsid w:val="00ED0120"/>
    <w:rsid w:val="00F212B5"/>
    <w:rsid w:val="00F909E2"/>
    <w:rsid w:val="00F90B99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  <w15:docId w15:val="{DE41103F-1E56-4CEF-9664-025D94BE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23988"/>
    <w:rsid w:val="001B5EBF"/>
    <w:rsid w:val="001D1AD3"/>
    <w:rsid w:val="0022497D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BBD4-08F9-42EA-8191-4B15F5EF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2017-08-14T16:06:00Z</dcterms:created>
  <dcterms:modified xsi:type="dcterms:W3CDTF">2017-10-16T18:29:00Z</dcterms:modified>
</cp:coreProperties>
</file>