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C636AAA" w:rsidR="00F909E2" w:rsidRPr="00B35E5E" w:rsidRDefault="007B0896" w:rsidP="00FB4DD8">
      <w:pPr>
        <w:jc w:val="center"/>
        <w:rPr>
          <w:rFonts w:ascii="Arial" w:hAnsi="Arial" w:cs="Arial"/>
          <w:sz w:val="32"/>
          <w:szCs w:val="20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2"/>
            <w:szCs w:val="20"/>
          </w:rPr>
        </w:sdtEndPr>
        <w:sdtContent>
          <w:r w:rsidR="00B35E5E" w:rsidRPr="00B35E5E">
            <w:rPr>
              <w:rFonts w:ascii="Arial" w:eastAsia="Times New Roman" w:hAnsi="Arial" w:cs="Arial"/>
              <w:color w:val="222222"/>
              <w:sz w:val="32"/>
              <w:szCs w:val="20"/>
              <w:shd w:val="clear" w:color="auto" w:fill="FFFFFF"/>
            </w:rPr>
            <w:t>[1,3-dioxolane-2-ylmethyl]-magnesium bromide, 0.5M THF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3B8D02EF" w14:textId="77777777" w:rsidR="00FC7493" w:rsidRDefault="00B35E5E" w:rsidP="00B35E5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C7493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[1,3-dioxolane-2-ylmethyl]-magnesium bromide, 0.5M THF (Tetrahydrofuran)</w:t>
              </w:r>
              <w:r w:rsidRPr="00DF4A6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is</w:t>
              </w:r>
              <w:r w:rsidRPr="00B35E5E">
                <w:rPr>
                  <w:rFonts w:ascii="Arial" w:hAnsi="Arial" w:cs="Arial"/>
                  <w:b/>
                  <w:sz w:val="20"/>
                  <w:szCs w:val="20"/>
                </w:rPr>
                <w:t xml:space="preserve"> corrosive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Pr="00B35E5E">
                <w:rPr>
                  <w:rFonts w:ascii="Arial" w:hAnsi="Arial" w:cs="Arial"/>
                  <w:b/>
                  <w:sz w:val="20"/>
                  <w:szCs w:val="20"/>
                </w:rPr>
                <w:t>highly flammable.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35E5E">
                <w:rPr>
                  <w:rFonts w:ascii="Arial" w:hAnsi="Arial" w:cs="Arial"/>
                  <w:sz w:val="20"/>
                  <w:szCs w:val="20"/>
                </w:rPr>
                <w:t>May form explosive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35E5E">
                <w:rPr>
                  <w:rFonts w:ascii="Arial" w:hAnsi="Arial" w:cs="Arial"/>
                  <w:sz w:val="20"/>
                  <w:szCs w:val="20"/>
                </w:rPr>
                <w:t>peroxides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B35E5E">
                <w:rPr>
                  <w:rFonts w:ascii="Arial" w:hAnsi="Arial" w:cs="Arial"/>
                  <w:sz w:val="20"/>
                  <w:szCs w:val="20"/>
                </w:rPr>
                <w:t>Reacts violently with water. Harmful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35E5E">
                <w:rPr>
                  <w:rFonts w:ascii="Arial" w:hAnsi="Arial" w:cs="Arial"/>
                  <w:sz w:val="20"/>
                  <w:szCs w:val="20"/>
                </w:rPr>
                <w:t xml:space="preserve">if swallowed. Causes burns.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It is a possible </w:t>
              </w:r>
              <w:r w:rsidRPr="00FC7493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6622B075" w14:textId="2BB66B8F" w:rsidR="00B35E5E" w:rsidRPr="00B35E5E" w:rsidRDefault="00B35E5E" w:rsidP="00B35E5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Targeted organs included central nervous system and liver.</w:t>
              </w:r>
            </w:p>
            <w:p w14:paraId="663E492A" w14:textId="7123EB9E" w:rsidR="009D704C" w:rsidRPr="00DF4A6C" w:rsidRDefault="00DF4A6C" w:rsidP="002E0D97">
              <w:pP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</w:pPr>
              <w:r w:rsidRPr="00DF4A6C">
                <w:rPr>
                  <w:rFonts w:ascii="Arial" w:hAnsi="Arial" w:cs="Arial"/>
                  <w:sz w:val="20"/>
                  <w:szCs w:val="20"/>
                </w:rPr>
                <w:t xml:space="preserve">An </w:t>
              </w:r>
              <w:r w:rsidRPr="00DF4A6C">
                <w:rPr>
                  <w:rFonts w:ascii="Arial" w:hAnsi="Arial" w:cs="Arial"/>
                  <w:b/>
                  <w:sz w:val="20"/>
                  <w:szCs w:val="20"/>
                </w:rPr>
                <w:t xml:space="preserve">irritant </w:t>
              </w:r>
              <w:r w:rsidRPr="00DF4A6C">
                <w:rPr>
                  <w:rFonts w:ascii="Arial" w:hAnsi="Arial" w:cs="Arial"/>
                  <w:sz w:val="20"/>
                  <w:szCs w:val="20"/>
                </w:rPr>
                <w:t>to eyes, skin, mucous membranes and respiratory system. Harmful by ingestion, inhalation or skin absorption.</w:t>
              </w:r>
              <w:r w:rsidRPr="00DF4A6C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  <w:r w:rsidR="002E0D97" w:rsidRPr="00DF4A6C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5D663E7C" w14:textId="431A31FD" w:rsidR="00B35E5E" w:rsidRPr="00B35E5E" w:rsidRDefault="00B35E5E" w:rsidP="00B35E5E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B35E5E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[1,3-dioxolane-2-ylmethyl]-magnesium bromide, 0.5M THF</w:t>
              </w: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is a Grignard reagent and used as an important tool for carbon-carbon bond formation. 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Grignard reactions necessitate excluding </w:t>
              </w:r>
              <w:r w:rsidRPr="00B35E5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water and air, which rapidly destroy the reagen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t by protonolysis or oxidation, thus most </w:t>
              </w:r>
              <w:r w:rsidRPr="00B35E5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Grignard reactions are conducted in anhydrous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THF. </w:t>
              </w:r>
            </w:p>
            <w:p w14:paraId="41620191" w14:textId="41D19D0A" w:rsidR="00CD010E" w:rsidRPr="002E0D97" w:rsidRDefault="002E0D97" w:rsidP="002E0D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lastRenderedPageBreak/>
                <w:tab/>
              </w:r>
            </w:p>
          </w:sdtContent>
        </w:sdt>
      </w:sdtContent>
    </w:sdt>
    <w:p w14:paraId="55A730A7" w14:textId="77777777" w:rsidR="00DF4A6C" w:rsidRDefault="00DF4A6C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49D8C283" w14:textId="7BEF1A25" w:rsidR="00B35E5E" w:rsidRPr="00B35E5E" w:rsidRDefault="00D8294B" w:rsidP="00B35E5E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B35E5E" w:rsidRPr="00B35E5E">
        <w:rPr>
          <w:rFonts w:ascii="Arial" w:hAnsi="Arial" w:cs="Arial"/>
          <w:sz w:val="20"/>
          <w:szCs w:val="20"/>
        </w:rPr>
        <w:t>T</w:t>
      </w:r>
      <w:r w:rsidR="00B35E5E">
        <w:rPr>
          <w:rFonts w:ascii="Arial" w:hAnsi="Arial" w:cs="Arial"/>
          <w:sz w:val="20"/>
          <w:szCs w:val="20"/>
        </w:rPr>
        <w:t xml:space="preserve">etrahydrofuran (Inhibitor </w:t>
      </w:r>
      <w:proofErr w:type="gramStart"/>
      <w:r w:rsidR="00B35E5E">
        <w:rPr>
          <w:rFonts w:ascii="Arial" w:hAnsi="Arial" w:cs="Arial"/>
          <w:sz w:val="20"/>
          <w:szCs w:val="20"/>
        </w:rPr>
        <w:t xml:space="preserve">free)   </w:t>
      </w:r>
      <w:proofErr w:type="gramEnd"/>
      <w:r w:rsidR="00B35E5E">
        <w:rPr>
          <w:rFonts w:ascii="Arial" w:hAnsi="Arial" w:cs="Arial"/>
          <w:sz w:val="20"/>
          <w:szCs w:val="20"/>
        </w:rPr>
        <w:t xml:space="preserve"> </w:t>
      </w:r>
      <w:r w:rsidR="00B35E5E" w:rsidRPr="00B35E5E">
        <w:rPr>
          <w:rFonts w:ascii="Arial" w:hAnsi="Arial" w:cs="Arial"/>
          <w:sz w:val="20"/>
          <w:szCs w:val="20"/>
        </w:rPr>
        <w:t xml:space="preserve">109-99-9    </w:t>
      </w:r>
      <w:r w:rsidR="00B35E5E">
        <w:rPr>
          <w:rFonts w:ascii="Arial" w:hAnsi="Arial" w:cs="Arial"/>
          <w:sz w:val="20"/>
          <w:szCs w:val="20"/>
        </w:rPr>
        <w:t xml:space="preserve">                     </w:t>
      </w:r>
      <w:r w:rsidR="00B35E5E" w:rsidRPr="00B35E5E">
        <w:rPr>
          <w:rFonts w:ascii="Arial" w:hAnsi="Arial" w:cs="Arial"/>
          <w:sz w:val="20"/>
          <w:szCs w:val="20"/>
        </w:rPr>
        <w:t>88.47</w:t>
      </w:r>
      <w:r w:rsidR="00B35E5E">
        <w:rPr>
          <w:rFonts w:ascii="Arial" w:hAnsi="Arial" w:cs="Arial"/>
          <w:sz w:val="20"/>
          <w:szCs w:val="20"/>
        </w:rPr>
        <w:t xml:space="preserve">%     </w:t>
      </w:r>
    </w:p>
    <w:p w14:paraId="0A6239F2" w14:textId="605D7219" w:rsidR="00B35E5E" w:rsidRPr="00B35E5E" w:rsidRDefault="00B35E5E" w:rsidP="00B35E5E">
      <w:pPr>
        <w:rPr>
          <w:rFonts w:ascii="Arial" w:hAnsi="Arial" w:cs="Arial"/>
          <w:sz w:val="20"/>
          <w:szCs w:val="20"/>
        </w:rPr>
      </w:pPr>
      <w:r w:rsidRPr="00B35E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[1,3-dioxolane-2-ylmethyl]-magnesium bromide</w:t>
      </w:r>
      <w:r w:rsidRPr="00B35E5E">
        <w:rPr>
          <w:rFonts w:ascii="Arial" w:hAnsi="Arial" w:cs="Arial"/>
          <w:sz w:val="20"/>
          <w:szCs w:val="20"/>
        </w:rPr>
        <w:t xml:space="preserve"> 180675-22-3        11.53</w:t>
      </w:r>
      <w:r>
        <w:rPr>
          <w:rFonts w:ascii="Arial" w:hAnsi="Arial" w:cs="Arial"/>
          <w:sz w:val="20"/>
          <w:szCs w:val="20"/>
        </w:rPr>
        <w:t xml:space="preserve">%     </w:t>
      </w:r>
    </w:p>
    <w:p w14:paraId="4B8FE3B1" w14:textId="1049138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35E5E">
            <w:rPr>
              <w:rFonts w:ascii="Arial" w:hAnsi="Arial" w:cs="Arial"/>
              <w:b/>
              <w:sz w:val="20"/>
              <w:szCs w:val="20"/>
              <w:u w:val="single"/>
            </w:rPr>
            <w:t>F</w:t>
          </w:r>
          <w:r w:rsidR="009D704C">
            <w:rPr>
              <w:rFonts w:ascii="Arial" w:hAnsi="Arial" w:cs="Arial"/>
              <w:b/>
              <w:sz w:val="20"/>
              <w:szCs w:val="20"/>
              <w:u w:val="single"/>
            </w:rPr>
            <w:t>lammable</w:t>
          </w:r>
          <w:r w:rsidR="00DF4A6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B35E5E">
            <w:rPr>
              <w:rFonts w:ascii="Arial" w:hAnsi="Arial" w:cs="Arial"/>
              <w:b/>
              <w:sz w:val="20"/>
              <w:szCs w:val="20"/>
              <w:u w:val="single"/>
            </w:rPr>
            <w:t>liquid, corrosive</w:t>
          </w:r>
          <w:r w:rsidR="00FC7493">
            <w:rPr>
              <w:rFonts w:ascii="Arial" w:hAnsi="Arial" w:cs="Arial"/>
              <w:b/>
              <w:sz w:val="20"/>
              <w:szCs w:val="20"/>
              <w:u w:val="single"/>
            </w:rPr>
            <w:t>, possible carcinogen</w:t>
          </w:r>
        </w:sdtContent>
      </w:sdt>
    </w:p>
    <w:p w14:paraId="6A1EDDF5" w14:textId="4635CF4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Molecular Formula:</w:t>
      </w:r>
      <w:r w:rsidRPr="00B35E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</w:rPr>
                <w:t>C</w:t>
              </w:r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  <w:vertAlign w:val="subscript"/>
                </w:rPr>
                <w:t>4</w:t>
              </w:r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</w:rPr>
                <w:t>H</w:t>
              </w:r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  <w:vertAlign w:val="subscript"/>
                </w:rPr>
                <w:t>7</w:t>
              </w:r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</w:rPr>
                <w:t>BrMgO</w:t>
              </w:r>
              <w:r w:rsidR="00B35E5E" w:rsidRPr="00B35E5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E4F1FF"/>
                  <w:vertAlign w:val="subscript"/>
                </w:rPr>
                <w:t xml:space="preserve">2 </w:t>
              </w:r>
            </w:sdtContent>
          </w:sdt>
        </w:sdtContent>
      </w:sdt>
    </w:p>
    <w:p w14:paraId="3D35E5FB" w14:textId="0AB2BAD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0D97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279C3FE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35E5E" w:rsidRPr="00B35E5E">
            <w:rPr>
              <w:rFonts w:ascii="Arial" w:hAnsi="Arial" w:cs="Arial"/>
              <w:sz w:val="20"/>
              <w:szCs w:val="20"/>
            </w:rPr>
            <w:t>Faintly yellow</w:t>
          </w:r>
        </w:sdtContent>
      </w:sdt>
    </w:p>
    <w:p w14:paraId="2FA811C2" w14:textId="5A83E98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5E5E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65-67</w:t>
          </w:r>
          <w:r w:rsidR="002E0D97" w:rsidRPr="002E0D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57A9FA1" w14:textId="77777777" w:rsidR="00B35E5E" w:rsidRDefault="00B35E5E" w:rsidP="00B35E5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Highly </w:t>
                      </w:r>
                      <w:r w:rsidRPr="00B35E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liquid and vapor. E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>xtremely h</w:t>
                      </w:r>
                      <w:r w:rsidR="00DF4A6C" w:rsidRP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inhaled.</w:t>
                      </w:r>
                      <w:r w:rsidRPr="00B35E5E">
                        <w:t xml:space="preserve"> </w:t>
                      </w:r>
                    </w:p>
                    <w:p w14:paraId="0FA13E91" w14:textId="2C4ADE5F" w:rsidR="009D704C" w:rsidRDefault="00B35E5E" w:rsidP="00B35E5E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35E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d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estructive to the tissue of the mucous membranes and upper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 tract.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 w:rsidRP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Causes damage to organs through prolonged or repeated exposure if inhaled. </w:t>
                      </w:r>
                      <w:r w:rsidR="002E0D97"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Harmful by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>ingestion</w:t>
                      </w:r>
                      <w:r w:rsid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0D97" w:rsidRPr="002E0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skin </w:t>
                      </w:r>
                      <w:r w:rsidR="002E0D97" w:rsidRP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absorption. Causes skin and eye irritation. </w:t>
                      </w:r>
                      <w:r w:rsidR="002E0D97" w:rsidRPr="00DF4A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3AE22891" w14:textId="4F41B827" w:rsidR="00B35E5E" w:rsidRPr="00B35E5E" w:rsidRDefault="00B35E5E" w:rsidP="00B35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Exposure to high airborne concentrations can cause anesthetic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effects. Symptoms include c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oughing, chest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pains, difficulty in breathing, and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inflammation and edema of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larynx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and bronchi, chemical pneumonitis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exposure may include burning sensation, coughing,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wheezing, laryngitis, shortness of breath, headache, nausea,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vomiting. </w:t>
                      </w:r>
                    </w:p>
                    <w:p w14:paraId="0735380F" w14:textId="78E95E99" w:rsidR="00B35E5E" w:rsidRPr="00DF4A6C" w:rsidRDefault="00B35E5E" w:rsidP="00B35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On exposure to air, tetrahydrofuran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(THF)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forms peroxides which can explode upon contact with strong base 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5E5E">
                        <w:rPr>
                          <w:rFonts w:ascii="Arial" w:hAnsi="Arial" w:cs="Arial"/>
                          <w:sz w:val="20"/>
                          <w:szCs w:val="20"/>
                        </w:rPr>
                        <w:t>metal hydrides when the peroxide concentration is greater than 0.5%</w:t>
                      </w:r>
                    </w:p>
                    <w:p w14:paraId="5CB959D1" w14:textId="4D22C4C5" w:rsidR="00987262" w:rsidRPr="002A11BF" w:rsidRDefault="00B35E5E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35E5E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[1,3-dioxolane-2-ylmethyl]-magnesium bromide, 0.5M THF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h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as a threshold limit value of 50</w:t>
                      </w:r>
                      <w:r w:rsidR="00377CE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 w:rsidRPr="00DF4A6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ppm (TWA).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2747F9F" w14:textId="77777777" w:rsidR="00AF7164" w:rsidRPr="003F564F" w:rsidRDefault="00AF7164" w:rsidP="00AF716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7B089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17AA543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FC7493">
        <w:rPr>
          <w:rFonts w:ascii="Arial" w:hAnsi="Arial" w:cs="Arial"/>
          <w:sz w:val="20"/>
          <w:szCs w:val="20"/>
        </w:rPr>
        <w:t>with</w:t>
      </w:r>
      <w:r w:rsidR="00AF2415" w:rsidRPr="00FC7493">
        <w:rPr>
          <w:rFonts w:ascii="Arial" w:hAnsi="Arial" w:cs="Arial"/>
          <w:sz w:val="20"/>
          <w:szCs w:val="20"/>
        </w:rPr>
        <w:t xml:space="preserve"> </w:t>
      </w:r>
      <w:r w:rsidR="00B35E5E" w:rsidRPr="00FC7493">
        <w:rPr>
          <w:rFonts w:ascii="Arial" w:eastAsia="Times New Roman" w:hAnsi="Arial" w:cs="Arial"/>
          <w:sz w:val="20"/>
          <w:szCs w:val="20"/>
          <w:shd w:val="clear" w:color="auto" w:fill="FFFFFF"/>
        </w:rPr>
        <w:t>[1,3-dioxolane-2-ylmethyl]-magnesium bromide, 0.5M THF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FC749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B089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B089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B089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B089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B089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4ABE0B7" w:rsidR="003F564F" w:rsidRPr="00265CA6" w:rsidRDefault="007B089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B089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B08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B08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57E76ABB" w14:textId="77777777" w:rsidR="005339EC" w:rsidRDefault="005339E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6B668ACA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B089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7B089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382E232B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B35E5E" w:rsidRPr="00B35E5E">
                <w:rPr>
                  <w:rFonts w:ascii="Arial" w:hAnsi="Arial" w:cs="Arial"/>
                  <w:sz w:val="20"/>
                  <w:szCs w:val="20"/>
                </w:rPr>
                <w:t xml:space="preserve">Never allow product to get in contact with water during storage. 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>Flammable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7B0896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F32826F" w14:textId="77777777" w:rsidR="009E3A13" w:rsidRDefault="009E3A13" w:rsidP="009E3A1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FC29F8A" w14:textId="77777777" w:rsidR="009E3A13" w:rsidRPr="00600ABB" w:rsidRDefault="009E3A13" w:rsidP="009E3A1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86F21FD" w14:textId="77777777" w:rsidR="009E3A13" w:rsidRDefault="009E3A13" w:rsidP="009E3A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A77AADF" w14:textId="77777777" w:rsidR="009E3A13" w:rsidRDefault="009E3A13" w:rsidP="009E3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BE2FD2F" w14:textId="77777777" w:rsidR="009E3A13" w:rsidRDefault="009E3A13" w:rsidP="009E3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E17DB8D" w14:textId="77777777" w:rsidR="009E3A13" w:rsidRPr="00265CA6" w:rsidRDefault="009E3A13" w:rsidP="009E3A1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44E8439" w14:textId="77777777" w:rsidR="009E3A13" w:rsidRDefault="009E3A13" w:rsidP="009E3A1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3332392" w14:textId="77777777" w:rsidR="009E3A13" w:rsidRPr="003F564F" w:rsidRDefault="009E3A13" w:rsidP="009E3A13">
      <w:pPr>
        <w:pStyle w:val="Heading1"/>
      </w:pPr>
    </w:p>
    <w:p w14:paraId="6BE87FF6" w14:textId="77777777" w:rsidR="009E3A13" w:rsidRDefault="009E3A13" w:rsidP="009E3A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181FE19" w14:textId="77777777" w:rsidR="009E3A13" w:rsidRPr="00265CA6" w:rsidRDefault="009E3A13" w:rsidP="009E3A1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2FDD722" w14:textId="77777777" w:rsidR="009E3A13" w:rsidRDefault="009E3A13" w:rsidP="009E3A1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F32E2DB" w14:textId="77777777" w:rsidR="009E3A13" w:rsidRPr="00265CA6" w:rsidRDefault="009E3A13" w:rsidP="009E3A1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21EDEF7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4B6A554" w14:textId="77777777" w:rsidR="009E3A13" w:rsidRPr="00F17523" w:rsidRDefault="009E3A13" w:rsidP="009E3A1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0924AA" w14:textId="498F34F1" w:rsidR="009E3A13" w:rsidRPr="009E3A13" w:rsidRDefault="009E3A1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B089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B396C05" w14:textId="77777777" w:rsidR="007B0896" w:rsidRPr="00AF1F08" w:rsidRDefault="007B0896" w:rsidP="007B0896">
      <w:pPr>
        <w:rPr>
          <w:rFonts w:ascii="Arial" w:hAnsi="Arial" w:cs="Arial"/>
          <w:sz w:val="20"/>
          <w:szCs w:val="20"/>
        </w:rPr>
      </w:pPr>
      <w:bookmarkStart w:id="0" w:name="_Hlk494967516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B089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5D298C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DF4A6C">
        <w:rPr>
          <w:rFonts w:ascii="Arial" w:hAnsi="Arial" w:cs="Arial"/>
          <w:sz w:val="20"/>
          <w:szCs w:val="20"/>
        </w:rPr>
        <w:t xml:space="preserve"> </w:t>
      </w:r>
      <w:r w:rsidR="00B35E5E" w:rsidRPr="00B35E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[1,3-dioxolane-2-ylmethyl]-magnesium bromide, 0.5M THF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20855" w14:textId="77777777" w:rsidR="005339EC" w:rsidRPr="00556C58" w:rsidRDefault="005339EC" w:rsidP="005339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6C58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F869D97" w14:textId="77777777" w:rsidR="005339EC" w:rsidRPr="00556C58" w:rsidRDefault="005339EC" w:rsidP="005339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8754F" w14:textId="77777777" w:rsidR="005339EC" w:rsidRPr="00556C58" w:rsidRDefault="005339EC" w:rsidP="005339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6C58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9795B87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5EE97A23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784EFF2D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5B0980D8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09A745CB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0F62A82F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3C15DBD2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52BA1183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5F208649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1C7BCE15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6822C7F8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2A1CC6B8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7335B937" w14:textId="77777777" w:rsidR="00B56BD7" w:rsidRDefault="00B56BD7" w:rsidP="00C406D4">
      <w:pPr>
        <w:rPr>
          <w:rFonts w:ascii="Arial" w:hAnsi="Arial" w:cs="Arial"/>
          <w:sz w:val="20"/>
          <w:szCs w:val="20"/>
        </w:rPr>
      </w:pPr>
    </w:p>
    <w:p w14:paraId="40187145" w14:textId="2FD7571D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C042" w14:textId="77777777" w:rsidR="001E0044" w:rsidRDefault="001E0044" w:rsidP="00E83E8B">
      <w:pPr>
        <w:spacing w:after="0" w:line="240" w:lineRule="auto"/>
      </w:pPr>
      <w:r>
        <w:separator/>
      </w:r>
    </w:p>
  </w:endnote>
  <w:endnote w:type="continuationSeparator" w:id="0">
    <w:p w14:paraId="46AD9606" w14:textId="77777777" w:rsidR="001E0044" w:rsidRDefault="001E004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5F12" w14:textId="4E040656" w:rsidR="00B35E5E" w:rsidRDefault="007B089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35E5E" w:rsidRPr="00B35E5E">
          <w:rPr>
            <w:rFonts w:ascii="Arial" w:eastAsia="Times New Roman" w:hAnsi="Arial" w:cs="Arial"/>
            <w:color w:val="222222"/>
            <w:sz w:val="20"/>
            <w:szCs w:val="20"/>
            <w:shd w:val="clear" w:color="auto" w:fill="FFFFFF"/>
          </w:rPr>
          <w:t>[1,3-dioxolane-2-ylmethyl]-magnesium</w:t>
        </w:r>
      </w:sdtContent>
    </w:sdt>
    <w:r w:rsidR="00B35E5E" w:rsidRPr="00B35E5E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</w:t>
    </w:r>
  </w:p>
  <w:p w14:paraId="300CDA90" w14:textId="6779D3E9" w:rsidR="00972CE1" w:rsidRDefault="00B35E5E">
    <w:pPr>
      <w:pStyle w:val="Footer"/>
      <w:rPr>
        <w:rFonts w:ascii="Arial" w:hAnsi="Arial" w:cs="Arial"/>
        <w:noProof/>
        <w:sz w:val="18"/>
        <w:szCs w:val="18"/>
      </w:rPr>
    </w:pPr>
    <w:r w:rsidRPr="00B35E5E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>bromide, 0.5M THF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D34E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D34E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D34E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D34E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B0896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AD34E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D34E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D34E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D34E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D34E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B089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D34E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110D8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863EDD0" w:rsidR="00972CE1" w:rsidRPr="00AD34EE" w:rsidRDefault="00AD34EE" w:rsidP="00AD34EE">
    <w:pPr>
      <w:pStyle w:val="Footer"/>
      <w:rPr>
        <w:rFonts w:ascii="Arial" w:hAnsi="Arial" w:cs="Times New Roman"/>
        <w:noProof/>
        <w:color w:val="A6A6A6"/>
        <w:sz w:val="12"/>
        <w:szCs w:val="12"/>
      </w:rPr>
    </w:pPr>
    <w:bookmarkStart w:id="2" w:name="_Hlk494880350"/>
    <w:bookmarkStart w:id="3" w:name="_Hlk494967505"/>
    <w:bookmarkStart w:id="4" w:name="_Hlk494967506"/>
    <w:bookmarkStart w:id="5" w:name="_Hlk494967507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B6E4" w14:textId="77777777" w:rsidR="001E0044" w:rsidRDefault="001E0044" w:rsidP="00E83E8B">
      <w:pPr>
        <w:spacing w:after="0" w:line="240" w:lineRule="auto"/>
      </w:pPr>
      <w:r>
        <w:separator/>
      </w:r>
    </w:p>
  </w:footnote>
  <w:footnote w:type="continuationSeparator" w:id="0">
    <w:p w14:paraId="102578D1" w14:textId="77777777" w:rsidR="001E0044" w:rsidRDefault="001E004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87EAF7E" w:rsidR="000D5EF1" w:rsidRDefault="00AD34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45F6D" wp14:editId="4A2915D9">
          <wp:simplePos x="0" y="0"/>
          <wp:positionH relativeFrom="page">
            <wp:posOffset>510639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B46718B" w:rsidR="00972CE1" w:rsidRDefault="000D5EF1" w:rsidP="00AD34EE">
    <w:pPr>
      <w:pStyle w:val="Header"/>
      <w:tabs>
        <w:tab w:val="clear" w:pos="4680"/>
        <w:tab w:val="clear" w:pos="9360"/>
        <w:tab w:val="left" w:pos="1702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  <w:r w:rsidR="00AD34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20D9A"/>
    <w:rsid w:val="001932B2"/>
    <w:rsid w:val="001C51C3"/>
    <w:rsid w:val="001D0366"/>
    <w:rsid w:val="001E0044"/>
    <w:rsid w:val="002369A3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507560"/>
    <w:rsid w:val="0052121D"/>
    <w:rsid w:val="00530E90"/>
    <w:rsid w:val="005339EC"/>
    <w:rsid w:val="00550C63"/>
    <w:rsid w:val="00556C58"/>
    <w:rsid w:val="005643E6"/>
    <w:rsid w:val="00637757"/>
    <w:rsid w:val="00657ED6"/>
    <w:rsid w:val="00672441"/>
    <w:rsid w:val="00693D76"/>
    <w:rsid w:val="007110D8"/>
    <w:rsid w:val="007268C5"/>
    <w:rsid w:val="00734BB8"/>
    <w:rsid w:val="00763952"/>
    <w:rsid w:val="00787432"/>
    <w:rsid w:val="007B0896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E3A13"/>
    <w:rsid w:val="009F5503"/>
    <w:rsid w:val="00A119D1"/>
    <w:rsid w:val="00A4708E"/>
    <w:rsid w:val="00A52E06"/>
    <w:rsid w:val="00A874A1"/>
    <w:rsid w:val="00AB00C1"/>
    <w:rsid w:val="00AD34EE"/>
    <w:rsid w:val="00AE564B"/>
    <w:rsid w:val="00AF2415"/>
    <w:rsid w:val="00AF7164"/>
    <w:rsid w:val="00B35E5E"/>
    <w:rsid w:val="00B4188D"/>
    <w:rsid w:val="00B50CCA"/>
    <w:rsid w:val="00B56BD7"/>
    <w:rsid w:val="00B6326D"/>
    <w:rsid w:val="00C060FA"/>
    <w:rsid w:val="00C406D4"/>
    <w:rsid w:val="00CD010E"/>
    <w:rsid w:val="00D00746"/>
    <w:rsid w:val="00D8294B"/>
    <w:rsid w:val="00DA21D9"/>
    <w:rsid w:val="00DB70FD"/>
    <w:rsid w:val="00DC39EF"/>
    <w:rsid w:val="00DF4A6C"/>
    <w:rsid w:val="00E04D16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4DD8"/>
    <w:rsid w:val="00FC749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F28D2A67-526F-4D37-BE5F-EB85EB7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1079B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2D60-9521-47ED-A867-E96096B0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2017-08-14T14:58:00Z</dcterms:created>
  <dcterms:modified xsi:type="dcterms:W3CDTF">2017-10-05T15:51:00Z</dcterms:modified>
</cp:coreProperties>
</file>